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footer3.xml" ContentType="application/vnd.openxmlformats-officedocument.wordprocessingml.footer+xml"/>
  <Override PartName="/word/endnotes.xml" ContentType="application/vnd.openxmlformats-officedocument.wordprocessingml.endnotes+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3F4235CF" w:rsidR="00252563" w:rsidRPr="003B6C66" w:rsidRDefault="005067D8">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 #1</w:t>
      </w:r>
      <w:r w:rsidR="00763662">
        <w:rPr>
          <w:rFonts w:ascii="Arial" w:hAnsi="Arial" w:cs="Arial"/>
          <w:b/>
          <w:bCs/>
          <w:sz w:val="22"/>
          <w:szCs w:val="22"/>
        </w:rPr>
        <w:t>10</w:t>
      </w:r>
      <w:r w:rsidRPr="003B6C66">
        <w:rPr>
          <w:rFonts w:ascii="Arial" w:eastAsia="MS Mincho" w:hAnsi="Arial" w:cs="Arial"/>
          <w:b/>
          <w:bCs/>
          <w:sz w:val="22"/>
          <w:szCs w:val="22"/>
        </w:rPr>
        <w:tab/>
        <w:t xml:space="preserve">                                                                                   </w:t>
      </w:r>
      <w:r w:rsidR="004B340D">
        <w:rPr>
          <w:rFonts w:ascii="Arial" w:eastAsia="MS Mincho" w:hAnsi="Arial" w:cs="Arial"/>
          <w:b/>
          <w:bCs/>
          <w:sz w:val="22"/>
          <w:szCs w:val="22"/>
        </w:rPr>
        <w:t xml:space="preserve">      </w:t>
      </w:r>
      <w:r w:rsidR="008C47D2">
        <w:rPr>
          <w:rFonts w:ascii="Arial" w:eastAsia="MS Mincho" w:hAnsi="Arial" w:cs="Arial"/>
          <w:b/>
          <w:bCs/>
          <w:sz w:val="22"/>
          <w:szCs w:val="22"/>
        </w:rPr>
        <w:t xml:space="preserve">   </w:t>
      </w:r>
      <w:r w:rsidR="00A61E51" w:rsidRPr="00A61E51">
        <w:rPr>
          <w:rFonts w:ascii="Arial" w:eastAsia="MS Mincho" w:hAnsi="Arial" w:cs="Arial"/>
          <w:b/>
          <w:bCs/>
          <w:sz w:val="22"/>
          <w:szCs w:val="22"/>
        </w:rPr>
        <w:t>R1-2206063</w:t>
      </w:r>
      <w:r w:rsidR="00A61E51" w:rsidRPr="00A61E51" w:rsidDel="00A61E51">
        <w:rPr>
          <w:rFonts w:ascii="Arial" w:eastAsia="MS Mincho" w:hAnsi="Arial" w:cs="Arial"/>
          <w:b/>
          <w:bCs/>
          <w:sz w:val="22"/>
          <w:szCs w:val="22"/>
          <w:highlight w:val="yellow"/>
        </w:rPr>
        <w:t xml:space="preserve"> </w:t>
      </w:r>
    </w:p>
    <w:bookmarkEnd w:id="0"/>
    <w:bookmarkEnd w:id="1"/>
    <w:p w14:paraId="2C5DCCDB" w14:textId="4C0C0FED" w:rsidR="00252563" w:rsidRPr="003B6C66" w:rsidRDefault="00630501">
      <w:pPr>
        <w:tabs>
          <w:tab w:val="center" w:pos="4536"/>
          <w:tab w:val="right" w:pos="9072"/>
        </w:tabs>
        <w:spacing w:before="120"/>
        <w:rPr>
          <w:rFonts w:ascii="Arial" w:hAnsi="Arial" w:cs="Arial"/>
          <w:b/>
          <w:bCs/>
          <w:sz w:val="22"/>
          <w:szCs w:val="22"/>
        </w:rPr>
      </w:pPr>
      <w:r w:rsidRPr="00630501">
        <w:rPr>
          <w:rFonts w:ascii="Arial" w:eastAsia="MS Mincho" w:hAnsi="Arial" w:cs="Arial"/>
          <w:b/>
          <w:bCs/>
          <w:sz w:val="22"/>
          <w:szCs w:val="22"/>
          <w:lang w:eastAsia="ja-JP"/>
        </w:rPr>
        <w:t>Toulouse, France, August 22</w:t>
      </w:r>
      <w:r w:rsidRPr="007416B8">
        <w:rPr>
          <w:rFonts w:ascii="Arial" w:eastAsia="MS Mincho" w:hAnsi="Arial" w:cs="Arial"/>
          <w:b/>
          <w:bCs/>
          <w:sz w:val="22"/>
          <w:szCs w:val="22"/>
          <w:vertAlign w:val="superscript"/>
          <w:lang w:eastAsia="ja-JP"/>
        </w:rPr>
        <w:t>nd</w:t>
      </w:r>
      <w:r w:rsidR="007416B8">
        <w:rPr>
          <w:rFonts w:ascii="Arial" w:eastAsia="MS Mincho" w:hAnsi="Arial" w:cs="Arial"/>
          <w:b/>
          <w:bCs/>
          <w:sz w:val="22"/>
          <w:szCs w:val="22"/>
          <w:lang w:eastAsia="ja-JP"/>
        </w:rPr>
        <w:t xml:space="preserve"> </w:t>
      </w:r>
      <w:r w:rsidRPr="00630501">
        <w:rPr>
          <w:rFonts w:ascii="Arial" w:eastAsia="MS Mincho" w:hAnsi="Arial" w:cs="Arial"/>
          <w:b/>
          <w:bCs/>
          <w:sz w:val="22"/>
          <w:szCs w:val="22"/>
          <w:lang w:eastAsia="ja-JP"/>
        </w:rPr>
        <w:t>– 26</w:t>
      </w:r>
      <w:r w:rsidRPr="007416B8">
        <w:rPr>
          <w:rFonts w:ascii="Arial" w:eastAsia="MS Mincho" w:hAnsi="Arial" w:cs="Arial"/>
          <w:b/>
          <w:bCs/>
          <w:sz w:val="22"/>
          <w:szCs w:val="22"/>
          <w:vertAlign w:val="superscript"/>
          <w:lang w:eastAsia="ja-JP"/>
        </w:rPr>
        <w:t>th</w:t>
      </w:r>
      <w:r w:rsidRPr="00630501">
        <w:rPr>
          <w:rFonts w:ascii="Arial" w:eastAsia="MS Mincho" w:hAnsi="Arial" w:cs="Arial"/>
          <w:b/>
          <w:bCs/>
          <w:sz w:val="22"/>
          <w:szCs w:val="22"/>
          <w:lang w:eastAsia="ja-JP"/>
        </w:rPr>
        <w:t>, 2022</w:t>
      </w:r>
      <w:r w:rsidR="005067D8" w:rsidRPr="003B6C66">
        <w:rPr>
          <w:rFonts w:ascii="Arial" w:eastAsia="MS Mincho" w:hAnsi="Arial" w:cs="Arial"/>
          <w:b/>
          <w:bCs/>
          <w:sz w:val="22"/>
          <w:szCs w:val="22"/>
          <w:lang w:eastAsia="ja-JP"/>
        </w:rPr>
        <w:t xml:space="preserve"> </w:t>
      </w:r>
    </w:p>
    <w:p w14:paraId="2588BF02" w14:textId="77777777" w:rsidR="00252563" w:rsidRDefault="00252563">
      <w:pPr>
        <w:pStyle w:val="Header"/>
        <w:spacing w:before="120"/>
        <w:rPr>
          <w:rFonts w:eastAsiaTheme="minorEastAsia" w:cs="Arial"/>
          <w:lang w:eastAsia="zh-CN"/>
        </w:rPr>
      </w:pPr>
    </w:p>
    <w:p w14:paraId="0A147437" w14:textId="77777777" w:rsidR="00252563" w:rsidRDefault="005067D8">
      <w:pPr>
        <w:pStyle w:val="Header"/>
        <w:tabs>
          <w:tab w:val="left" w:pos="1800"/>
        </w:tabs>
        <w:spacing w:before="120"/>
        <w:ind w:left="1800" w:hanging="1800"/>
        <w:rPr>
          <w:rFonts w:eastAsia="宋体" w:cs="Arial"/>
          <w:sz w:val="22"/>
          <w:lang w:eastAsia="zh-CN"/>
        </w:rPr>
      </w:pPr>
      <w:r>
        <w:rPr>
          <w:rFonts w:cs="Arial"/>
          <w:sz w:val="22"/>
        </w:rPr>
        <w:t>Source:</w:t>
      </w:r>
      <w:r>
        <w:rPr>
          <w:rFonts w:cs="Arial"/>
          <w:sz w:val="22"/>
        </w:rPr>
        <w:tab/>
      </w:r>
      <w:r>
        <w:rPr>
          <w:rFonts w:eastAsia="宋体" w:cs="Arial"/>
          <w:sz w:val="22"/>
          <w:lang w:eastAsia="zh-CN"/>
        </w:rPr>
        <w:t>vivo</w:t>
      </w:r>
    </w:p>
    <w:p w14:paraId="4DBB1634" w14:textId="1A59D801" w:rsidR="00252563" w:rsidRDefault="005067D8">
      <w:pPr>
        <w:pStyle w:val="Header"/>
        <w:tabs>
          <w:tab w:val="left" w:pos="1800"/>
        </w:tabs>
        <w:spacing w:before="120"/>
        <w:rPr>
          <w:rFonts w:eastAsia="宋体" w:cs="Arial"/>
          <w:sz w:val="22"/>
          <w:lang w:eastAsia="zh-CN"/>
        </w:rPr>
      </w:pPr>
      <w:r>
        <w:rPr>
          <w:rFonts w:cs="Arial"/>
          <w:sz w:val="22"/>
        </w:rPr>
        <w:t>Title:</w:t>
      </w:r>
      <w:r>
        <w:rPr>
          <w:rFonts w:cs="Arial"/>
          <w:sz w:val="22"/>
        </w:rPr>
        <w:tab/>
      </w:r>
      <w:r w:rsidR="00AD2C8E" w:rsidRPr="00AD2C8E">
        <w:rPr>
          <w:rFonts w:cs="Arial"/>
          <w:sz w:val="22"/>
        </w:rPr>
        <w:t>Discussions on coverage enhancement for NR NTN</w:t>
      </w:r>
    </w:p>
    <w:p w14:paraId="1D4FB9E3" w14:textId="69A7F202" w:rsidR="00252563" w:rsidRDefault="005067D8">
      <w:pPr>
        <w:pStyle w:val="Header"/>
        <w:tabs>
          <w:tab w:val="left" w:pos="1800"/>
        </w:tabs>
        <w:spacing w:before="120"/>
        <w:rPr>
          <w:rFonts w:eastAsia="宋体" w:cs="Arial"/>
          <w:sz w:val="22"/>
          <w:lang w:eastAsia="zh-CN"/>
        </w:rPr>
      </w:pPr>
      <w:r>
        <w:rPr>
          <w:rFonts w:cs="Arial"/>
          <w:sz w:val="22"/>
        </w:rPr>
        <w:t>Agenda Item:</w:t>
      </w:r>
      <w:r>
        <w:rPr>
          <w:rFonts w:cs="Arial"/>
          <w:sz w:val="22"/>
        </w:rPr>
        <w:tab/>
      </w:r>
      <w:r w:rsidR="002550E7">
        <w:rPr>
          <w:rFonts w:cs="Arial"/>
          <w:sz w:val="22"/>
        </w:rPr>
        <w:t>9</w:t>
      </w:r>
      <w:r>
        <w:rPr>
          <w:rFonts w:cs="Arial"/>
          <w:sz w:val="22"/>
        </w:rPr>
        <w:t>.</w:t>
      </w:r>
      <w:r w:rsidR="002550E7">
        <w:rPr>
          <w:rFonts w:cs="Arial"/>
          <w:sz w:val="22"/>
        </w:rPr>
        <w:t>12</w:t>
      </w:r>
      <w:r>
        <w:rPr>
          <w:rFonts w:cs="Arial"/>
          <w:sz w:val="22"/>
        </w:rPr>
        <w:t>.1</w:t>
      </w:r>
    </w:p>
    <w:p w14:paraId="169AE9A6" w14:textId="53B2D09B" w:rsidR="00252563" w:rsidRDefault="005067D8">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2A1FE86D" w14:textId="63266C9B" w:rsidR="000444D1" w:rsidRPr="00134B7D" w:rsidRDefault="000444D1" w:rsidP="008D2A8E">
      <w:pPr>
        <w:spacing w:before="120"/>
        <w:rPr>
          <w:bCs/>
        </w:rPr>
      </w:pPr>
      <w:r w:rsidRPr="00134B7D">
        <w:rPr>
          <w:bCs/>
        </w:rPr>
        <w:t xml:space="preserve">The </w:t>
      </w:r>
      <w:r w:rsidR="00BE6A29">
        <w:rPr>
          <w:bCs/>
        </w:rPr>
        <w:t xml:space="preserve">following </w:t>
      </w:r>
      <w:r w:rsidRPr="00134B7D">
        <w:rPr>
          <w:bCs/>
        </w:rPr>
        <w:t xml:space="preserve">Rel-18 NTN </w:t>
      </w:r>
      <w:r w:rsidR="00684400">
        <w:rPr>
          <w:bCs/>
        </w:rPr>
        <w:t xml:space="preserve">coverage enhancement related </w:t>
      </w:r>
      <w:r w:rsidRPr="00134B7D">
        <w:rPr>
          <w:bCs/>
        </w:rPr>
        <w:t xml:space="preserve">objectives </w:t>
      </w:r>
      <w:r w:rsidR="00684400">
        <w:rPr>
          <w:bCs/>
        </w:rPr>
        <w:t xml:space="preserve">have been </w:t>
      </w:r>
      <w:r w:rsidR="00BE6A29">
        <w:rPr>
          <w:bCs/>
        </w:rPr>
        <w:t>approved in</w:t>
      </w:r>
      <w:r w:rsidR="00827181">
        <w:rPr>
          <w:bCs/>
        </w:rPr>
        <w:t xml:space="preserve"> </w:t>
      </w:r>
      <w:r w:rsidR="00827181">
        <w:rPr>
          <w:bCs/>
        </w:rPr>
        <w:fldChar w:fldCharType="begin"/>
      </w:r>
      <w:r w:rsidR="00827181">
        <w:rPr>
          <w:bCs/>
        </w:rPr>
        <w:instrText xml:space="preserve"> REF _Ref101885779 \n \h </w:instrText>
      </w:r>
      <w:r w:rsidR="00827181">
        <w:rPr>
          <w:bCs/>
        </w:rPr>
      </w:r>
      <w:r w:rsidR="00827181">
        <w:rPr>
          <w:bCs/>
        </w:rPr>
        <w:fldChar w:fldCharType="separate"/>
      </w:r>
      <w:r w:rsidR="00827181">
        <w:rPr>
          <w:bCs/>
        </w:rPr>
        <w:t>[1]</w:t>
      </w:r>
      <w:r w:rsidR="00827181">
        <w:rPr>
          <w:bCs/>
        </w:rPr>
        <w:fldChar w:fldCharType="end"/>
      </w:r>
      <w:r w:rsidR="00684400">
        <w:rPr>
          <w:bCs/>
        </w:rPr>
        <w:t>, which</w:t>
      </w:r>
      <w:r w:rsidR="00827181">
        <w:rPr>
          <w:bCs/>
        </w:rPr>
        <w:t xml:space="preserve"> </w:t>
      </w:r>
      <w:r w:rsidRPr="00134B7D">
        <w:rPr>
          <w:bCs/>
        </w:rPr>
        <w:t>focus</w:t>
      </w:r>
      <w:r w:rsidR="00514B31">
        <w:rPr>
          <w:bCs/>
        </w:rPr>
        <w:t>es</w:t>
      </w:r>
      <w:r w:rsidR="0063335D">
        <w:rPr>
          <w:bCs/>
        </w:rPr>
        <w:t xml:space="preserve"> more</w:t>
      </w:r>
      <w:r w:rsidRPr="00134B7D">
        <w:rPr>
          <w:bCs/>
        </w:rPr>
        <w:t xml:space="preserve"> on the applicability of </w:t>
      </w:r>
      <w:r w:rsidR="006B2426">
        <w:rPr>
          <w:bCs/>
        </w:rPr>
        <w:t>introducing</w:t>
      </w:r>
      <w:r w:rsidRPr="00134B7D">
        <w:rPr>
          <w:bCs/>
        </w:rPr>
        <w:t xml:space="preserve"> the solutions developed by general NR coverage enhancement </w:t>
      </w:r>
      <w:r w:rsidR="00FC53CF">
        <w:rPr>
          <w:bCs/>
        </w:rPr>
        <w:t xml:space="preserve">work item </w:t>
      </w:r>
      <w:r w:rsidRPr="00134B7D">
        <w:rPr>
          <w:bCs/>
        </w:rPr>
        <w:t xml:space="preserve">to NTN, and identifying potential issues and enhancements if necessary, considering the NTN characteristics including large propagation delay and satellite movement. </w:t>
      </w:r>
    </w:p>
    <w:tbl>
      <w:tblPr>
        <w:tblStyle w:val="TableGrid"/>
        <w:tblW w:w="0" w:type="auto"/>
        <w:jc w:val="center"/>
        <w:tblLook w:val="04A0" w:firstRow="1" w:lastRow="0" w:firstColumn="1" w:lastColumn="0" w:noHBand="0" w:noVBand="1"/>
      </w:tblPr>
      <w:tblGrid>
        <w:gridCol w:w="9546"/>
      </w:tblGrid>
      <w:tr w:rsidR="0058331C" w14:paraId="18EA4540" w14:textId="77777777" w:rsidTr="009F016C">
        <w:trPr>
          <w:jc w:val="center"/>
        </w:trPr>
        <w:tc>
          <w:tcPr>
            <w:tcW w:w="9546" w:type="dxa"/>
          </w:tcPr>
          <w:p w14:paraId="20DE40DA" w14:textId="77777777" w:rsidR="0058331C" w:rsidRPr="00134B7D" w:rsidRDefault="0058331C" w:rsidP="0058331C">
            <w:pPr>
              <w:spacing w:before="120" w:after="0"/>
              <w:rPr>
                <w:bCs/>
              </w:rPr>
            </w:pPr>
            <w:r w:rsidRPr="00134B7D">
              <w:rPr>
                <w:bCs/>
              </w:rPr>
              <w:t>Have a 1-TU 6-month study phase focusing on the following (to derive clear &amp; limited scope):</w:t>
            </w:r>
          </w:p>
          <w:p w14:paraId="5C5E46BF" w14:textId="77777777" w:rsidR="0058331C" w:rsidRPr="00134B7D" w:rsidRDefault="0058331C" w:rsidP="00850E24">
            <w:pPr>
              <w:numPr>
                <w:ilvl w:val="0"/>
                <w:numId w:val="9"/>
              </w:numPr>
              <w:overflowPunct w:val="0"/>
              <w:autoSpaceDE w:val="0"/>
              <w:autoSpaceDN w:val="0"/>
              <w:adjustRightInd w:val="0"/>
              <w:spacing w:beforeLines="0" w:before="0" w:after="0"/>
              <w:jc w:val="left"/>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7DF169A8" w14:textId="04A1C270" w:rsidR="0058331C" w:rsidRPr="00C82D10" w:rsidRDefault="0058331C" w:rsidP="00850E24">
            <w:pPr>
              <w:numPr>
                <w:ilvl w:val="1"/>
                <w:numId w:val="9"/>
              </w:numPr>
              <w:overflowPunct w:val="0"/>
              <w:autoSpaceDE w:val="0"/>
              <w:autoSpaceDN w:val="0"/>
              <w:adjustRightInd w:val="0"/>
              <w:spacing w:beforeLines="0" w:before="0" w:after="0"/>
              <w:jc w:val="left"/>
              <w:textAlignment w:val="baseline"/>
              <w:rPr>
                <w:bCs/>
              </w:rPr>
            </w:pPr>
            <w:r w:rsidRPr="00134B7D">
              <w:rPr>
                <w:bCs/>
              </w:rPr>
              <w:t>VoIP and low-data rate services for commercial handset terminals</w:t>
            </w:r>
          </w:p>
          <w:p w14:paraId="316F52E9" w14:textId="77777777" w:rsidR="0058331C" w:rsidRPr="00134B7D" w:rsidRDefault="0058331C" w:rsidP="0058331C">
            <w:pPr>
              <w:spacing w:before="120" w:after="0"/>
              <w:rPr>
                <w:bCs/>
              </w:rPr>
            </w:pPr>
            <w:r w:rsidRPr="00134B7D">
              <w:rPr>
                <w:bCs/>
              </w:rPr>
              <w:t>The following items are shown as examples of areas to consider</w:t>
            </w:r>
            <w:r w:rsidRPr="00134B7D">
              <w:t xml:space="preserve"> </w:t>
            </w:r>
            <w:r w:rsidRPr="00134B7D">
              <w:rPr>
                <w:bCs/>
              </w:rPr>
              <w:t>in the next step of the study. The actual items for study will be based on the evaluation of coverage issues specific to NTN identified above.</w:t>
            </w:r>
          </w:p>
          <w:p w14:paraId="3D302300" w14:textId="77777777" w:rsidR="0058331C" w:rsidRPr="00134B7D" w:rsidRDefault="0058331C" w:rsidP="00850E24">
            <w:pPr>
              <w:numPr>
                <w:ilvl w:val="0"/>
                <w:numId w:val="9"/>
              </w:numPr>
              <w:overflowPunct w:val="0"/>
              <w:autoSpaceDE w:val="0"/>
              <w:autoSpaceDN w:val="0"/>
              <w:adjustRightInd w:val="0"/>
              <w:spacing w:beforeLines="0" w:before="0" w:after="0"/>
              <w:jc w:val="left"/>
              <w:textAlignment w:val="baseline"/>
              <w:rPr>
                <w:bCs/>
              </w:rPr>
            </w:pPr>
            <w:r w:rsidRPr="00134B7D">
              <w:rPr>
                <w:bCs/>
              </w:rPr>
              <w:t xml:space="preserve">NTN-specific repetitions enhancements beyond techniques covered in Rel-17 </w:t>
            </w:r>
            <w:proofErr w:type="spellStart"/>
            <w:r w:rsidRPr="00134B7D">
              <w:rPr>
                <w:bCs/>
              </w:rPr>
              <w:t>CovEnh</w:t>
            </w:r>
            <w:proofErr w:type="spellEnd"/>
            <w:r w:rsidRPr="00134B7D">
              <w:rPr>
                <w:bCs/>
              </w:rPr>
              <w:t xml:space="preserve"> WI for the relevant channels</w:t>
            </w:r>
          </w:p>
          <w:p w14:paraId="7ABB8898" w14:textId="77777777" w:rsidR="0058331C" w:rsidRPr="00134B7D" w:rsidRDefault="0058331C" w:rsidP="00850E24">
            <w:pPr>
              <w:numPr>
                <w:ilvl w:val="0"/>
                <w:numId w:val="9"/>
              </w:numPr>
              <w:overflowPunct w:val="0"/>
              <w:autoSpaceDE w:val="0"/>
              <w:autoSpaceDN w:val="0"/>
              <w:adjustRightInd w:val="0"/>
              <w:spacing w:beforeLines="0" w:before="0" w:after="0"/>
              <w:jc w:val="left"/>
              <w:textAlignment w:val="baseline"/>
              <w:rPr>
                <w:bCs/>
              </w:rPr>
            </w:pPr>
            <w:r w:rsidRPr="00134B7D">
              <w:rPr>
                <w:bCs/>
              </w:rPr>
              <w:t>NTN-specific techniques for improved diversity and/or reduced polarization loss</w:t>
            </w:r>
          </w:p>
          <w:p w14:paraId="07742802" w14:textId="41A2B929" w:rsidR="0058331C" w:rsidRPr="00134B7D" w:rsidRDefault="0058331C" w:rsidP="00850E24">
            <w:pPr>
              <w:numPr>
                <w:ilvl w:val="0"/>
                <w:numId w:val="9"/>
              </w:numPr>
              <w:overflowPunct w:val="0"/>
              <w:autoSpaceDE w:val="0"/>
              <w:autoSpaceDN w:val="0"/>
              <w:adjustRightInd w:val="0"/>
              <w:spacing w:beforeLines="0" w:before="0" w:after="0"/>
              <w:jc w:val="left"/>
              <w:textAlignment w:val="baseline"/>
              <w:rPr>
                <w:bCs/>
              </w:rPr>
            </w:pPr>
            <w:r w:rsidRPr="00134B7D">
              <w:rPr>
                <w:bCs/>
              </w:rPr>
              <w:t xml:space="preserve">Improved performance of low-rate codecs in link budget limited situation including reducing RAN protocol overhead for </w:t>
            </w:r>
            <w:proofErr w:type="spellStart"/>
            <w:r w:rsidRPr="00134B7D">
              <w:rPr>
                <w:bCs/>
              </w:rPr>
              <w:t>VoNR</w:t>
            </w:r>
            <w:proofErr w:type="spellEnd"/>
          </w:p>
          <w:p w14:paraId="0E2F80B6" w14:textId="77777777" w:rsidR="0058331C" w:rsidRPr="00134B7D" w:rsidRDefault="0058331C" w:rsidP="00850E24">
            <w:pPr>
              <w:numPr>
                <w:ilvl w:val="1"/>
                <w:numId w:val="9"/>
              </w:numPr>
              <w:overflowPunct w:val="0"/>
              <w:autoSpaceDE w:val="0"/>
              <w:autoSpaceDN w:val="0"/>
              <w:adjustRightInd w:val="0"/>
              <w:spacing w:beforeLines="0" w:before="0" w:after="0"/>
              <w:jc w:val="left"/>
              <w:textAlignment w:val="baseline"/>
              <w:rPr>
                <w:bCs/>
              </w:rPr>
            </w:pPr>
            <w:r w:rsidRPr="00134B7D">
              <w:rPr>
                <w:bCs/>
              </w:rPr>
              <w:t xml:space="preserve">NOTE: Intent is </w:t>
            </w:r>
            <w:r>
              <w:rPr>
                <w:bCs/>
              </w:rPr>
              <w:t xml:space="preserve">not </w:t>
            </w:r>
            <w:r w:rsidRPr="00134B7D">
              <w:rPr>
                <w:bCs/>
              </w:rPr>
              <w:t>to introduce a new codec.</w:t>
            </w:r>
          </w:p>
          <w:p w14:paraId="5C1B286A" w14:textId="64D317A0" w:rsidR="0058331C" w:rsidRDefault="0058331C" w:rsidP="000444D1">
            <w:pPr>
              <w:spacing w:before="120" w:after="0"/>
              <w:rPr>
                <w:bCs/>
              </w:rPr>
            </w:pPr>
            <w:r w:rsidRPr="00134B7D">
              <w:rPr>
                <w:bCs/>
              </w:rPr>
              <w:t>RAN to determine by RAN#97 (for RAN1 items) and RAN#98 (for RAN2 items) whether the study phase has identified any need for NTN-specific coverage enhancements in Rel-18. If needed, the set of NTN-specific work item objectives will be updated.</w:t>
            </w:r>
          </w:p>
        </w:tc>
      </w:tr>
    </w:tbl>
    <w:p w14:paraId="6E4A544F" w14:textId="77777777" w:rsidR="00C27671" w:rsidRPr="001F2991" w:rsidRDefault="00C27671" w:rsidP="009F016C">
      <w:pPr>
        <w:pStyle w:val="BodyText"/>
        <w:spacing w:beforeLines="100" w:before="240"/>
        <w:rPr>
          <w:rFonts w:ascii="Times New Roman" w:eastAsia="宋体" w:hAnsi="Times New Roman"/>
          <w:lang w:val="en-GB" w:eastAsia="zh-CN"/>
        </w:rPr>
      </w:pPr>
      <w:r>
        <w:rPr>
          <w:rFonts w:ascii="Times New Roman" w:eastAsia="宋体" w:hAnsi="Times New Roman"/>
          <w:lang w:val="en-GB" w:eastAsia="zh-CN"/>
        </w:rPr>
        <w:t>In RAN1 #109bis-e meeting, it has been agreed that link budget analysis used in Rel-16 NR NTN study item would be reused in this work item.</w:t>
      </w:r>
    </w:p>
    <w:tbl>
      <w:tblPr>
        <w:tblStyle w:val="TableGrid"/>
        <w:tblW w:w="0" w:type="auto"/>
        <w:tblLook w:val="04A0" w:firstRow="1" w:lastRow="0" w:firstColumn="1" w:lastColumn="0" w:noHBand="0" w:noVBand="1"/>
      </w:tblPr>
      <w:tblGrid>
        <w:gridCol w:w="9631"/>
      </w:tblGrid>
      <w:tr w:rsidR="00C27671" w14:paraId="30E134E3" w14:textId="77777777" w:rsidTr="009F016C">
        <w:trPr>
          <w:trHeight w:val="2118"/>
        </w:trPr>
        <w:tc>
          <w:tcPr>
            <w:tcW w:w="9631" w:type="dxa"/>
          </w:tcPr>
          <w:p w14:paraId="34914540" w14:textId="77777777" w:rsidR="00C27671" w:rsidRPr="006F6792" w:rsidRDefault="00C27671" w:rsidP="009F016C">
            <w:pPr>
              <w:spacing w:before="120" w:after="0"/>
              <w:rPr>
                <w:b/>
                <w:lang w:eastAsia="x-none"/>
              </w:rPr>
            </w:pPr>
            <w:r w:rsidRPr="006F6792">
              <w:rPr>
                <w:rFonts w:hint="eastAsia"/>
                <w:b/>
                <w:highlight w:val="green"/>
                <w:lang w:eastAsia="x-none"/>
              </w:rPr>
              <w:t>Agreement</w:t>
            </w:r>
          </w:p>
          <w:p w14:paraId="441A671D" w14:textId="77777777" w:rsidR="00C27671" w:rsidRPr="00D9192A" w:rsidRDefault="00C27671" w:rsidP="009F016C">
            <w:pPr>
              <w:spacing w:beforeLines="0" w:before="0" w:after="0"/>
              <w:rPr>
                <w:szCs w:val="20"/>
              </w:rPr>
            </w:pPr>
            <w:r w:rsidRPr="00D9192A">
              <w:rPr>
                <w:szCs w:val="20"/>
              </w:rPr>
              <w:t>Coverage performance in NR NTN is evaluated according to the following steps.</w:t>
            </w:r>
          </w:p>
          <w:p w14:paraId="43F2AC96" w14:textId="77777777" w:rsidR="00C27671" w:rsidRPr="00D9192A" w:rsidRDefault="00C27671" w:rsidP="009F016C">
            <w:pPr>
              <w:pStyle w:val="ListParagraph"/>
              <w:numPr>
                <w:ilvl w:val="0"/>
                <w:numId w:val="21"/>
              </w:numPr>
              <w:spacing w:beforeLines="0" w:before="0" w:after="0"/>
              <w:ind w:left="720" w:firstLineChars="0" w:hanging="360"/>
              <w:jc w:val="left"/>
              <w:rPr>
                <w:rFonts w:ascii="Times New Roman" w:hAnsi="Times New Roman"/>
                <w:szCs w:val="20"/>
              </w:rPr>
            </w:pPr>
            <w:r w:rsidRPr="00D9192A">
              <w:rPr>
                <w:rFonts w:ascii="Times New Roman" w:hAnsi="Times New Roman"/>
                <w:szCs w:val="20"/>
              </w:rPr>
              <w:t>Step 1: CNR is calculated as defined in 6.1.3.1 of TR38.821</w:t>
            </w:r>
          </w:p>
          <w:p w14:paraId="4FD3C34B" w14:textId="77777777" w:rsidR="00C27671" w:rsidRPr="00D9192A" w:rsidRDefault="00C27671" w:rsidP="009F016C">
            <w:pPr>
              <w:pStyle w:val="ListParagraph"/>
              <w:numPr>
                <w:ilvl w:val="1"/>
                <w:numId w:val="21"/>
              </w:numPr>
              <w:spacing w:beforeLines="0" w:before="0" w:after="0"/>
              <w:ind w:left="1276" w:firstLineChars="0" w:hanging="283"/>
              <w:jc w:val="left"/>
              <w:rPr>
                <w:rFonts w:ascii="Times New Roman" w:hAnsi="Times New Roman"/>
                <w:szCs w:val="20"/>
              </w:rPr>
            </w:pPr>
            <w:r w:rsidRPr="00D9192A">
              <w:rPr>
                <w:rFonts w:ascii="Times New Roman" w:hAnsi="Times New Roman"/>
                <w:szCs w:val="20"/>
              </w:rPr>
              <w:t>For polarization loss,</w:t>
            </w:r>
          </w:p>
          <w:p w14:paraId="09F7F50F" w14:textId="77777777" w:rsidR="00C27671" w:rsidRPr="00D9192A" w:rsidRDefault="00C27671" w:rsidP="009F016C">
            <w:pPr>
              <w:numPr>
                <w:ilvl w:val="2"/>
                <w:numId w:val="21"/>
              </w:numPr>
              <w:spacing w:beforeLines="0" w:before="0" w:after="0"/>
              <w:jc w:val="left"/>
              <w:rPr>
                <w:szCs w:val="20"/>
                <w:lang w:eastAsia="ja-JP"/>
              </w:rPr>
            </w:pPr>
            <w:r w:rsidRPr="00D9192A">
              <w:rPr>
                <w:szCs w:val="20"/>
                <w:lang w:eastAsia="ja-JP"/>
              </w:rPr>
              <w:t>3 dB polarization loss is assumed as baseline, and companies are encouraged to report the value and corresponding justification if other value is used</w:t>
            </w:r>
          </w:p>
          <w:p w14:paraId="0880E7A4" w14:textId="77777777" w:rsidR="00C27671" w:rsidRPr="00D9192A" w:rsidRDefault="00C27671" w:rsidP="009F016C">
            <w:pPr>
              <w:pStyle w:val="ListParagraph"/>
              <w:numPr>
                <w:ilvl w:val="0"/>
                <w:numId w:val="21"/>
              </w:numPr>
              <w:spacing w:beforeLines="0" w:before="0" w:after="0"/>
              <w:ind w:left="720" w:firstLineChars="0" w:hanging="360"/>
              <w:jc w:val="left"/>
              <w:rPr>
                <w:rFonts w:ascii="Times New Roman" w:hAnsi="Times New Roman"/>
                <w:szCs w:val="20"/>
              </w:rPr>
            </w:pPr>
            <w:r w:rsidRPr="00D9192A">
              <w:rPr>
                <w:rFonts w:ascii="Times New Roman" w:hAnsi="Times New Roman"/>
                <w:szCs w:val="20"/>
              </w:rPr>
              <w:t>Step 2: Required SNR of target service is evaluated by LLS</w:t>
            </w:r>
          </w:p>
          <w:p w14:paraId="544331FA" w14:textId="77777777" w:rsidR="00C27671" w:rsidRPr="001274B2" w:rsidRDefault="00C27671" w:rsidP="009F016C">
            <w:pPr>
              <w:pStyle w:val="ListParagraph"/>
              <w:numPr>
                <w:ilvl w:val="0"/>
                <w:numId w:val="21"/>
              </w:numPr>
              <w:spacing w:beforeLines="0" w:before="0" w:after="0"/>
              <w:ind w:left="720" w:firstLineChars="0" w:hanging="360"/>
              <w:jc w:val="left"/>
              <w:rPr>
                <w:rFonts w:ascii="Times New Roman" w:hAnsi="Times New Roman"/>
                <w:szCs w:val="20"/>
              </w:rPr>
            </w:pPr>
            <w:r w:rsidRPr="00D9192A">
              <w:rPr>
                <w:rFonts w:ascii="Times New Roman" w:hAnsi="Times New Roman"/>
                <w:szCs w:val="20"/>
              </w:rPr>
              <w:t>Step 3: The CNR and the required SNR are compared</w:t>
            </w:r>
            <w:r w:rsidRPr="001274B2">
              <w:rPr>
                <w:lang w:val="en-GB"/>
              </w:rPr>
              <w:t xml:space="preserve"> </w:t>
            </w:r>
          </w:p>
        </w:tc>
      </w:tr>
    </w:tbl>
    <w:p w14:paraId="4AB6C5FA" w14:textId="1F51FB63" w:rsidR="00C27671" w:rsidRPr="001B1E12" w:rsidRDefault="00C27671" w:rsidP="00C27671">
      <w:pPr>
        <w:pStyle w:val="BodyText"/>
        <w:spacing w:before="120"/>
        <w:rPr>
          <w:rFonts w:eastAsia="宋体"/>
          <w:lang w:val="en-GB" w:eastAsia="zh-CN"/>
        </w:rPr>
      </w:pPr>
      <w:r>
        <w:rPr>
          <w:rFonts w:eastAsia="宋体"/>
          <w:lang w:val="en-GB" w:eastAsia="zh-CN"/>
        </w:rPr>
        <w:t xml:space="preserve">Furthermore, for evaluation of different physical channels, assumptions </w:t>
      </w:r>
      <w:r w:rsidR="004F1319">
        <w:rPr>
          <w:rFonts w:eastAsia="宋体"/>
          <w:lang w:val="en-GB" w:eastAsia="zh-CN"/>
        </w:rPr>
        <w:t xml:space="preserve">were </w:t>
      </w:r>
      <w:r>
        <w:rPr>
          <w:rFonts w:eastAsia="宋体"/>
          <w:lang w:val="en-GB" w:eastAsia="zh-CN"/>
        </w:rPr>
        <w:t>also agreed mainly based on the assumptions agreed in NR Rel-17 coverage enhancement study item.</w:t>
      </w:r>
    </w:p>
    <w:p w14:paraId="7F1B4FE7" w14:textId="5D80138E" w:rsidR="00252563" w:rsidRDefault="005067D8" w:rsidP="003360F4">
      <w:pPr>
        <w:spacing w:beforeLines="0" w:before="240" w:after="0"/>
        <w:rPr>
          <w:rFonts w:eastAsia="宋体"/>
          <w:lang w:val="en-GB"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6A29A0">
        <w:rPr>
          <w:rFonts w:eastAsia="宋体"/>
          <w:lang w:val="en-GB" w:eastAsia="zh-CN"/>
        </w:rPr>
        <w:t xml:space="preserve">we discuss the </w:t>
      </w:r>
      <w:r w:rsidR="006A29A0" w:rsidRPr="006A29A0">
        <w:rPr>
          <w:rFonts w:eastAsia="宋体"/>
          <w:lang w:val="en-GB" w:eastAsia="zh-CN"/>
        </w:rPr>
        <w:t>coverage enhancement for NR NTN</w:t>
      </w:r>
      <w:r w:rsidR="00163AE5">
        <w:rPr>
          <w:rFonts w:eastAsia="宋体"/>
          <w:lang w:val="en-GB" w:eastAsia="zh-CN"/>
        </w:rPr>
        <w:t>, including</w:t>
      </w:r>
      <w:r w:rsidR="00233220">
        <w:rPr>
          <w:rFonts w:eastAsia="宋体"/>
          <w:lang w:val="en-GB" w:eastAsia="zh-CN"/>
        </w:rPr>
        <w:t xml:space="preserve"> following aspects:</w:t>
      </w:r>
    </w:p>
    <w:p w14:paraId="55D55B62" w14:textId="6F6BFE56" w:rsidR="00163AE5" w:rsidRDefault="006A29A0" w:rsidP="00850E24">
      <w:pPr>
        <w:pStyle w:val="ListParagraph"/>
        <w:numPr>
          <w:ilvl w:val="0"/>
          <w:numId w:val="8"/>
        </w:numPr>
        <w:spacing w:beforeLines="0" w:before="0" w:after="0"/>
        <w:ind w:firstLineChars="0"/>
        <w:rPr>
          <w:rFonts w:ascii="Times New Roman" w:hAnsi="Times New Roman" w:cs="Times New Roman"/>
          <w:lang w:val="en-GB"/>
        </w:rPr>
      </w:pPr>
      <w:r>
        <w:rPr>
          <w:rFonts w:ascii="Times New Roman" w:hAnsi="Times New Roman" w:cs="Times New Roman"/>
          <w:lang w:val="en-GB"/>
        </w:rPr>
        <w:t xml:space="preserve">Link budget </w:t>
      </w:r>
      <w:r w:rsidR="009B0E33">
        <w:rPr>
          <w:rFonts w:ascii="Times New Roman" w:hAnsi="Times New Roman" w:cs="Times New Roman"/>
          <w:lang w:val="en-GB"/>
        </w:rPr>
        <w:t>analysis</w:t>
      </w:r>
      <w:r w:rsidR="00250666">
        <w:rPr>
          <w:rFonts w:ascii="Times New Roman" w:hAnsi="Times New Roman" w:cs="Times New Roman"/>
          <w:lang w:val="en-GB"/>
        </w:rPr>
        <w:t xml:space="preserve"> for different channels</w:t>
      </w:r>
      <w:r w:rsidR="00E40015">
        <w:rPr>
          <w:rFonts w:ascii="Times New Roman" w:hAnsi="Times New Roman" w:cs="Times New Roman"/>
          <w:lang w:val="en-GB"/>
        </w:rPr>
        <w:t>,</w:t>
      </w:r>
    </w:p>
    <w:p w14:paraId="751FB237" w14:textId="6A23D918" w:rsidR="00252563" w:rsidRPr="00371816" w:rsidRDefault="006A29A0" w:rsidP="0083172C">
      <w:pPr>
        <w:pStyle w:val="ListParagraph"/>
        <w:numPr>
          <w:ilvl w:val="0"/>
          <w:numId w:val="6"/>
        </w:numPr>
        <w:spacing w:beforeLines="0" w:before="0" w:after="0" w:line="257" w:lineRule="auto"/>
        <w:ind w:firstLineChars="0"/>
        <w:rPr>
          <w:rFonts w:ascii="Times New Roman" w:hAnsi="Times New Roman" w:cs="Times New Roman"/>
          <w:lang w:val="en-GB"/>
        </w:rPr>
      </w:pPr>
      <w:r w:rsidRPr="00371816">
        <w:rPr>
          <w:rFonts w:ascii="Times New Roman" w:hAnsi="Times New Roman" w:cs="Times New Roman"/>
          <w:lang w:val="en-GB"/>
        </w:rPr>
        <w:t>Potential coverage enhancement techniques</w:t>
      </w:r>
      <w:r w:rsidR="00D74585" w:rsidRPr="00371816">
        <w:rPr>
          <w:rFonts w:ascii="Times New Roman" w:hAnsi="Times New Roman" w:cs="Times New Roman"/>
          <w:lang w:val="en-GB"/>
        </w:rPr>
        <w:t>.</w:t>
      </w:r>
    </w:p>
    <w:p w14:paraId="5C04CC3C" w14:textId="45C8E97C" w:rsidR="00252563" w:rsidRDefault="00417395">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Discussions</w:t>
      </w:r>
    </w:p>
    <w:p w14:paraId="786A1A6C" w14:textId="775D4AF9" w:rsidR="00843803" w:rsidRDefault="00DB63E8" w:rsidP="00850E24">
      <w:pPr>
        <w:pStyle w:val="Heading2"/>
        <w:numPr>
          <w:ilvl w:val="1"/>
          <w:numId w:val="10"/>
        </w:numPr>
        <w:spacing w:before="120"/>
        <w:rPr>
          <w:sz w:val="21"/>
          <w:lang w:val="en-GB"/>
        </w:rPr>
      </w:pPr>
      <w:bookmarkStart w:id="5" w:name="_Hlk111193482"/>
      <w:r>
        <w:rPr>
          <w:sz w:val="21"/>
          <w:lang w:val="en-GB"/>
        </w:rPr>
        <w:t xml:space="preserve">Link budget </w:t>
      </w:r>
      <w:r w:rsidR="009B601A" w:rsidRPr="009B601A">
        <w:rPr>
          <w:rFonts w:hint="eastAsia"/>
          <w:sz w:val="21"/>
          <w:lang w:val="en-GB"/>
        </w:rPr>
        <w:t>a</w:t>
      </w:r>
      <w:r w:rsidR="009B601A" w:rsidRPr="009B601A">
        <w:rPr>
          <w:sz w:val="21"/>
          <w:lang w:val="en-GB"/>
        </w:rPr>
        <w:t xml:space="preserve">nalysis </w:t>
      </w:r>
      <w:r w:rsidR="00843803" w:rsidRPr="008D462A">
        <w:rPr>
          <w:sz w:val="21"/>
          <w:lang w:val="en-GB"/>
        </w:rPr>
        <w:t xml:space="preserve">for </w:t>
      </w:r>
      <w:r w:rsidR="009B601A">
        <w:rPr>
          <w:sz w:val="21"/>
          <w:lang w:val="en-GB"/>
        </w:rPr>
        <w:t>different channels</w:t>
      </w:r>
      <w:bookmarkEnd w:id="5"/>
    </w:p>
    <w:p w14:paraId="7591FFB9" w14:textId="78BF5F2F" w:rsidR="00167007" w:rsidRPr="00A16673" w:rsidRDefault="00FF2737" w:rsidP="00107B1F">
      <w:pPr>
        <w:pStyle w:val="BodyText"/>
        <w:spacing w:before="120" w:after="0"/>
        <w:rPr>
          <w:rFonts w:ascii="Times New Roman" w:hAnsi="Times New Roman"/>
          <w:lang w:val="en-GB"/>
        </w:rPr>
      </w:pPr>
      <w:r w:rsidRPr="000E6BEF">
        <w:rPr>
          <w:rFonts w:ascii="Times New Roman" w:eastAsia="宋体" w:hAnsi="Times New Roman"/>
          <w:lang w:val="en-GB" w:eastAsia="zh-CN"/>
        </w:rPr>
        <w:t>To find the bottleneck channel of coverage and performance gap to support target services in NTN, link budget analysis is necessary.</w:t>
      </w:r>
      <w:r w:rsidR="00675FA8" w:rsidRPr="00A16673">
        <w:rPr>
          <w:rFonts w:ascii="Times New Roman" w:eastAsiaTheme="minorEastAsia" w:hAnsi="Times New Roman"/>
          <w:lang w:val="en-GB" w:eastAsia="zh-CN"/>
        </w:rPr>
        <w:t xml:space="preserve"> </w:t>
      </w:r>
      <w:r w:rsidR="00167007" w:rsidRPr="00A16673">
        <w:rPr>
          <w:rFonts w:ascii="Times New Roman" w:hAnsi="Times New Roman"/>
          <w:lang w:val="en-GB"/>
        </w:rPr>
        <w:t xml:space="preserve">In this section, we provide link budget </w:t>
      </w:r>
      <w:r w:rsidR="00A002C1" w:rsidRPr="00A16673">
        <w:rPr>
          <w:rFonts w:ascii="Times New Roman" w:hAnsi="Times New Roman"/>
          <w:lang w:val="en-GB"/>
        </w:rPr>
        <w:t>results and analysis</w:t>
      </w:r>
      <w:r w:rsidR="00167007" w:rsidRPr="00A16673">
        <w:rPr>
          <w:rFonts w:ascii="Times New Roman" w:hAnsi="Times New Roman"/>
          <w:lang w:val="en-GB"/>
        </w:rPr>
        <w:t xml:space="preserve"> for following channels</w:t>
      </w:r>
      <w:r w:rsidR="006E44D2" w:rsidRPr="00A16673">
        <w:rPr>
          <w:rFonts w:ascii="Times New Roman" w:hAnsi="Times New Roman"/>
          <w:lang w:val="en-GB"/>
        </w:rPr>
        <w:t xml:space="preserve">: </w:t>
      </w:r>
      <w:r w:rsidR="00634ACE" w:rsidRPr="00A16673">
        <w:rPr>
          <w:rFonts w:ascii="Times New Roman" w:hAnsi="Times New Roman"/>
          <w:lang w:val="en-GB"/>
        </w:rPr>
        <w:t xml:space="preserve"> </w:t>
      </w:r>
    </w:p>
    <w:p w14:paraId="55B44B39" w14:textId="5ACED6D6" w:rsidR="00F01D75" w:rsidRPr="00A16673" w:rsidRDefault="00A002C1" w:rsidP="00107B1F">
      <w:pPr>
        <w:pStyle w:val="BodyText"/>
        <w:numPr>
          <w:ilvl w:val="0"/>
          <w:numId w:val="8"/>
        </w:numPr>
        <w:spacing w:beforeLines="0" w:before="0" w:after="0"/>
        <w:rPr>
          <w:rFonts w:ascii="Times New Roman" w:hAnsi="Times New Roman"/>
          <w:lang w:val="en-GB"/>
        </w:rPr>
      </w:pPr>
      <w:r w:rsidRPr="00A16673">
        <w:rPr>
          <w:rFonts w:ascii="Times New Roman" w:hAnsi="Times New Roman"/>
          <w:lang w:val="en-GB"/>
        </w:rPr>
        <w:t>SSB</w:t>
      </w:r>
      <w:r w:rsidR="00590D50" w:rsidRPr="00A16673">
        <w:rPr>
          <w:rFonts w:ascii="Times New Roman" w:hAnsi="Times New Roman"/>
          <w:lang w:val="en-GB"/>
        </w:rPr>
        <w:t>,</w:t>
      </w:r>
    </w:p>
    <w:p w14:paraId="23AA3495" w14:textId="4C14B857" w:rsidR="00A002C1" w:rsidRPr="00A16673" w:rsidRDefault="00A002C1" w:rsidP="00107B1F">
      <w:pPr>
        <w:pStyle w:val="BodyText"/>
        <w:numPr>
          <w:ilvl w:val="0"/>
          <w:numId w:val="8"/>
        </w:numPr>
        <w:spacing w:beforeLines="0" w:before="0" w:after="0"/>
        <w:rPr>
          <w:rFonts w:ascii="Times New Roman" w:hAnsi="Times New Roman"/>
          <w:lang w:val="en-GB"/>
        </w:rPr>
      </w:pPr>
      <w:r w:rsidRPr="00A16673">
        <w:rPr>
          <w:rFonts w:ascii="Times New Roman" w:hAnsi="Times New Roman"/>
          <w:lang w:val="en-GB"/>
        </w:rPr>
        <w:t>Broadcast and dedicated PDCCH</w:t>
      </w:r>
      <w:r w:rsidR="00590D50" w:rsidRPr="00A16673">
        <w:rPr>
          <w:rFonts w:ascii="Times New Roman" w:hAnsi="Times New Roman"/>
          <w:lang w:val="en-GB"/>
        </w:rPr>
        <w:t>,</w:t>
      </w:r>
    </w:p>
    <w:p w14:paraId="21202C5C" w14:textId="51F0D153" w:rsidR="00A002C1" w:rsidRPr="00A16673" w:rsidRDefault="00A002C1" w:rsidP="00107B1F">
      <w:pPr>
        <w:pStyle w:val="BodyText"/>
        <w:numPr>
          <w:ilvl w:val="0"/>
          <w:numId w:val="8"/>
        </w:numPr>
        <w:spacing w:beforeLines="0" w:before="0" w:after="0"/>
        <w:rPr>
          <w:rFonts w:ascii="Times New Roman" w:hAnsi="Times New Roman"/>
          <w:lang w:val="en-GB"/>
        </w:rPr>
      </w:pPr>
      <w:r w:rsidRPr="00A16673">
        <w:rPr>
          <w:rFonts w:ascii="Times New Roman" w:hAnsi="Times New Roman"/>
          <w:lang w:val="en-GB"/>
        </w:rPr>
        <w:t>PDSCH carrying voice, data, Msg2 and Msg4</w:t>
      </w:r>
      <w:r w:rsidR="00590D50" w:rsidRPr="00A16673">
        <w:rPr>
          <w:rFonts w:ascii="Times New Roman" w:hAnsi="Times New Roman"/>
          <w:lang w:val="en-GB"/>
        </w:rPr>
        <w:t>,</w:t>
      </w:r>
    </w:p>
    <w:p w14:paraId="24659407" w14:textId="1E9B3053" w:rsidR="00A002C1" w:rsidRPr="00A16673" w:rsidRDefault="00A002C1" w:rsidP="00107B1F">
      <w:pPr>
        <w:pStyle w:val="BodyText"/>
        <w:numPr>
          <w:ilvl w:val="0"/>
          <w:numId w:val="8"/>
        </w:numPr>
        <w:spacing w:beforeLines="0" w:before="0" w:after="0"/>
        <w:rPr>
          <w:rFonts w:ascii="Times New Roman" w:hAnsi="Times New Roman"/>
          <w:lang w:val="en-GB"/>
        </w:rPr>
      </w:pPr>
      <w:r w:rsidRPr="00A16673">
        <w:rPr>
          <w:rFonts w:ascii="Times New Roman" w:hAnsi="Times New Roman"/>
          <w:lang w:val="en-GB"/>
        </w:rPr>
        <w:t>PUSCH carrying voice, data, Msg3</w:t>
      </w:r>
      <w:r w:rsidR="00590D50" w:rsidRPr="00A16673">
        <w:rPr>
          <w:rFonts w:ascii="Times New Roman" w:hAnsi="Times New Roman"/>
          <w:lang w:val="en-GB"/>
        </w:rPr>
        <w:t>,</w:t>
      </w:r>
    </w:p>
    <w:p w14:paraId="0200B9F6" w14:textId="4299AB75" w:rsidR="00A002C1" w:rsidRPr="00A16673" w:rsidRDefault="00A002C1" w:rsidP="00107B1F">
      <w:pPr>
        <w:pStyle w:val="BodyText"/>
        <w:numPr>
          <w:ilvl w:val="0"/>
          <w:numId w:val="8"/>
        </w:numPr>
        <w:spacing w:beforeLines="0" w:before="0" w:after="0"/>
        <w:rPr>
          <w:rFonts w:ascii="Times New Roman" w:hAnsi="Times New Roman"/>
          <w:lang w:val="en-GB"/>
        </w:rPr>
      </w:pPr>
      <w:r w:rsidRPr="00A16673">
        <w:rPr>
          <w:rFonts w:ascii="Times New Roman" w:hAnsi="Times New Roman"/>
          <w:lang w:val="en-GB"/>
        </w:rPr>
        <w:t>PRACH with format 0, format 2 and format B4</w:t>
      </w:r>
      <w:r w:rsidR="00590D50" w:rsidRPr="00A16673">
        <w:rPr>
          <w:rFonts w:ascii="Times New Roman" w:hAnsi="Times New Roman"/>
          <w:lang w:val="en-GB"/>
        </w:rPr>
        <w:t>,</w:t>
      </w:r>
    </w:p>
    <w:p w14:paraId="31F64166" w14:textId="50E965D2" w:rsidR="00A002C1" w:rsidRPr="00A16673" w:rsidRDefault="00A002C1" w:rsidP="00107B1F">
      <w:pPr>
        <w:pStyle w:val="BodyText"/>
        <w:numPr>
          <w:ilvl w:val="0"/>
          <w:numId w:val="8"/>
        </w:numPr>
        <w:spacing w:beforeLines="0" w:before="0" w:after="0"/>
        <w:rPr>
          <w:rFonts w:ascii="Times New Roman" w:hAnsi="Times New Roman"/>
          <w:lang w:val="en-GB"/>
        </w:rPr>
      </w:pPr>
      <w:r w:rsidRPr="00A16673">
        <w:rPr>
          <w:rFonts w:ascii="Times New Roman" w:hAnsi="Times New Roman"/>
          <w:lang w:val="en-GB"/>
        </w:rPr>
        <w:t>PUCCH with format 1 and format 3</w:t>
      </w:r>
      <w:r w:rsidR="00590D50" w:rsidRPr="00A16673">
        <w:rPr>
          <w:rFonts w:ascii="Times New Roman" w:hAnsi="Times New Roman"/>
          <w:lang w:val="en-GB"/>
        </w:rPr>
        <w:t>.</w:t>
      </w:r>
    </w:p>
    <w:p w14:paraId="0DE3DA4D" w14:textId="5148C285" w:rsidR="00043772" w:rsidRPr="00A16673" w:rsidRDefault="00931CD7" w:rsidP="00EC0BC6">
      <w:pPr>
        <w:pStyle w:val="BodyText"/>
        <w:spacing w:before="120"/>
        <w:rPr>
          <w:rFonts w:ascii="Times New Roman" w:hAnsi="Times New Roman"/>
          <w:lang w:val="en-GB"/>
        </w:rPr>
      </w:pPr>
      <w:r w:rsidRPr="00A16673">
        <w:rPr>
          <w:rFonts w:ascii="Times New Roman" w:hAnsi="Times New Roman"/>
          <w:lang w:val="en-GB"/>
        </w:rPr>
        <w:t xml:space="preserve">As </w:t>
      </w:r>
      <w:r w:rsidR="000765BD" w:rsidRPr="00A16673">
        <w:rPr>
          <w:rFonts w:ascii="Times New Roman" w:hAnsi="Times New Roman"/>
          <w:lang w:val="en-GB"/>
        </w:rPr>
        <w:t>agreed in RAN1 #109-e meeting</w:t>
      </w:r>
      <w:r w:rsidRPr="00A16673">
        <w:rPr>
          <w:rFonts w:ascii="Times New Roman" w:hAnsi="Times New Roman"/>
          <w:lang w:val="en-GB"/>
        </w:rPr>
        <w:t xml:space="preserve">, </w:t>
      </w:r>
      <w:r w:rsidR="00C366FB">
        <w:rPr>
          <w:rFonts w:ascii="Times New Roman" w:hAnsi="Times New Roman"/>
          <w:lang w:val="en-GB"/>
        </w:rPr>
        <w:t>parameter configuration</w:t>
      </w:r>
      <w:r w:rsidR="009C0C12">
        <w:rPr>
          <w:rFonts w:ascii="Times New Roman" w:hAnsi="Times New Roman"/>
          <w:lang w:val="en-GB"/>
        </w:rPr>
        <w:t>s</w:t>
      </w:r>
      <w:r w:rsidR="00C366FB">
        <w:rPr>
          <w:rFonts w:ascii="Times New Roman" w:hAnsi="Times New Roman"/>
          <w:lang w:val="en-GB"/>
        </w:rPr>
        <w:t xml:space="preserve"> </w:t>
      </w:r>
      <w:r w:rsidRPr="00A16673">
        <w:rPr>
          <w:rFonts w:ascii="Times New Roman" w:hAnsi="Times New Roman"/>
          <w:lang w:val="en-GB"/>
        </w:rPr>
        <w:t>of</w:t>
      </w:r>
      <w:r w:rsidRPr="00A16673">
        <w:rPr>
          <w:rFonts w:ascii="Times New Roman" w:eastAsiaTheme="minorEastAsia" w:hAnsi="Times New Roman"/>
          <w:lang w:val="en-GB" w:eastAsia="zh-CN"/>
        </w:rPr>
        <w:t xml:space="preserve"> link budget calculation</w:t>
      </w:r>
      <w:r w:rsidR="003D2395" w:rsidRPr="00A16673">
        <w:rPr>
          <w:rFonts w:ascii="Times New Roman" w:eastAsiaTheme="minorEastAsia" w:hAnsi="Times New Roman"/>
          <w:lang w:val="en-GB" w:eastAsia="zh-CN"/>
        </w:rPr>
        <w:t xml:space="preserve">, </w:t>
      </w:r>
      <w:r w:rsidR="0006655E" w:rsidRPr="00A16673">
        <w:rPr>
          <w:rFonts w:ascii="Times New Roman" w:eastAsiaTheme="minorEastAsia" w:hAnsi="Times New Roman"/>
          <w:lang w:val="en-GB" w:eastAsia="zh-CN"/>
        </w:rPr>
        <w:t xml:space="preserve">satellite </w:t>
      </w:r>
      <w:r w:rsidR="00C366FB">
        <w:rPr>
          <w:rFonts w:eastAsia="宋体"/>
          <w:lang w:eastAsia="zh-CN"/>
        </w:rPr>
        <w:t>characteristics</w:t>
      </w:r>
      <w:r w:rsidR="0006655E" w:rsidRPr="00A16673">
        <w:rPr>
          <w:rFonts w:ascii="Times New Roman" w:eastAsiaTheme="minorEastAsia" w:hAnsi="Times New Roman"/>
          <w:lang w:val="en-GB" w:eastAsia="zh-CN"/>
        </w:rPr>
        <w:t xml:space="preserve"> and UE </w:t>
      </w:r>
      <w:r w:rsidR="00C366FB">
        <w:rPr>
          <w:rFonts w:eastAsia="宋体"/>
          <w:lang w:eastAsia="zh-CN"/>
        </w:rPr>
        <w:t>characteristics</w:t>
      </w:r>
      <w:r w:rsidR="0006655E" w:rsidRPr="00A16673">
        <w:rPr>
          <w:rFonts w:ascii="Times New Roman" w:eastAsiaTheme="minorEastAsia" w:hAnsi="Times New Roman"/>
          <w:lang w:val="en-GB" w:eastAsia="zh-CN"/>
        </w:rPr>
        <w:t xml:space="preserve"> </w:t>
      </w:r>
      <w:r w:rsidRPr="00A16673">
        <w:rPr>
          <w:rFonts w:ascii="Times New Roman" w:eastAsiaTheme="minorEastAsia" w:hAnsi="Times New Roman"/>
          <w:lang w:val="en-GB" w:eastAsia="zh-CN"/>
        </w:rPr>
        <w:t xml:space="preserve">are </w:t>
      </w:r>
      <w:r w:rsidR="008C3295" w:rsidRPr="00A16673">
        <w:rPr>
          <w:rFonts w:ascii="Times New Roman" w:eastAsiaTheme="minorEastAsia" w:hAnsi="Times New Roman"/>
          <w:lang w:val="en-GB" w:eastAsia="zh-CN"/>
        </w:rPr>
        <w:t xml:space="preserve">provided </w:t>
      </w:r>
      <w:r w:rsidRPr="00A16673">
        <w:rPr>
          <w:rFonts w:ascii="Times New Roman" w:eastAsiaTheme="minorEastAsia" w:hAnsi="Times New Roman"/>
          <w:lang w:val="en-GB" w:eastAsia="zh-CN"/>
        </w:rPr>
        <w:t xml:space="preserve">in </w:t>
      </w:r>
      <w:r w:rsidRPr="00064A14">
        <w:rPr>
          <w:rFonts w:ascii="Times New Roman" w:eastAsiaTheme="minorEastAsia" w:hAnsi="Times New Roman"/>
          <w:lang w:val="en-GB" w:eastAsia="zh-CN"/>
        </w:rPr>
        <w:t xml:space="preserve">Appendix </w:t>
      </w:r>
      <w:r w:rsidR="00A57FEB" w:rsidRPr="00064A14">
        <w:rPr>
          <w:rFonts w:ascii="Times New Roman" w:eastAsiaTheme="minorEastAsia" w:hAnsi="Times New Roman"/>
          <w:lang w:val="en-GB" w:eastAsia="zh-CN"/>
        </w:rPr>
        <w:t xml:space="preserve">A table </w:t>
      </w:r>
      <w:r w:rsidRPr="00064A14">
        <w:rPr>
          <w:rFonts w:ascii="Times New Roman" w:eastAsiaTheme="minorEastAsia" w:hAnsi="Times New Roman"/>
          <w:lang w:val="en-GB" w:eastAsia="zh-CN"/>
        </w:rPr>
        <w:t>A1</w:t>
      </w:r>
      <w:r w:rsidR="003D2395" w:rsidRPr="00064A14">
        <w:rPr>
          <w:rFonts w:ascii="Times New Roman" w:eastAsiaTheme="minorEastAsia" w:hAnsi="Times New Roman"/>
          <w:lang w:val="en-GB" w:eastAsia="zh-CN"/>
        </w:rPr>
        <w:t xml:space="preserve">, </w:t>
      </w:r>
      <w:r w:rsidR="00A57FEB" w:rsidRPr="00064A14">
        <w:rPr>
          <w:rFonts w:ascii="Times New Roman" w:eastAsiaTheme="minorEastAsia" w:hAnsi="Times New Roman"/>
          <w:lang w:val="en-GB" w:eastAsia="zh-CN"/>
        </w:rPr>
        <w:t xml:space="preserve">table </w:t>
      </w:r>
      <w:r w:rsidR="003D2395" w:rsidRPr="00064A14">
        <w:rPr>
          <w:rFonts w:ascii="Times New Roman" w:eastAsiaTheme="minorEastAsia" w:hAnsi="Times New Roman"/>
          <w:lang w:val="en-GB" w:eastAsia="zh-CN"/>
        </w:rPr>
        <w:t xml:space="preserve">A2 and </w:t>
      </w:r>
      <w:r w:rsidR="00A57FEB" w:rsidRPr="00064A14">
        <w:rPr>
          <w:rFonts w:ascii="Times New Roman" w:eastAsiaTheme="minorEastAsia" w:hAnsi="Times New Roman"/>
          <w:lang w:val="en-GB" w:eastAsia="zh-CN"/>
        </w:rPr>
        <w:t xml:space="preserve">table </w:t>
      </w:r>
      <w:r w:rsidR="003D2395" w:rsidRPr="00064A14">
        <w:rPr>
          <w:rFonts w:ascii="Times New Roman" w:eastAsiaTheme="minorEastAsia" w:hAnsi="Times New Roman"/>
          <w:lang w:val="en-GB" w:eastAsia="zh-CN"/>
        </w:rPr>
        <w:t>A3 respectively</w:t>
      </w:r>
      <w:r w:rsidRPr="00A16673">
        <w:rPr>
          <w:rFonts w:ascii="Times New Roman" w:hAnsi="Times New Roman"/>
          <w:lang w:val="en-GB"/>
        </w:rPr>
        <w:t>.</w:t>
      </w:r>
      <w:r w:rsidR="00CD389F" w:rsidRPr="00A16673">
        <w:rPr>
          <w:rFonts w:ascii="Times New Roman" w:hAnsi="Times New Roman"/>
          <w:lang w:val="en-GB"/>
        </w:rPr>
        <w:t xml:space="preserve"> In addition, </w:t>
      </w:r>
      <w:r w:rsidR="00720589" w:rsidRPr="00A16673">
        <w:rPr>
          <w:rFonts w:ascii="Times New Roman" w:hAnsi="Times New Roman"/>
          <w:lang w:val="en-GB"/>
        </w:rPr>
        <w:t xml:space="preserve">channel model </w:t>
      </w:r>
      <w:r w:rsidR="00CD389F" w:rsidRPr="00A16673">
        <w:rPr>
          <w:rFonts w:ascii="Times New Roman" w:hAnsi="Times New Roman"/>
          <w:lang w:val="en-GB"/>
        </w:rPr>
        <w:t>NTN-TDL-A</w:t>
      </w:r>
      <w:r w:rsidR="00720589" w:rsidRPr="00A16673">
        <w:rPr>
          <w:rFonts w:ascii="Times New Roman" w:hAnsi="Times New Roman"/>
          <w:lang w:val="en-GB"/>
        </w:rPr>
        <w:t>(NLOS)</w:t>
      </w:r>
      <w:r w:rsidR="00CD389F" w:rsidRPr="00A16673">
        <w:rPr>
          <w:rFonts w:ascii="Times New Roman" w:hAnsi="Times New Roman"/>
          <w:lang w:val="en-GB"/>
        </w:rPr>
        <w:t xml:space="preserve"> is agreed </w:t>
      </w:r>
      <w:r w:rsidR="00720589" w:rsidRPr="00A16673">
        <w:rPr>
          <w:rFonts w:ascii="Times New Roman" w:hAnsi="Times New Roman"/>
          <w:lang w:val="en-GB"/>
        </w:rPr>
        <w:t xml:space="preserve">for coverage performance evaluation. However, </w:t>
      </w:r>
      <w:r w:rsidR="001746ED" w:rsidRPr="00A16673">
        <w:rPr>
          <w:rFonts w:ascii="Times New Roman" w:hAnsi="Times New Roman"/>
          <w:lang w:val="en-GB"/>
        </w:rPr>
        <w:t xml:space="preserve">as specified </w:t>
      </w:r>
      <w:r w:rsidR="00720589" w:rsidRPr="00A16673">
        <w:rPr>
          <w:rFonts w:ascii="Times New Roman" w:hAnsi="Times New Roman"/>
          <w:lang w:val="en-GB"/>
        </w:rPr>
        <w:t xml:space="preserve">in </w:t>
      </w:r>
      <w:r w:rsidR="00A16673" w:rsidRPr="00064A14">
        <w:rPr>
          <w:rFonts w:ascii="Times New Roman" w:hAnsi="Times New Roman"/>
          <w:lang w:val="en-GB"/>
        </w:rPr>
        <w:t>[2]</w:t>
      </w:r>
      <w:r w:rsidR="00720589" w:rsidRPr="00A16673">
        <w:rPr>
          <w:rFonts w:ascii="Times New Roman" w:hAnsi="Times New Roman"/>
          <w:lang w:val="en-GB"/>
        </w:rPr>
        <w:t>, clutter loss for NLOS should be considered for link budget calculation</w:t>
      </w:r>
      <w:r w:rsidR="00BA6C7A" w:rsidRPr="00A16673">
        <w:rPr>
          <w:rFonts w:ascii="Times New Roman" w:hAnsi="Times New Roman"/>
          <w:lang w:val="en-GB"/>
        </w:rPr>
        <w:t xml:space="preserve">, which is described as </w:t>
      </w:r>
      <w:r w:rsidR="00062497" w:rsidRPr="00A16673">
        <w:rPr>
          <w:rFonts w:ascii="Times New Roman" w:hAnsi="Times New Roman"/>
          <w:lang w:val="en-GB"/>
        </w:rPr>
        <w:t>following</w:t>
      </w:r>
      <w:r w:rsidR="00BA6C7A" w:rsidRPr="00A16673">
        <w:rPr>
          <w:rFonts w:ascii="Times New Roman" w:hAnsi="Times New Roman"/>
          <w:lang w:val="en-GB"/>
        </w:rPr>
        <w:t xml:space="preserve">. </w:t>
      </w:r>
    </w:p>
    <w:tbl>
      <w:tblPr>
        <w:tblStyle w:val="TableGrid"/>
        <w:tblW w:w="0" w:type="auto"/>
        <w:tblLook w:val="04A0" w:firstRow="1" w:lastRow="0" w:firstColumn="1" w:lastColumn="0" w:noHBand="0" w:noVBand="1"/>
      </w:tblPr>
      <w:tblGrid>
        <w:gridCol w:w="9631"/>
      </w:tblGrid>
      <w:tr w:rsidR="00043772" w:rsidRPr="001C5BFA" w14:paraId="079136C0" w14:textId="77777777" w:rsidTr="00107B1F">
        <w:trPr>
          <w:trHeight w:val="7590"/>
        </w:trPr>
        <w:tc>
          <w:tcPr>
            <w:tcW w:w="9631" w:type="dxa"/>
          </w:tcPr>
          <w:p w14:paraId="7F95C3F1" w14:textId="77777777" w:rsidR="00043772" w:rsidRPr="000E6BEF" w:rsidRDefault="00043772" w:rsidP="00107B1F">
            <w:pPr>
              <w:spacing w:beforeLines="0" w:before="0" w:after="0"/>
              <w:rPr>
                <w:lang w:eastAsia="x-none"/>
              </w:rPr>
            </w:pPr>
            <w:r w:rsidRPr="000E6BEF">
              <w:rPr>
                <w:lang w:eastAsia="x-none"/>
              </w:rPr>
              <w:t>Clutter loss (CL) models the attenuation of signal power caused by surrounding buildings and objects on the ground. It depends on the elevation angle α, the carrier frequency f</w:t>
            </w:r>
            <w:r w:rsidRPr="001C5BFA">
              <w:rPr>
                <w:vertAlign w:val="subscript"/>
                <w:lang w:eastAsia="x-none"/>
              </w:rPr>
              <w:t>c</w:t>
            </w:r>
            <w:r w:rsidRPr="001C5BFA">
              <w:rPr>
                <w:lang w:eastAsia="x-none"/>
              </w:rPr>
              <w:t xml:space="preserve">, and the environment. </w:t>
            </w:r>
            <w:r w:rsidRPr="001C5BFA">
              <w:rPr>
                <w:rFonts w:eastAsia="MS Mincho"/>
                <w:lang w:eastAsia="ja-JP"/>
              </w:rPr>
              <w:t xml:space="preserve">Shadow fading (SF) is modeled by a log-normal distribution, which when expressed in decibel unit, is a zero-mean normal distribution with a standard deviation </w:t>
            </w:r>
            <w:r w:rsidRPr="000E6BEF">
              <w:rPr>
                <w:rFonts w:eastAsia="MS Mincho"/>
                <w:position w:val="-12"/>
                <w:lang w:eastAsia="ja-JP"/>
              </w:rPr>
              <w:object w:dxaOrig="400" w:dyaOrig="380" w14:anchorId="7090D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57" type="#_x0000_t75" style="width:20.1pt;height:19.15pt" o:ole="">
                  <v:imagedata r:id="rId9" o:title=""/>
                </v:shape>
                <o:OLEObject Type="Embed" ProgID="Equation.3" ShapeID="_x0000_i1557" DrawAspect="Content" ObjectID="_1721843990" r:id="rId10"/>
              </w:object>
            </w:r>
            <w:r w:rsidRPr="000E6BEF">
              <w:rPr>
                <w:rFonts w:eastAsia="MS Mincho"/>
                <w:lang w:eastAsia="ja-JP"/>
              </w:rPr>
              <w:t xml:space="preserve">, i.e., </w:t>
            </w:r>
            <w:r w:rsidRPr="000E6BEF">
              <w:rPr>
                <w:rFonts w:eastAsia="MS Mincho"/>
                <w:position w:val="-12"/>
                <w:lang w:eastAsia="ja-JP"/>
              </w:rPr>
              <w:object w:dxaOrig="999" w:dyaOrig="380" w14:anchorId="7FD86DAE">
                <v:shape id="_x0000_i1558" type="#_x0000_t75" style="width:50.05pt;height:19.15pt" o:ole="">
                  <v:imagedata r:id="rId11" o:title=""/>
                </v:shape>
                <o:OLEObject Type="Embed" ProgID="Equation.3" ShapeID="_x0000_i1558" DrawAspect="Content" ObjectID="_1721843991" r:id="rId12"/>
              </w:object>
            </w:r>
            <w:r w:rsidRPr="000E6BEF">
              <w:rPr>
                <w:rFonts w:eastAsia="MS Mincho"/>
                <w:lang w:eastAsia="ja-JP"/>
              </w:rPr>
              <w:t>.</w:t>
            </w:r>
          </w:p>
          <w:p w14:paraId="2F8AF19C" w14:textId="77777777" w:rsidR="00043772" w:rsidRPr="001C5BFA" w:rsidRDefault="00043772" w:rsidP="00107B1F">
            <w:pPr>
              <w:spacing w:beforeLines="0" w:before="0" w:after="0"/>
              <w:rPr>
                <w:lang w:eastAsia="x-none"/>
              </w:rPr>
            </w:pPr>
            <w:r w:rsidRPr="001C5BFA">
              <w:rPr>
                <w:lang w:eastAsia="x-none"/>
              </w:rPr>
              <w:t>The basic path loss in dB unit is modeled as</w:t>
            </w:r>
          </w:p>
          <w:p w14:paraId="0063A74C" w14:textId="359F1D29" w:rsidR="00043772" w:rsidRPr="000E6BEF" w:rsidRDefault="00043772" w:rsidP="00107B1F">
            <w:pPr>
              <w:tabs>
                <w:tab w:val="center" w:pos="4820"/>
                <w:tab w:val="right" w:pos="9639"/>
              </w:tabs>
              <w:spacing w:beforeLines="0" w:before="0" w:after="0"/>
            </w:pPr>
            <w:r w:rsidRPr="001C09C5">
              <w:tab/>
            </w:r>
            <w:r w:rsidR="00C77641">
              <w:pict w14:anchorId="2CF498EF">
                <v:shape id="_x0000_i1572" type="#_x0000_t75" style="width:173pt;height:14.5pt">
                  <v:imagedata r:id="rId13" o:title=""/>
                </v:shape>
              </w:pict>
            </w:r>
            <w:r w:rsidRPr="000E6BEF">
              <w:t>,</w:t>
            </w:r>
            <w:r w:rsidRPr="000E6BEF">
              <w:tab/>
              <w:t>(6.6-4)</w:t>
            </w:r>
          </w:p>
          <w:p w14:paraId="221661ED" w14:textId="342E8C01" w:rsidR="00043772" w:rsidRPr="001C09C5" w:rsidRDefault="00043772" w:rsidP="00107B1F">
            <w:pPr>
              <w:pStyle w:val="BodyText"/>
              <w:spacing w:beforeLines="0" w:before="0" w:after="0"/>
              <w:rPr>
                <w:rFonts w:ascii="Times New Roman" w:eastAsia="MS Mincho" w:hAnsi="Times New Roman"/>
                <w:lang w:eastAsia="ja-JP"/>
              </w:rPr>
            </w:pPr>
            <w:r w:rsidRPr="001C09C5">
              <w:rPr>
                <w:rFonts w:ascii="Times New Roman" w:hAnsi="Times New Roman"/>
                <w:lang w:eastAsia="x-none"/>
              </w:rPr>
              <w:t xml:space="preserve">where </w:t>
            </w:r>
            <w:r w:rsidRPr="001C09C5">
              <w:rPr>
                <w:rFonts w:ascii="Times New Roman" w:hAnsi="Times New Roman"/>
                <w:lang w:eastAsia="x-none"/>
              </w:rPr>
              <w:fldChar w:fldCharType="begin"/>
            </w:r>
            <w:r w:rsidRPr="001C09C5">
              <w:rPr>
                <w:rFonts w:ascii="Times New Roman" w:hAnsi="Times New Roman"/>
                <w:lang w:eastAsia="x-none"/>
              </w:rPr>
              <w:instrText xml:space="preserve"> QUOTE </w:instrText>
            </w:r>
            <m:oMath>
              <m:r>
                <m:rPr>
                  <m:sty m:val="p"/>
                </m:rPr>
                <w:rPr>
                  <w:rFonts w:ascii="Cambria Math" w:hAnsi="Cambria Math"/>
                </w:rPr>
                <m:t>FSPL</m:t>
              </m:r>
              <m:d>
                <m:dPr>
                  <m:ctrlPr>
                    <w:rPr>
                      <w:rFonts w:ascii="Cambria Math" w:hAnsi="Cambria Math"/>
                      <w:i/>
                    </w:rPr>
                  </m:ctrlPr>
                </m:dPr>
                <m:e>
                  <m:r>
                    <m:rPr>
                      <m:sty m:val="p"/>
                    </m:rPr>
                    <w:rPr>
                      <w:rFonts w:ascii="Cambria Math" w:hAnsi="Cambria Math"/>
                    </w:rPr>
                    <m:t xml:space="preserve">d, </m:t>
                  </m:r>
                  <m:sSub>
                    <m:sSubPr>
                      <m:ctrlPr>
                        <w:rPr>
                          <w:rFonts w:ascii="Cambria Math" w:hAnsi="Cambria Math"/>
                          <w:i/>
                        </w:rPr>
                      </m:ctrlPr>
                    </m:sSubPr>
                    <m:e>
                      <m:r>
                        <m:rPr>
                          <m:sty m:val="p"/>
                        </m:rPr>
                        <w:rPr>
                          <w:rFonts w:ascii="Cambria Math" w:hAnsi="Cambria Math"/>
                        </w:rPr>
                        <m:t>f</m:t>
                      </m:r>
                    </m:e>
                    <m:sub>
                      <m:r>
                        <m:rPr>
                          <m:sty m:val="p"/>
                        </m:rPr>
                        <w:rPr>
                          <w:rFonts w:ascii="Cambria Math" w:hAnsi="Cambria Math"/>
                        </w:rPr>
                        <m:t>c</m:t>
                      </m:r>
                    </m:sub>
                  </m:sSub>
                </m:e>
              </m:d>
            </m:oMath>
            <w:r w:rsidRPr="001C09C5">
              <w:rPr>
                <w:rFonts w:ascii="Times New Roman" w:hAnsi="Times New Roman"/>
                <w:lang w:eastAsia="x-none"/>
              </w:rPr>
              <w:instrText xml:space="preserve"> </w:instrText>
            </w:r>
            <w:r w:rsidRPr="001C09C5">
              <w:rPr>
                <w:rFonts w:ascii="Times New Roman" w:hAnsi="Times New Roman"/>
                <w:lang w:eastAsia="x-none"/>
              </w:rPr>
              <w:fldChar w:fldCharType="separate"/>
            </w:r>
            <w:r w:rsidRPr="001C09C5">
              <w:rPr>
                <w:rFonts w:ascii="Times New Roman" w:hAnsi="Times New Roman"/>
                <w:position w:val="-12"/>
                <w:lang w:eastAsia="x-none"/>
              </w:rPr>
              <w:object w:dxaOrig="1240" w:dyaOrig="360" w14:anchorId="7ACF8265">
                <v:shape id="_x0000_i1559" type="#_x0000_t75" style="width:62.2pt;height:17.75pt" o:ole="">
                  <v:imagedata r:id="rId14" o:title=""/>
                </v:shape>
                <o:OLEObject Type="Embed" ProgID="Equation.3" ShapeID="_x0000_i1559" DrawAspect="Content" ObjectID="_1721843992" r:id="rId15"/>
              </w:object>
            </w:r>
            <w:r w:rsidRPr="001C09C5">
              <w:rPr>
                <w:rFonts w:ascii="Times New Roman" w:hAnsi="Times New Roman"/>
                <w:lang w:eastAsia="x-none"/>
              </w:rPr>
              <w:fldChar w:fldCharType="end"/>
            </w:r>
            <w:r w:rsidRPr="001C09C5">
              <w:rPr>
                <w:rFonts w:ascii="Times New Roman" w:hAnsi="Times New Roman"/>
                <w:lang w:eastAsia="x-none"/>
              </w:rPr>
              <w:t xml:space="preserve"> is the free space path loss, </w:t>
            </w:r>
            <w:r w:rsidRPr="008B4C9F">
              <w:rPr>
                <w:rFonts w:ascii="Times New Roman" w:hAnsi="Times New Roman"/>
                <w:position w:val="-12"/>
                <w:lang w:eastAsia="x-none"/>
              </w:rPr>
              <w:object w:dxaOrig="999" w:dyaOrig="360" w14:anchorId="05CA5ED9">
                <v:shape id="_x0000_i1560" type="#_x0000_t75" style="width:50.05pt;height:17.75pt" o:ole="">
                  <v:imagedata r:id="rId16" o:title=""/>
                </v:shape>
                <o:OLEObject Type="Embed" ProgID="Equation.3" ShapeID="_x0000_i1560" DrawAspect="Content" ObjectID="_1721843993" r:id="rId17"/>
              </w:object>
            </w:r>
            <w:r w:rsidRPr="001C09C5">
              <w:rPr>
                <w:rFonts w:ascii="Times New Roman" w:hAnsi="Times New Roman"/>
                <w:lang w:eastAsia="x-none"/>
              </w:rPr>
              <w:t xml:space="preserve">is clutter loss, and </w:t>
            </w:r>
            <w:r w:rsidRPr="008B4C9F">
              <w:rPr>
                <w:rFonts w:ascii="Times New Roman" w:hAnsi="Times New Roman"/>
                <w:position w:val="-6"/>
                <w:lang w:eastAsia="x-none"/>
              </w:rPr>
              <w:object w:dxaOrig="380" w:dyaOrig="279" w14:anchorId="3FA54B93">
                <v:shape id="_x0000_i1561" type="#_x0000_t75" style="width:19.15pt;height:14.05pt" o:ole="">
                  <v:imagedata r:id="rId18" o:title=""/>
                </v:shape>
                <o:OLEObject Type="Embed" ProgID="Equation.3" ShapeID="_x0000_i1561" DrawAspect="Content" ObjectID="_1721843994" r:id="rId19"/>
              </w:object>
            </w:r>
            <w:r w:rsidRPr="001C09C5">
              <w:rPr>
                <w:rFonts w:ascii="Times New Roman" w:hAnsi="Times New Roman"/>
                <w:lang w:eastAsia="x-none"/>
              </w:rPr>
              <w:t xml:space="preserve"> is shadow fading loss represented by a random number generated by the normal distribution, i.e., </w:t>
            </w:r>
            <w:r w:rsidRPr="008B4C9F">
              <w:rPr>
                <w:rFonts w:ascii="Times New Roman" w:hAnsi="Times New Roman"/>
                <w:position w:val="-6"/>
                <w:lang w:eastAsia="x-none"/>
              </w:rPr>
              <w:object w:dxaOrig="380" w:dyaOrig="279" w14:anchorId="43512EB4">
                <v:shape id="_x0000_i1562" type="#_x0000_t75" style="width:19.15pt;height:14.05pt" o:ole="">
                  <v:imagedata r:id="rId20" o:title=""/>
                </v:shape>
                <o:OLEObject Type="Embed" ProgID="Equation.3" ShapeID="_x0000_i1562" DrawAspect="Content" ObjectID="_1721843995" r:id="rId21"/>
              </w:object>
            </w:r>
            <w:r w:rsidRPr="001C09C5">
              <w:rPr>
                <w:rFonts w:ascii="Times New Roman" w:hAnsi="Times New Roman"/>
                <w:lang w:eastAsia="x-none"/>
              </w:rPr>
              <w:t xml:space="preserve"> ~</w:t>
            </w:r>
            <w:r w:rsidRPr="008B4C9F">
              <w:rPr>
                <w:rFonts w:ascii="Times New Roman" w:eastAsia="MS Mincho" w:hAnsi="Times New Roman"/>
                <w:position w:val="-12"/>
                <w:lang w:eastAsia="ja-JP"/>
              </w:rPr>
              <w:object w:dxaOrig="999" w:dyaOrig="380" w14:anchorId="1C79833D">
                <v:shape id="_x0000_i1563" type="#_x0000_t75" style="width:50.05pt;height:19.15pt" o:ole="">
                  <v:imagedata r:id="rId11" o:title=""/>
                </v:shape>
                <o:OLEObject Type="Embed" ProgID="Equation.3" ShapeID="_x0000_i1563" DrawAspect="Content" ObjectID="_1721843996" r:id="rId22"/>
              </w:object>
            </w:r>
            <w:r w:rsidRPr="001C09C5">
              <w:rPr>
                <w:rFonts w:ascii="Times New Roman" w:eastAsia="MS Mincho" w:hAnsi="Times New Roman"/>
                <w:lang w:eastAsia="ja-JP"/>
              </w:rPr>
              <w:t>. When the UE is in LOS condition, clutter loss is negligible and should be set to 0 dB in the basic path loss model.</w:t>
            </w:r>
          </w:p>
          <w:p w14:paraId="74548230" w14:textId="77E2A102" w:rsidR="009E64C4" w:rsidRPr="000E6BEF" w:rsidRDefault="009E64C4" w:rsidP="00107B1F">
            <w:pPr>
              <w:spacing w:beforeLines="0" w:before="0" w:after="0"/>
              <w:rPr>
                <w:rFonts w:eastAsia="MS Mincho"/>
                <w:lang w:eastAsia="ja-JP"/>
              </w:rPr>
            </w:pPr>
            <w:r w:rsidRPr="000E6BEF">
              <w:rPr>
                <w:rFonts w:eastAsia="MS Mincho"/>
                <w:lang w:eastAsia="ja-JP"/>
              </w:rPr>
              <w:t xml:space="preserve">The values of </w:t>
            </w:r>
            <w:r w:rsidRPr="001C09C5">
              <w:rPr>
                <w:rFonts w:eastAsia="MS Mincho"/>
                <w:lang w:eastAsia="ja-JP"/>
              </w:rPr>
              <w:fldChar w:fldCharType="begin"/>
            </w:r>
            <w:r w:rsidRPr="001C5BFA">
              <w:rPr>
                <w:rFonts w:eastAsia="MS Mincho"/>
                <w:lang w:eastAsia="ja-JP"/>
              </w:rPr>
              <w:instrText xml:space="preserve"> QUOTE </w:instrText>
            </w:r>
            <m:oMath>
              <m:sSub>
                <m:sSubPr>
                  <m:ctrlPr>
                    <w:rPr>
                      <w:rFonts w:ascii="Cambria Math" w:eastAsia="MS Mincho" w:hAnsi="Cambria Math"/>
                      <w:i/>
                      <w:lang w:eastAsia="ja-JP"/>
                    </w:rPr>
                  </m:ctrlPr>
                </m:sSubPr>
                <m:e>
                  <m:r>
                    <m:rPr>
                      <m:sty m:val="p"/>
                    </m:rPr>
                    <w:rPr>
                      <w:rFonts w:ascii="Cambria Math" w:eastAsia="MS Mincho" w:hAnsi="Cambria Math"/>
                      <w:lang w:eastAsia="ja-JP"/>
                    </w:rPr>
                    <m:t>σ</m:t>
                  </m:r>
                </m:e>
                <m:sub>
                  <m:r>
                    <m:rPr>
                      <m:sty m:val="p"/>
                    </m:rPr>
                    <w:rPr>
                      <w:rFonts w:ascii="Cambria Math" w:eastAsia="MS Mincho" w:hAnsi="Cambria Math"/>
                      <w:lang w:eastAsia="ja-JP"/>
                    </w:rPr>
                    <m:t>SF</m:t>
                  </m:r>
                </m:sub>
              </m:sSub>
            </m:oMath>
            <w:r w:rsidRPr="001C5BFA">
              <w:rPr>
                <w:rFonts w:eastAsia="MS Mincho"/>
                <w:lang w:eastAsia="ja-JP"/>
              </w:rPr>
              <w:instrText xml:space="preserve"> </w:instrText>
            </w:r>
            <w:r w:rsidRPr="001C09C5">
              <w:rPr>
                <w:rFonts w:eastAsia="MS Mincho"/>
                <w:lang w:eastAsia="ja-JP"/>
              </w:rPr>
              <w:fldChar w:fldCharType="separate"/>
            </w:r>
            <w:r w:rsidRPr="001C09C5">
              <w:rPr>
                <w:rFonts w:eastAsia="MS Mincho"/>
                <w:position w:val="-12"/>
                <w:lang w:eastAsia="ja-JP"/>
              </w:rPr>
              <w:object w:dxaOrig="420" w:dyaOrig="380" w14:anchorId="4E4D4E10">
                <v:shape id="_x0000_i1564" type="#_x0000_t75" style="width:21.5pt;height:19.15pt" o:ole="">
                  <v:imagedata r:id="rId23" o:title=""/>
                </v:shape>
                <o:OLEObject Type="Embed" ProgID="Equation.3" ShapeID="_x0000_i1564" DrawAspect="Content" ObjectID="_1721843997" r:id="rId24"/>
              </w:object>
            </w:r>
            <w:r w:rsidRPr="001C09C5">
              <w:rPr>
                <w:rFonts w:eastAsia="MS Mincho"/>
                <w:lang w:eastAsia="ja-JP"/>
              </w:rPr>
              <w:fldChar w:fldCharType="end"/>
            </w:r>
            <w:r w:rsidRPr="000E6BEF">
              <w:rPr>
                <w:rFonts w:eastAsia="MS Mincho"/>
                <w:lang w:eastAsia="ja-JP"/>
              </w:rPr>
              <w:t xml:space="preserve"> and </w:t>
            </w:r>
            <w:r w:rsidRPr="000E6BEF">
              <w:rPr>
                <w:rFonts w:eastAsia="MS Mincho"/>
                <w:position w:val="-6"/>
                <w:lang w:eastAsia="ja-JP"/>
              </w:rPr>
              <w:object w:dxaOrig="360" w:dyaOrig="279" w14:anchorId="06B8A311">
                <v:shape id="_x0000_i1565" type="#_x0000_t75" style="width:17.75pt;height:14.05pt" o:ole="">
                  <v:imagedata r:id="rId25" o:title=""/>
                </v:shape>
                <o:OLEObject Type="Embed" ProgID="Equation.3" ShapeID="_x0000_i1565" DrawAspect="Content" ObjectID="_1721843998" r:id="rId26"/>
              </w:object>
            </w:r>
            <w:r w:rsidRPr="000E6BEF">
              <w:rPr>
                <w:rFonts w:eastAsia="MS Mincho"/>
                <w:lang w:eastAsia="ja-JP"/>
              </w:rPr>
              <w:t xml:space="preserve"> are given in tables 6.6.2-1 to 6.6.2-3 at reference elevation angles for different scenarios. The UE in a particular scenario should take the values corresponding to the reference angle nearest to its elevation angle α.</w:t>
            </w:r>
          </w:p>
          <w:p w14:paraId="317A8506" w14:textId="77777777" w:rsidR="009E64C4" w:rsidRPr="001C09C5" w:rsidRDefault="009E64C4" w:rsidP="00107B1F">
            <w:pPr>
              <w:pStyle w:val="TH"/>
              <w:spacing w:beforeLines="0" w:before="0" w:after="0"/>
              <w:rPr>
                <w:rFonts w:ascii="Times New Roman" w:hAnsi="Times New Roman"/>
                <w:lang w:eastAsia="ko-KR"/>
              </w:rPr>
            </w:pPr>
            <w:r w:rsidRPr="001C09C5">
              <w:rPr>
                <w:rFonts w:ascii="Times New Roman" w:hAnsi="Times New Roman"/>
              </w:rPr>
              <w:t>Table 6.6.2-3: Shadow fading and clutter loss for suburban and rural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227"/>
              <w:gridCol w:w="1134"/>
              <w:gridCol w:w="1021"/>
              <w:gridCol w:w="1134"/>
              <w:gridCol w:w="1134"/>
              <w:gridCol w:w="1021"/>
            </w:tblGrid>
            <w:tr w:rsidR="009E64C4" w:rsidRPr="001C5BFA" w14:paraId="056BC33F" w14:textId="77777777" w:rsidTr="00B301B7">
              <w:trPr>
                <w:jc w:val="center"/>
              </w:trPr>
              <w:tc>
                <w:tcPr>
                  <w:tcW w:w="579" w:type="dxa"/>
                  <w:vMerge w:val="restart"/>
                  <w:shd w:val="clear" w:color="auto" w:fill="auto"/>
                  <w:tcMar>
                    <w:top w:w="11" w:type="dxa"/>
                    <w:bottom w:w="11" w:type="dxa"/>
                  </w:tcMar>
                  <w:vAlign w:val="bottom"/>
                </w:tcPr>
                <w:p w14:paraId="444DFD3D" w14:textId="77777777" w:rsidR="009E64C4" w:rsidRPr="000E6BEF" w:rsidRDefault="009E64C4" w:rsidP="003C2870">
                  <w:pPr>
                    <w:spacing w:beforeLines="0" w:before="0" w:after="0" w:line="276" w:lineRule="auto"/>
                    <w:jc w:val="center"/>
                    <w:textAlignment w:val="bottom"/>
                    <w:rPr>
                      <w:rFonts w:eastAsia="等线"/>
                      <w:color w:val="000000"/>
                      <w:kern w:val="24"/>
                      <w:szCs w:val="20"/>
                    </w:rPr>
                  </w:pPr>
                  <w:r w:rsidRPr="000E6BEF">
                    <w:rPr>
                      <w:rFonts w:eastAsia="等线"/>
                      <w:color w:val="000000"/>
                      <w:kern w:val="24"/>
                      <w:szCs w:val="20"/>
                    </w:rPr>
                    <w:t>Elevation</w:t>
                  </w:r>
                </w:p>
              </w:tc>
              <w:tc>
                <w:tcPr>
                  <w:tcW w:w="3382" w:type="dxa"/>
                  <w:gridSpan w:val="3"/>
                  <w:shd w:val="clear" w:color="auto" w:fill="auto"/>
                  <w:tcMar>
                    <w:top w:w="11" w:type="dxa"/>
                    <w:bottom w:w="11" w:type="dxa"/>
                  </w:tcMar>
                  <w:vAlign w:val="bottom"/>
                </w:tcPr>
                <w:p w14:paraId="7EF8E0A0"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S-band</w:t>
                  </w:r>
                </w:p>
              </w:tc>
              <w:tc>
                <w:tcPr>
                  <w:tcW w:w="3289" w:type="dxa"/>
                  <w:gridSpan w:val="3"/>
                  <w:shd w:val="clear" w:color="auto" w:fill="auto"/>
                  <w:tcMar>
                    <w:top w:w="11" w:type="dxa"/>
                    <w:bottom w:w="11" w:type="dxa"/>
                  </w:tcMar>
                  <w:vAlign w:val="bottom"/>
                </w:tcPr>
                <w:p w14:paraId="2CCE67AB"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Ka-band</w:t>
                  </w:r>
                </w:p>
              </w:tc>
            </w:tr>
            <w:tr w:rsidR="009E64C4" w:rsidRPr="001C5BFA" w14:paraId="7EB87EC3" w14:textId="77777777" w:rsidTr="00B301B7">
              <w:trPr>
                <w:jc w:val="center"/>
              </w:trPr>
              <w:tc>
                <w:tcPr>
                  <w:tcW w:w="579" w:type="dxa"/>
                  <w:vMerge/>
                  <w:shd w:val="clear" w:color="auto" w:fill="auto"/>
                  <w:tcMar>
                    <w:top w:w="11" w:type="dxa"/>
                    <w:bottom w:w="11" w:type="dxa"/>
                  </w:tcMar>
                  <w:vAlign w:val="bottom"/>
                </w:tcPr>
                <w:p w14:paraId="122DFD3D"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p>
              </w:tc>
              <w:tc>
                <w:tcPr>
                  <w:tcW w:w="1227" w:type="dxa"/>
                  <w:shd w:val="clear" w:color="auto" w:fill="auto"/>
                  <w:tcMar>
                    <w:top w:w="11" w:type="dxa"/>
                    <w:bottom w:w="11" w:type="dxa"/>
                  </w:tcMar>
                  <w:vAlign w:val="bottom"/>
                </w:tcPr>
                <w:p w14:paraId="0958CD3A"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LOS</w:t>
                  </w:r>
                </w:p>
              </w:tc>
              <w:tc>
                <w:tcPr>
                  <w:tcW w:w="2155" w:type="dxa"/>
                  <w:gridSpan w:val="2"/>
                  <w:shd w:val="clear" w:color="auto" w:fill="auto"/>
                  <w:tcMar>
                    <w:top w:w="11" w:type="dxa"/>
                    <w:bottom w:w="11" w:type="dxa"/>
                  </w:tcMar>
                  <w:vAlign w:val="bottom"/>
                </w:tcPr>
                <w:p w14:paraId="2EC5E929"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NLOS</w:t>
                  </w:r>
                </w:p>
              </w:tc>
              <w:tc>
                <w:tcPr>
                  <w:tcW w:w="1134" w:type="dxa"/>
                  <w:shd w:val="clear" w:color="auto" w:fill="auto"/>
                  <w:tcMar>
                    <w:top w:w="11" w:type="dxa"/>
                    <w:bottom w:w="11" w:type="dxa"/>
                  </w:tcMar>
                  <w:vAlign w:val="bottom"/>
                </w:tcPr>
                <w:p w14:paraId="798EA17C"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LOS</w:t>
                  </w:r>
                </w:p>
              </w:tc>
              <w:tc>
                <w:tcPr>
                  <w:tcW w:w="2155" w:type="dxa"/>
                  <w:gridSpan w:val="2"/>
                  <w:shd w:val="clear" w:color="auto" w:fill="auto"/>
                  <w:tcMar>
                    <w:top w:w="11" w:type="dxa"/>
                    <w:bottom w:w="11" w:type="dxa"/>
                  </w:tcMar>
                  <w:vAlign w:val="bottom"/>
                </w:tcPr>
                <w:p w14:paraId="6FD5F8D9"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NLOS</w:t>
                  </w:r>
                </w:p>
              </w:tc>
            </w:tr>
            <w:tr w:rsidR="009E64C4" w:rsidRPr="001C5BFA" w14:paraId="74919493" w14:textId="77777777" w:rsidTr="00B301B7">
              <w:trPr>
                <w:jc w:val="center"/>
              </w:trPr>
              <w:tc>
                <w:tcPr>
                  <w:tcW w:w="579" w:type="dxa"/>
                  <w:vMerge/>
                  <w:shd w:val="clear" w:color="auto" w:fill="auto"/>
                  <w:tcMar>
                    <w:top w:w="11" w:type="dxa"/>
                    <w:bottom w:w="11" w:type="dxa"/>
                  </w:tcMar>
                  <w:vAlign w:val="bottom"/>
                </w:tcPr>
                <w:p w14:paraId="06E3E845"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p>
              </w:tc>
              <w:tc>
                <w:tcPr>
                  <w:tcW w:w="1227" w:type="dxa"/>
                  <w:shd w:val="clear" w:color="auto" w:fill="auto"/>
                  <w:tcMar>
                    <w:top w:w="11" w:type="dxa"/>
                    <w:bottom w:w="11" w:type="dxa"/>
                  </w:tcMar>
                  <w:vAlign w:val="bottom"/>
                </w:tcPr>
                <w:p w14:paraId="7052420E" w14:textId="16348473" w:rsidR="009E64C4" w:rsidRPr="000E6BEF" w:rsidRDefault="009E64C4" w:rsidP="003C2870">
                  <w:pPr>
                    <w:spacing w:beforeLines="0" w:before="0" w:after="0" w:line="276" w:lineRule="auto"/>
                    <w:jc w:val="center"/>
                    <w:textAlignment w:val="bottom"/>
                    <w:rPr>
                      <w:rFonts w:eastAsia="等线"/>
                      <w:color w:val="000000"/>
                      <w:kern w:val="24"/>
                      <w:szCs w:val="20"/>
                    </w:rPr>
                  </w:pPr>
                  <w:r w:rsidRPr="001C09C5">
                    <w:rPr>
                      <w:rFonts w:eastAsia="等线"/>
                      <w:color w:val="000000"/>
                      <w:kern w:val="24"/>
                      <w:szCs w:val="20"/>
                    </w:rPr>
                    <w:fldChar w:fldCharType="begin"/>
                  </w:r>
                  <w:r w:rsidRPr="001C5BFA">
                    <w:rPr>
                      <w:rFonts w:eastAsia="等线"/>
                      <w:color w:val="000000"/>
                      <w:kern w:val="24"/>
                      <w:szCs w:val="20"/>
                    </w:rPr>
                    <w:instrText xml:space="preserve"> QUOTE </w:instrText>
                  </w:r>
                  <m:oMath>
                    <m:sSub>
                      <m:sSubPr>
                        <m:ctrlPr>
                          <w:rPr>
                            <w:rFonts w:ascii="Cambria Math" w:eastAsia="等线" w:hAnsi="Cambria Math"/>
                            <w:color w:val="000000"/>
                            <w:kern w:val="24"/>
                            <w:szCs w:val="20"/>
                          </w:rPr>
                        </m:ctrlPr>
                      </m:sSubPr>
                      <m:e>
                        <m:r>
                          <m:rPr>
                            <m:sty m:val="p"/>
                          </m:rPr>
                          <w:rPr>
                            <w:rFonts w:ascii="Cambria Math" w:eastAsia="等线" w:hAnsi="Cambria Math"/>
                            <w:color w:val="000000"/>
                            <w:kern w:val="24"/>
                            <w:szCs w:val="20"/>
                          </w:rPr>
                          <m:t>σ</m:t>
                        </m:r>
                      </m:e>
                      <m:sub>
                        <m:r>
                          <m:rPr>
                            <m:sty m:val="p"/>
                          </m:rPr>
                          <w:rPr>
                            <w:rFonts w:ascii="Cambria Math" w:eastAsia="等线" w:hAnsi="Cambria Math"/>
                            <w:color w:val="000000"/>
                            <w:kern w:val="24"/>
                            <w:szCs w:val="20"/>
                          </w:rPr>
                          <m:t>SF</m:t>
                        </m:r>
                      </m:sub>
                    </m:sSub>
                  </m:oMath>
                  <w:r w:rsidRPr="001C5BFA">
                    <w:rPr>
                      <w:rFonts w:eastAsia="等线"/>
                      <w:color w:val="000000"/>
                      <w:kern w:val="24"/>
                      <w:szCs w:val="20"/>
                    </w:rPr>
                    <w:instrText xml:space="preserve"> </w:instrText>
                  </w:r>
                  <w:r w:rsidRPr="001C09C5">
                    <w:rPr>
                      <w:rFonts w:eastAsia="等线"/>
                      <w:color w:val="000000"/>
                      <w:kern w:val="24"/>
                      <w:szCs w:val="20"/>
                    </w:rPr>
                    <w:fldChar w:fldCharType="separate"/>
                  </w:r>
                  <w:r w:rsidRPr="001C09C5">
                    <w:rPr>
                      <w:rFonts w:eastAsia="等线"/>
                      <w:color w:val="000000"/>
                      <w:kern w:val="24"/>
                      <w:szCs w:val="20"/>
                    </w:rPr>
                    <w:object w:dxaOrig="400" w:dyaOrig="360" w14:anchorId="3BB35A7E">
                      <v:shape id="_x0000_i1566" type="#_x0000_t75" style="width:20.1pt;height:17.75pt" o:ole="">
                        <v:imagedata r:id="rId27" o:title=""/>
                      </v:shape>
                      <o:OLEObject Type="Embed" ProgID="Equation.3" ShapeID="_x0000_i1566" DrawAspect="Content" ObjectID="_1721843999" r:id="rId28"/>
                    </w:object>
                  </w:r>
                  <w:r w:rsidRPr="001C09C5">
                    <w:rPr>
                      <w:rFonts w:eastAsia="等线"/>
                      <w:color w:val="000000"/>
                      <w:kern w:val="24"/>
                      <w:szCs w:val="20"/>
                    </w:rPr>
                    <w:fldChar w:fldCharType="end"/>
                  </w:r>
                  <w:r w:rsidRPr="000E6BEF">
                    <w:rPr>
                      <w:rFonts w:eastAsia="等线"/>
                      <w:color w:val="000000"/>
                      <w:kern w:val="24"/>
                      <w:szCs w:val="20"/>
                    </w:rPr>
                    <w:t>(dB)</w:t>
                  </w:r>
                </w:p>
              </w:tc>
              <w:tc>
                <w:tcPr>
                  <w:tcW w:w="1134" w:type="dxa"/>
                  <w:shd w:val="clear" w:color="auto" w:fill="auto"/>
                  <w:tcMar>
                    <w:top w:w="11" w:type="dxa"/>
                    <w:bottom w:w="11" w:type="dxa"/>
                  </w:tcMar>
                  <w:vAlign w:val="bottom"/>
                </w:tcPr>
                <w:p w14:paraId="1EBD0C9F" w14:textId="785033D7" w:rsidR="009E64C4" w:rsidRPr="000E6BEF" w:rsidRDefault="009E64C4" w:rsidP="003C2870">
                  <w:pPr>
                    <w:spacing w:beforeLines="0" w:before="0" w:after="0" w:line="276" w:lineRule="auto"/>
                    <w:jc w:val="center"/>
                    <w:textAlignment w:val="bottom"/>
                    <w:rPr>
                      <w:rFonts w:eastAsia="等线"/>
                      <w:color w:val="000000"/>
                      <w:kern w:val="24"/>
                      <w:szCs w:val="20"/>
                    </w:rPr>
                  </w:pPr>
                  <w:r w:rsidRPr="001C09C5">
                    <w:rPr>
                      <w:rFonts w:eastAsia="等线"/>
                      <w:color w:val="000000"/>
                      <w:kern w:val="24"/>
                      <w:szCs w:val="20"/>
                    </w:rPr>
                    <w:fldChar w:fldCharType="begin"/>
                  </w:r>
                  <w:r w:rsidRPr="001C5BFA">
                    <w:rPr>
                      <w:rFonts w:eastAsia="等线"/>
                      <w:color w:val="000000"/>
                      <w:kern w:val="24"/>
                      <w:szCs w:val="20"/>
                    </w:rPr>
                    <w:instrText xml:space="preserve"> QUOTE </w:instrText>
                  </w:r>
                  <m:oMath>
                    <m:sSub>
                      <m:sSubPr>
                        <m:ctrlPr>
                          <w:rPr>
                            <w:rFonts w:ascii="Cambria Math" w:eastAsia="等线" w:hAnsi="Cambria Math"/>
                            <w:color w:val="000000"/>
                            <w:kern w:val="24"/>
                            <w:szCs w:val="20"/>
                          </w:rPr>
                        </m:ctrlPr>
                      </m:sSubPr>
                      <m:e>
                        <m:r>
                          <m:rPr>
                            <m:sty m:val="p"/>
                          </m:rPr>
                          <w:rPr>
                            <w:rFonts w:ascii="Cambria Math" w:eastAsia="等线" w:hAnsi="Cambria Math"/>
                            <w:color w:val="000000"/>
                            <w:kern w:val="24"/>
                            <w:szCs w:val="20"/>
                          </w:rPr>
                          <m:t>σ</m:t>
                        </m:r>
                      </m:e>
                      <m:sub>
                        <m:r>
                          <m:rPr>
                            <m:sty m:val="p"/>
                          </m:rPr>
                          <w:rPr>
                            <w:rFonts w:ascii="Cambria Math" w:eastAsia="等线" w:hAnsi="Cambria Math"/>
                            <w:color w:val="000000"/>
                            <w:kern w:val="24"/>
                            <w:szCs w:val="20"/>
                          </w:rPr>
                          <m:t>SF</m:t>
                        </m:r>
                      </m:sub>
                    </m:sSub>
                  </m:oMath>
                  <w:r w:rsidRPr="001C5BFA">
                    <w:rPr>
                      <w:rFonts w:eastAsia="等线"/>
                      <w:color w:val="000000"/>
                      <w:kern w:val="24"/>
                      <w:szCs w:val="20"/>
                    </w:rPr>
                    <w:instrText xml:space="preserve"> </w:instrText>
                  </w:r>
                  <w:r w:rsidRPr="001C09C5">
                    <w:rPr>
                      <w:rFonts w:eastAsia="等线"/>
                      <w:color w:val="000000"/>
                      <w:kern w:val="24"/>
                      <w:szCs w:val="20"/>
                    </w:rPr>
                    <w:fldChar w:fldCharType="separate"/>
                  </w:r>
                  <w:r w:rsidRPr="001C09C5">
                    <w:rPr>
                      <w:rFonts w:eastAsia="等线"/>
                      <w:color w:val="000000"/>
                      <w:kern w:val="24"/>
                      <w:szCs w:val="20"/>
                    </w:rPr>
                    <w:object w:dxaOrig="400" w:dyaOrig="360" w14:anchorId="1B6BC94E">
                      <v:shape id="_x0000_i1567" type="#_x0000_t75" style="width:20.1pt;height:17.75pt" o:ole="">
                        <v:imagedata r:id="rId27" o:title=""/>
                      </v:shape>
                      <o:OLEObject Type="Embed" ProgID="Equation.3" ShapeID="_x0000_i1567" DrawAspect="Content" ObjectID="_1721844000" r:id="rId29"/>
                    </w:object>
                  </w:r>
                  <w:r w:rsidRPr="001C09C5">
                    <w:rPr>
                      <w:rFonts w:eastAsia="等线"/>
                      <w:color w:val="000000"/>
                      <w:kern w:val="24"/>
                      <w:szCs w:val="20"/>
                    </w:rPr>
                    <w:fldChar w:fldCharType="end"/>
                  </w:r>
                  <w:r w:rsidRPr="000E6BEF">
                    <w:rPr>
                      <w:rFonts w:eastAsia="等线"/>
                      <w:color w:val="000000"/>
                      <w:kern w:val="24"/>
                      <w:szCs w:val="20"/>
                    </w:rPr>
                    <w:t>(dB)</w:t>
                  </w:r>
                </w:p>
              </w:tc>
              <w:tc>
                <w:tcPr>
                  <w:tcW w:w="1021" w:type="dxa"/>
                  <w:shd w:val="clear" w:color="auto" w:fill="auto"/>
                  <w:tcMar>
                    <w:top w:w="11" w:type="dxa"/>
                    <w:bottom w:w="11" w:type="dxa"/>
                  </w:tcMar>
                  <w:vAlign w:val="bottom"/>
                </w:tcPr>
                <w:p w14:paraId="5599FB37" w14:textId="77777777" w:rsidR="009E64C4" w:rsidRPr="000E6BEF" w:rsidRDefault="009E64C4" w:rsidP="003C2870">
                  <w:pPr>
                    <w:spacing w:beforeLines="0" w:before="0" w:after="0" w:line="276" w:lineRule="auto"/>
                    <w:jc w:val="center"/>
                    <w:textAlignment w:val="bottom"/>
                    <w:rPr>
                      <w:rFonts w:eastAsia="等线"/>
                      <w:color w:val="000000"/>
                      <w:kern w:val="24"/>
                      <w:szCs w:val="20"/>
                    </w:rPr>
                  </w:pPr>
                  <w:r w:rsidRPr="000E6BEF">
                    <w:rPr>
                      <w:rFonts w:eastAsia="等线"/>
                      <w:color w:val="000000"/>
                      <w:kern w:val="24"/>
                      <w:szCs w:val="20"/>
                    </w:rPr>
                    <w:object w:dxaOrig="360" w:dyaOrig="279" w14:anchorId="1116690A">
                      <v:shape id="_x0000_i1568" type="#_x0000_t75" style="width:17.75pt;height:14.05pt" o:ole="">
                        <v:imagedata r:id="rId25" o:title=""/>
                      </v:shape>
                      <o:OLEObject Type="Embed" ProgID="Equation.3" ShapeID="_x0000_i1568" DrawAspect="Content" ObjectID="_1721844001" r:id="rId30"/>
                    </w:object>
                  </w:r>
                  <w:r w:rsidRPr="000E6BEF">
                    <w:rPr>
                      <w:rFonts w:eastAsia="等线"/>
                      <w:color w:val="000000"/>
                      <w:kern w:val="24"/>
                      <w:szCs w:val="20"/>
                    </w:rPr>
                    <w:t>(dB)</w:t>
                  </w:r>
                </w:p>
              </w:tc>
              <w:tc>
                <w:tcPr>
                  <w:tcW w:w="1134" w:type="dxa"/>
                  <w:shd w:val="clear" w:color="auto" w:fill="auto"/>
                  <w:tcMar>
                    <w:top w:w="11" w:type="dxa"/>
                    <w:bottom w:w="11" w:type="dxa"/>
                  </w:tcMar>
                  <w:vAlign w:val="bottom"/>
                </w:tcPr>
                <w:p w14:paraId="0F474373" w14:textId="604DD4A3" w:rsidR="009E64C4" w:rsidRPr="000E6BEF" w:rsidRDefault="009E64C4" w:rsidP="003C2870">
                  <w:pPr>
                    <w:spacing w:beforeLines="0" w:before="0" w:after="0" w:line="276" w:lineRule="auto"/>
                    <w:jc w:val="center"/>
                    <w:textAlignment w:val="bottom"/>
                    <w:rPr>
                      <w:rFonts w:eastAsia="等线"/>
                      <w:color w:val="000000"/>
                      <w:kern w:val="24"/>
                      <w:szCs w:val="20"/>
                    </w:rPr>
                  </w:pPr>
                  <w:r w:rsidRPr="001C09C5">
                    <w:rPr>
                      <w:rFonts w:eastAsia="等线"/>
                      <w:color w:val="000000"/>
                      <w:kern w:val="24"/>
                      <w:szCs w:val="20"/>
                    </w:rPr>
                    <w:fldChar w:fldCharType="begin"/>
                  </w:r>
                  <w:r w:rsidRPr="001C5BFA">
                    <w:rPr>
                      <w:rFonts w:eastAsia="等线"/>
                      <w:color w:val="000000"/>
                      <w:kern w:val="24"/>
                      <w:szCs w:val="20"/>
                    </w:rPr>
                    <w:instrText xml:space="preserve"> QUOTE </w:instrText>
                  </w:r>
                  <m:oMath>
                    <m:sSub>
                      <m:sSubPr>
                        <m:ctrlPr>
                          <w:rPr>
                            <w:rFonts w:ascii="Cambria Math" w:eastAsia="等线" w:hAnsi="Cambria Math"/>
                            <w:color w:val="000000"/>
                            <w:kern w:val="24"/>
                            <w:szCs w:val="20"/>
                          </w:rPr>
                        </m:ctrlPr>
                      </m:sSubPr>
                      <m:e>
                        <m:r>
                          <m:rPr>
                            <m:sty m:val="p"/>
                          </m:rPr>
                          <w:rPr>
                            <w:rFonts w:ascii="Cambria Math" w:eastAsia="等线" w:hAnsi="Cambria Math"/>
                            <w:color w:val="000000"/>
                            <w:kern w:val="24"/>
                            <w:szCs w:val="20"/>
                          </w:rPr>
                          <m:t>σ</m:t>
                        </m:r>
                      </m:e>
                      <m:sub>
                        <m:r>
                          <m:rPr>
                            <m:sty m:val="p"/>
                          </m:rPr>
                          <w:rPr>
                            <w:rFonts w:ascii="Cambria Math" w:eastAsia="等线" w:hAnsi="Cambria Math"/>
                            <w:color w:val="000000"/>
                            <w:kern w:val="24"/>
                            <w:szCs w:val="20"/>
                          </w:rPr>
                          <m:t>SF</m:t>
                        </m:r>
                      </m:sub>
                    </m:sSub>
                  </m:oMath>
                  <w:r w:rsidRPr="001C5BFA">
                    <w:rPr>
                      <w:rFonts w:eastAsia="等线"/>
                      <w:color w:val="000000"/>
                      <w:kern w:val="24"/>
                      <w:szCs w:val="20"/>
                    </w:rPr>
                    <w:instrText xml:space="preserve"> </w:instrText>
                  </w:r>
                  <w:r w:rsidRPr="001C09C5">
                    <w:rPr>
                      <w:rFonts w:eastAsia="等线"/>
                      <w:color w:val="000000"/>
                      <w:kern w:val="24"/>
                      <w:szCs w:val="20"/>
                    </w:rPr>
                    <w:fldChar w:fldCharType="separate"/>
                  </w:r>
                  <w:r w:rsidRPr="001C09C5">
                    <w:rPr>
                      <w:rFonts w:eastAsia="等线"/>
                      <w:color w:val="000000"/>
                      <w:kern w:val="24"/>
                      <w:szCs w:val="20"/>
                    </w:rPr>
                    <w:object w:dxaOrig="400" w:dyaOrig="360" w14:anchorId="59D1A5DB">
                      <v:shape id="_x0000_i1569" type="#_x0000_t75" style="width:20.1pt;height:17.75pt" o:ole="">
                        <v:imagedata r:id="rId27" o:title=""/>
                      </v:shape>
                      <o:OLEObject Type="Embed" ProgID="Equation.3" ShapeID="_x0000_i1569" DrawAspect="Content" ObjectID="_1721844002" r:id="rId31"/>
                    </w:object>
                  </w:r>
                  <w:r w:rsidRPr="001C09C5">
                    <w:rPr>
                      <w:rFonts w:eastAsia="等线"/>
                      <w:color w:val="000000"/>
                      <w:kern w:val="24"/>
                      <w:szCs w:val="20"/>
                    </w:rPr>
                    <w:fldChar w:fldCharType="end"/>
                  </w:r>
                  <w:r w:rsidRPr="000E6BEF">
                    <w:rPr>
                      <w:rFonts w:eastAsia="等线"/>
                      <w:color w:val="000000"/>
                      <w:kern w:val="24"/>
                      <w:szCs w:val="20"/>
                    </w:rPr>
                    <w:t>(dB)</w:t>
                  </w:r>
                </w:p>
              </w:tc>
              <w:tc>
                <w:tcPr>
                  <w:tcW w:w="1134" w:type="dxa"/>
                  <w:shd w:val="clear" w:color="auto" w:fill="auto"/>
                  <w:tcMar>
                    <w:top w:w="11" w:type="dxa"/>
                    <w:bottom w:w="11" w:type="dxa"/>
                  </w:tcMar>
                  <w:vAlign w:val="bottom"/>
                </w:tcPr>
                <w:p w14:paraId="3BF35DC8" w14:textId="68DD545D" w:rsidR="009E64C4" w:rsidRPr="000E6BEF" w:rsidRDefault="009E64C4" w:rsidP="003C2870">
                  <w:pPr>
                    <w:spacing w:beforeLines="0" w:before="0" w:after="0" w:line="276" w:lineRule="auto"/>
                    <w:jc w:val="center"/>
                    <w:textAlignment w:val="bottom"/>
                    <w:rPr>
                      <w:rFonts w:eastAsia="等线"/>
                      <w:color w:val="000000"/>
                      <w:kern w:val="24"/>
                      <w:szCs w:val="20"/>
                    </w:rPr>
                  </w:pPr>
                  <w:r w:rsidRPr="000E6BEF">
                    <w:rPr>
                      <w:rFonts w:eastAsia="等线"/>
                      <w:color w:val="000000"/>
                      <w:kern w:val="24"/>
                      <w:szCs w:val="20"/>
                    </w:rPr>
                    <w:object w:dxaOrig="400" w:dyaOrig="360" w14:anchorId="28037988">
                      <v:shape id="_x0000_i1570" type="#_x0000_t75" style="width:20.1pt;height:17.75pt" o:ole="">
                        <v:imagedata r:id="rId27" o:title=""/>
                      </v:shape>
                      <o:OLEObject Type="Embed" ProgID="Equation.3" ShapeID="_x0000_i1570" DrawAspect="Content" ObjectID="_1721844003" r:id="rId32"/>
                    </w:object>
                  </w:r>
                  <w:r w:rsidRPr="000E6BEF">
                    <w:rPr>
                      <w:rFonts w:eastAsia="等线"/>
                      <w:color w:val="000000"/>
                      <w:kern w:val="24"/>
                      <w:szCs w:val="20"/>
                    </w:rPr>
                    <w:t xml:space="preserve"> (dB)</w:t>
                  </w:r>
                </w:p>
              </w:tc>
              <w:tc>
                <w:tcPr>
                  <w:tcW w:w="1021" w:type="dxa"/>
                  <w:shd w:val="clear" w:color="auto" w:fill="auto"/>
                  <w:tcMar>
                    <w:top w:w="11" w:type="dxa"/>
                    <w:bottom w:w="11" w:type="dxa"/>
                  </w:tcMar>
                  <w:vAlign w:val="bottom"/>
                </w:tcPr>
                <w:p w14:paraId="026194AE" w14:textId="77777777" w:rsidR="009E64C4" w:rsidRPr="000E6BEF" w:rsidRDefault="009E64C4" w:rsidP="003C2870">
                  <w:pPr>
                    <w:spacing w:beforeLines="0" w:before="0" w:after="0" w:line="276" w:lineRule="auto"/>
                    <w:jc w:val="center"/>
                    <w:textAlignment w:val="bottom"/>
                    <w:rPr>
                      <w:rFonts w:eastAsia="等线"/>
                      <w:color w:val="000000"/>
                      <w:kern w:val="24"/>
                      <w:szCs w:val="20"/>
                    </w:rPr>
                  </w:pPr>
                  <w:r w:rsidRPr="000E6BEF">
                    <w:rPr>
                      <w:rFonts w:eastAsia="等线"/>
                      <w:color w:val="000000"/>
                      <w:kern w:val="24"/>
                      <w:szCs w:val="20"/>
                    </w:rPr>
                    <w:object w:dxaOrig="360" w:dyaOrig="279" w14:anchorId="0AA6864A">
                      <v:shape id="_x0000_i1571" type="#_x0000_t75" style="width:17.75pt;height:14.05pt" o:ole="">
                        <v:imagedata r:id="rId25" o:title=""/>
                      </v:shape>
                      <o:OLEObject Type="Embed" ProgID="Equation.3" ShapeID="_x0000_i1571" DrawAspect="Content" ObjectID="_1721844004" r:id="rId33"/>
                    </w:object>
                  </w:r>
                  <w:r w:rsidRPr="000E6BEF">
                    <w:rPr>
                      <w:rFonts w:eastAsia="等线"/>
                      <w:color w:val="000000"/>
                      <w:kern w:val="24"/>
                      <w:szCs w:val="20"/>
                    </w:rPr>
                    <w:t>(dB)</w:t>
                  </w:r>
                </w:p>
              </w:tc>
            </w:tr>
            <w:tr w:rsidR="009E64C4" w:rsidRPr="001C5BFA" w14:paraId="36A52A00" w14:textId="77777777" w:rsidTr="00B301B7">
              <w:trPr>
                <w:jc w:val="center"/>
              </w:trPr>
              <w:tc>
                <w:tcPr>
                  <w:tcW w:w="579" w:type="dxa"/>
                  <w:shd w:val="clear" w:color="auto" w:fill="auto"/>
                  <w:tcMar>
                    <w:top w:w="11" w:type="dxa"/>
                    <w:bottom w:w="11" w:type="dxa"/>
                  </w:tcMar>
                  <w:vAlign w:val="bottom"/>
                </w:tcPr>
                <w:p w14:paraId="0FFDC28B"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10°</w:t>
                  </w:r>
                </w:p>
              </w:tc>
              <w:tc>
                <w:tcPr>
                  <w:tcW w:w="1227" w:type="dxa"/>
                  <w:shd w:val="clear" w:color="auto" w:fill="auto"/>
                  <w:tcMar>
                    <w:top w:w="11" w:type="dxa"/>
                    <w:bottom w:w="11" w:type="dxa"/>
                  </w:tcMar>
                  <w:vAlign w:val="bottom"/>
                </w:tcPr>
                <w:p w14:paraId="151D11B6"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1.79</w:t>
                  </w:r>
                </w:p>
              </w:tc>
              <w:tc>
                <w:tcPr>
                  <w:tcW w:w="1134" w:type="dxa"/>
                  <w:shd w:val="clear" w:color="auto" w:fill="auto"/>
                  <w:tcMar>
                    <w:top w:w="11" w:type="dxa"/>
                    <w:bottom w:w="11" w:type="dxa"/>
                  </w:tcMar>
                  <w:vAlign w:val="bottom"/>
                </w:tcPr>
                <w:p w14:paraId="173D23F9"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8.93</w:t>
                  </w:r>
                </w:p>
              </w:tc>
              <w:tc>
                <w:tcPr>
                  <w:tcW w:w="1021" w:type="dxa"/>
                  <w:shd w:val="clear" w:color="auto" w:fill="auto"/>
                  <w:tcMar>
                    <w:top w:w="11" w:type="dxa"/>
                    <w:bottom w:w="11" w:type="dxa"/>
                  </w:tcMar>
                  <w:vAlign w:val="bottom"/>
                </w:tcPr>
                <w:p w14:paraId="1F99CB6B"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19.52</w:t>
                  </w:r>
                </w:p>
              </w:tc>
              <w:tc>
                <w:tcPr>
                  <w:tcW w:w="1134" w:type="dxa"/>
                  <w:shd w:val="clear" w:color="auto" w:fill="auto"/>
                  <w:tcMar>
                    <w:top w:w="11" w:type="dxa"/>
                    <w:bottom w:w="11" w:type="dxa"/>
                  </w:tcMar>
                  <w:vAlign w:val="bottom"/>
                </w:tcPr>
                <w:p w14:paraId="6A1D980B"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1.9</w:t>
                  </w:r>
                </w:p>
              </w:tc>
              <w:tc>
                <w:tcPr>
                  <w:tcW w:w="1134" w:type="dxa"/>
                  <w:shd w:val="clear" w:color="auto" w:fill="auto"/>
                  <w:tcMar>
                    <w:top w:w="11" w:type="dxa"/>
                    <w:bottom w:w="11" w:type="dxa"/>
                  </w:tcMar>
                  <w:vAlign w:val="bottom"/>
                </w:tcPr>
                <w:p w14:paraId="0C5EC57A"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10.7</w:t>
                  </w:r>
                </w:p>
              </w:tc>
              <w:tc>
                <w:tcPr>
                  <w:tcW w:w="1021" w:type="dxa"/>
                  <w:shd w:val="clear" w:color="auto" w:fill="auto"/>
                  <w:tcMar>
                    <w:top w:w="11" w:type="dxa"/>
                    <w:bottom w:w="11" w:type="dxa"/>
                  </w:tcMar>
                  <w:vAlign w:val="bottom"/>
                </w:tcPr>
                <w:p w14:paraId="2ACA86E1"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29.5</w:t>
                  </w:r>
                </w:p>
              </w:tc>
            </w:tr>
            <w:tr w:rsidR="009E64C4" w:rsidRPr="001C5BFA" w14:paraId="14788BE3" w14:textId="77777777" w:rsidTr="00B301B7">
              <w:trPr>
                <w:jc w:val="center"/>
              </w:trPr>
              <w:tc>
                <w:tcPr>
                  <w:tcW w:w="579" w:type="dxa"/>
                  <w:shd w:val="clear" w:color="auto" w:fill="auto"/>
                  <w:tcMar>
                    <w:top w:w="11" w:type="dxa"/>
                    <w:bottom w:w="11" w:type="dxa"/>
                  </w:tcMar>
                  <w:vAlign w:val="bottom"/>
                </w:tcPr>
                <w:p w14:paraId="794907AE"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20°</w:t>
                  </w:r>
                </w:p>
              </w:tc>
              <w:tc>
                <w:tcPr>
                  <w:tcW w:w="1227" w:type="dxa"/>
                  <w:shd w:val="clear" w:color="auto" w:fill="auto"/>
                  <w:tcMar>
                    <w:top w:w="11" w:type="dxa"/>
                    <w:bottom w:w="11" w:type="dxa"/>
                  </w:tcMar>
                  <w:vAlign w:val="bottom"/>
                </w:tcPr>
                <w:p w14:paraId="01B89B92"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1.14</w:t>
                  </w:r>
                </w:p>
              </w:tc>
              <w:tc>
                <w:tcPr>
                  <w:tcW w:w="1134" w:type="dxa"/>
                  <w:shd w:val="clear" w:color="auto" w:fill="auto"/>
                  <w:tcMar>
                    <w:top w:w="11" w:type="dxa"/>
                    <w:bottom w:w="11" w:type="dxa"/>
                  </w:tcMar>
                  <w:vAlign w:val="bottom"/>
                </w:tcPr>
                <w:p w14:paraId="2234DF2C"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9.08</w:t>
                  </w:r>
                </w:p>
              </w:tc>
              <w:tc>
                <w:tcPr>
                  <w:tcW w:w="1021" w:type="dxa"/>
                  <w:shd w:val="clear" w:color="auto" w:fill="auto"/>
                  <w:tcMar>
                    <w:top w:w="11" w:type="dxa"/>
                    <w:bottom w:w="11" w:type="dxa"/>
                  </w:tcMar>
                  <w:vAlign w:val="bottom"/>
                </w:tcPr>
                <w:p w14:paraId="61625820"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18.17</w:t>
                  </w:r>
                </w:p>
              </w:tc>
              <w:tc>
                <w:tcPr>
                  <w:tcW w:w="1134" w:type="dxa"/>
                  <w:shd w:val="clear" w:color="auto" w:fill="auto"/>
                  <w:tcMar>
                    <w:top w:w="11" w:type="dxa"/>
                    <w:bottom w:w="11" w:type="dxa"/>
                  </w:tcMar>
                  <w:vAlign w:val="bottom"/>
                </w:tcPr>
                <w:p w14:paraId="14DBBCDD"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1.6</w:t>
                  </w:r>
                </w:p>
              </w:tc>
              <w:tc>
                <w:tcPr>
                  <w:tcW w:w="1134" w:type="dxa"/>
                  <w:shd w:val="clear" w:color="auto" w:fill="auto"/>
                  <w:tcMar>
                    <w:top w:w="11" w:type="dxa"/>
                    <w:bottom w:w="11" w:type="dxa"/>
                  </w:tcMar>
                  <w:vAlign w:val="bottom"/>
                </w:tcPr>
                <w:p w14:paraId="4CE919B7"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10.0</w:t>
                  </w:r>
                </w:p>
              </w:tc>
              <w:tc>
                <w:tcPr>
                  <w:tcW w:w="1021" w:type="dxa"/>
                  <w:shd w:val="clear" w:color="auto" w:fill="auto"/>
                  <w:tcMar>
                    <w:top w:w="11" w:type="dxa"/>
                    <w:bottom w:w="11" w:type="dxa"/>
                  </w:tcMar>
                  <w:vAlign w:val="bottom"/>
                </w:tcPr>
                <w:p w14:paraId="258C5A7F"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24.6</w:t>
                  </w:r>
                </w:p>
              </w:tc>
            </w:tr>
            <w:tr w:rsidR="009E64C4" w:rsidRPr="001C5BFA" w14:paraId="32207F49" w14:textId="77777777" w:rsidTr="00B301B7">
              <w:trPr>
                <w:jc w:val="center"/>
              </w:trPr>
              <w:tc>
                <w:tcPr>
                  <w:tcW w:w="579" w:type="dxa"/>
                  <w:shd w:val="clear" w:color="auto" w:fill="auto"/>
                  <w:tcMar>
                    <w:top w:w="11" w:type="dxa"/>
                    <w:bottom w:w="11" w:type="dxa"/>
                  </w:tcMar>
                  <w:vAlign w:val="bottom"/>
                </w:tcPr>
                <w:p w14:paraId="6F9B3D75"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30°</w:t>
                  </w:r>
                </w:p>
              </w:tc>
              <w:tc>
                <w:tcPr>
                  <w:tcW w:w="1227" w:type="dxa"/>
                  <w:shd w:val="clear" w:color="auto" w:fill="auto"/>
                  <w:tcMar>
                    <w:top w:w="11" w:type="dxa"/>
                    <w:bottom w:w="11" w:type="dxa"/>
                  </w:tcMar>
                  <w:vAlign w:val="bottom"/>
                </w:tcPr>
                <w:p w14:paraId="3191A1F9"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1.14</w:t>
                  </w:r>
                </w:p>
              </w:tc>
              <w:tc>
                <w:tcPr>
                  <w:tcW w:w="1134" w:type="dxa"/>
                  <w:shd w:val="clear" w:color="auto" w:fill="auto"/>
                  <w:tcMar>
                    <w:top w:w="11" w:type="dxa"/>
                    <w:bottom w:w="11" w:type="dxa"/>
                  </w:tcMar>
                  <w:vAlign w:val="bottom"/>
                </w:tcPr>
                <w:p w14:paraId="3AFF99A9"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8.78</w:t>
                  </w:r>
                </w:p>
              </w:tc>
              <w:tc>
                <w:tcPr>
                  <w:tcW w:w="1021" w:type="dxa"/>
                  <w:shd w:val="clear" w:color="auto" w:fill="auto"/>
                  <w:tcMar>
                    <w:top w:w="11" w:type="dxa"/>
                    <w:bottom w:w="11" w:type="dxa"/>
                  </w:tcMar>
                  <w:vAlign w:val="bottom"/>
                </w:tcPr>
                <w:p w14:paraId="7AB6B7D1"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18.42</w:t>
                  </w:r>
                </w:p>
              </w:tc>
              <w:tc>
                <w:tcPr>
                  <w:tcW w:w="1134" w:type="dxa"/>
                  <w:shd w:val="clear" w:color="auto" w:fill="auto"/>
                  <w:tcMar>
                    <w:top w:w="11" w:type="dxa"/>
                    <w:bottom w:w="11" w:type="dxa"/>
                  </w:tcMar>
                  <w:vAlign w:val="bottom"/>
                </w:tcPr>
                <w:p w14:paraId="4EB6BB72"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1.9</w:t>
                  </w:r>
                </w:p>
              </w:tc>
              <w:tc>
                <w:tcPr>
                  <w:tcW w:w="1134" w:type="dxa"/>
                  <w:shd w:val="clear" w:color="auto" w:fill="auto"/>
                  <w:tcMar>
                    <w:top w:w="11" w:type="dxa"/>
                    <w:bottom w:w="11" w:type="dxa"/>
                  </w:tcMar>
                  <w:vAlign w:val="bottom"/>
                </w:tcPr>
                <w:p w14:paraId="5341DB41"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11.2</w:t>
                  </w:r>
                </w:p>
              </w:tc>
              <w:tc>
                <w:tcPr>
                  <w:tcW w:w="1021" w:type="dxa"/>
                  <w:shd w:val="clear" w:color="auto" w:fill="auto"/>
                  <w:tcMar>
                    <w:top w:w="11" w:type="dxa"/>
                    <w:bottom w:w="11" w:type="dxa"/>
                  </w:tcMar>
                  <w:vAlign w:val="bottom"/>
                </w:tcPr>
                <w:p w14:paraId="20853A76"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21.9</w:t>
                  </w:r>
                </w:p>
              </w:tc>
            </w:tr>
            <w:tr w:rsidR="009E64C4" w:rsidRPr="001C5BFA" w14:paraId="56313E40" w14:textId="77777777" w:rsidTr="00B301B7">
              <w:trPr>
                <w:jc w:val="center"/>
              </w:trPr>
              <w:tc>
                <w:tcPr>
                  <w:tcW w:w="579" w:type="dxa"/>
                  <w:shd w:val="clear" w:color="auto" w:fill="auto"/>
                  <w:tcMar>
                    <w:top w:w="11" w:type="dxa"/>
                    <w:bottom w:w="11" w:type="dxa"/>
                  </w:tcMar>
                  <w:vAlign w:val="bottom"/>
                </w:tcPr>
                <w:p w14:paraId="23BFD2C3"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40°</w:t>
                  </w:r>
                </w:p>
              </w:tc>
              <w:tc>
                <w:tcPr>
                  <w:tcW w:w="1227" w:type="dxa"/>
                  <w:shd w:val="clear" w:color="auto" w:fill="auto"/>
                  <w:tcMar>
                    <w:top w:w="11" w:type="dxa"/>
                    <w:bottom w:w="11" w:type="dxa"/>
                  </w:tcMar>
                  <w:vAlign w:val="bottom"/>
                </w:tcPr>
                <w:p w14:paraId="11054202"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0.92</w:t>
                  </w:r>
                </w:p>
              </w:tc>
              <w:tc>
                <w:tcPr>
                  <w:tcW w:w="1134" w:type="dxa"/>
                  <w:shd w:val="clear" w:color="auto" w:fill="auto"/>
                  <w:tcMar>
                    <w:top w:w="11" w:type="dxa"/>
                    <w:bottom w:w="11" w:type="dxa"/>
                  </w:tcMar>
                  <w:vAlign w:val="bottom"/>
                </w:tcPr>
                <w:p w14:paraId="11C1FEED"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10.25</w:t>
                  </w:r>
                </w:p>
              </w:tc>
              <w:tc>
                <w:tcPr>
                  <w:tcW w:w="1021" w:type="dxa"/>
                  <w:shd w:val="clear" w:color="auto" w:fill="auto"/>
                  <w:tcMar>
                    <w:top w:w="11" w:type="dxa"/>
                    <w:bottom w:w="11" w:type="dxa"/>
                  </w:tcMar>
                  <w:vAlign w:val="bottom"/>
                </w:tcPr>
                <w:p w14:paraId="5A5D866A"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18.28</w:t>
                  </w:r>
                </w:p>
              </w:tc>
              <w:tc>
                <w:tcPr>
                  <w:tcW w:w="1134" w:type="dxa"/>
                  <w:shd w:val="clear" w:color="auto" w:fill="auto"/>
                  <w:tcMar>
                    <w:top w:w="11" w:type="dxa"/>
                    <w:bottom w:w="11" w:type="dxa"/>
                  </w:tcMar>
                  <w:vAlign w:val="bottom"/>
                </w:tcPr>
                <w:p w14:paraId="50FA72D0"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2.3</w:t>
                  </w:r>
                </w:p>
              </w:tc>
              <w:tc>
                <w:tcPr>
                  <w:tcW w:w="1134" w:type="dxa"/>
                  <w:shd w:val="clear" w:color="auto" w:fill="auto"/>
                  <w:tcMar>
                    <w:top w:w="11" w:type="dxa"/>
                    <w:bottom w:w="11" w:type="dxa"/>
                  </w:tcMar>
                  <w:vAlign w:val="bottom"/>
                </w:tcPr>
                <w:p w14:paraId="33137B64"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11.6</w:t>
                  </w:r>
                </w:p>
              </w:tc>
              <w:tc>
                <w:tcPr>
                  <w:tcW w:w="1021" w:type="dxa"/>
                  <w:shd w:val="clear" w:color="auto" w:fill="auto"/>
                  <w:tcMar>
                    <w:top w:w="11" w:type="dxa"/>
                    <w:bottom w:w="11" w:type="dxa"/>
                  </w:tcMar>
                  <w:vAlign w:val="bottom"/>
                </w:tcPr>
                <w:p w14:paraId="0D717F67"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20.0</w:t>
                  </w:r>
                </w:p>
              </w:tc>
            </w:tr>
            <w:tr w:rsidR="009E64C4" w:rsidRPr="001C5BFA" w14:paraId="089A6212" w14:textId="77777777" w:rsidTr="00B301B7">
              <w:trPr>
                <w:jc w:val="center"/>
              </w:trPr>
              <w:tc>
                <w:tcPr>
                  <w:tcW w:w="579" w:type="dxa"/>
                  <w:shd w:val="clear" w:color="auto" w:fill="auto"/>
                  <w:tcMar>
                    <w:top w:w="11" w:type="dxa"/>
                    <w:bottom w:w="11" w:type="dxa"/>
                  </w:tcMar>
                  <w:vAlign w:val="bottom"/>
                </w:tcPr>
                <w:p w14:paraId="3A2E010E"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50°</w:t>
                  </w:r>
                </w:p>
              </w:tc>
              <w:tc>
                <w:tcPr>
                  <w:tcW w:w="1227" w:type="dxa"/>
                  <w:shd w:val="clear" w:color="auto" w:fill="auto"/>
                  <w:tcMar>
                    <w:top w:w="11" w:type="dxa"/>
                    <w:bottom w:w="11" w:type="dxa"/>
                  </w:tcMar>
                  <w:vAlign w:val="bottom"/>
                </w:tcPr>
                <w:p w14:paraId="11EB4DD5"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1.42</w:t>
                  </w:r>
                </w:p>
              </w:tc>
              <w:tc>
                <w:tcPr>
                  <w:tcW w:w="1134" w:type="dxa"/>
                  <w:shd w:val="clear" w:color="auto" w:fill="auto"/>
                  <w:tcMar>
                    <w:top w:w="11" w:type="dxa"/>
                    <w:bottom w:w="11" w:type="dxa"/>
                  </w:tcMar>
                  <w:vAlign w:val="bottom"/>
                </w:tcPr>
                <w:p w14:paraId="0B158C65"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10.56</w:t>
                  </w:r>
                </w:p>
              </w:tc>
              <w:tc>
                <w:tcPr>
                  <w:tcW w:w="1021" w:type="dxa"/>
                  <w:shd w:val="clear" w:color="auto" w:fill="auto"/>
                  <w:tcMar>
                    <w:top w:w="11" w:type="dxa"/>
                    <w:bottom w:w="11" w:type="dxa"/>
                  </w:tcMar>
                  <w:vAlign w:val="bottom"/>
                </w:tcPr>
                <w:p w14:paraId="54B7B204"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18.63</w:t>
                  </w:r>
                </w:p>
              </w:tc>
              <w:tc>
                <w:tcPr>
                  <w:tcW w:w="1134" w:type="dxa"/>
                  <w:shd w:val="clear" w:color="auto" w:fill="auto"/>
                  <w:tcMar>
                    <w:top w:w="11" w:type="dxa"/>
                    <w:bottom w:w="11" w:type="dxa"/>
                  </w:tcMar>
                  <w:vAlign w:val="bottom"/>
                </w:tcPr>
                <w:p w14:paraId="26352D8E"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2.7</w:t>
                  </w:r>
                </w:p>
              </w:tc>
              <w:tc>
                <w:tcPr>
                  <w:tcW w:w="1134" w:type="dxa"/>
                  <w:shd w:val="clear" w:color="auto" w:fill="auto"/>
                  <w:tcMar>
                    <w:top w:w="11" w:type="dxa"/>
                    <w:bottom w:w="11" w:type="dxa"/>
                  </w:tcMar>
                  <w:vAlign w:val="bottom"/>
                </w:tcPr>
                <w:p w14:paraId="61215BDA"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11.8</w:t>
                  </w:r>
                </w:p>
              </w:tc>
              <w:tc>
                <w:tcPr>
                  <w:tcW w:w="1021" w:type="dxa"/>
                  <w:shd w:val="clear" w:color="auto" w:fill="auto"/>
                  <w:tcMar>
                    <w:top w:w="11" w:type="dxa"/>
                    <w:bottom w:w="11" w:type="dxa"/>
                  </w:tcMar>
                  <w:vAlign w:val="bottom"/>
                </w:tcPr>
                <w:p w14:paraId="57CDAE09"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18.7</w:t>
                  </w:r>
                </w:p>
              </w:tc>
            </w:tr>
            <w:tr w:rsidR="009E64C4" w:rsidRPr="001C5BFA" w14:paraId="1C761E0A" w14:textId="77777777" w:rsidTr="00B301B7">
              <w:trPr>
                <w:jc w:val="center"/>
              </w:trPr>
              <w:tc>
                <w:tcPr>
                  <w:tcW w:w="579" w:type="dxa"/>
                  <w:shd w:val="clear" w:color="auto" w:fill="auto"/>
                  <w:tcMar>
                    <w:top w:w="11" w:type="dxa"/>
                    <w:bottom w:w="11" w:type="dxa"/>
                  </w:tcMar>
                  <w:vAlign w:val="bottom"/>
                </w:tcPr>
                <w:p w14:paraId="25B0F501"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60°</w:t>
                  </w:r>
                </w:p>
              </w:tc>
              <w:tc>
                <w:tcPr>
                  <w:tcW w:w="1227" w:type="dxa"/>
                  <w:shd w:val="clear" w:color="auto" w:fill="auto"/>
                  <w:tcMar>
                    <w:top w:w="11" w:type="dxa"/>
                    <w:bottom w:w="11" w:type="dxa"/>
                  </w:tcMar>
                  <w:vAlign w:val="bottom"/>
                </w:tcPr>
                <w:p w14:paraId="10B3DE24"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1.56</w:t>
                  </w:r>
                </w:p>
              </w:tc>
              <w:tc>
                <w:tcPr>
                  <w:tcW w:w="1134" w:type="dxa"/>
                  <w:shd w:val="clear" w:color="auto" w:fill="auto"/>
                  <w:tcMar>
                    <w:top w:w="11" w:type="dxa"/>
                    <w:bottom w:w="11" w:type="dxa"/>
                  </w:tcMar>
                  <w:vAlign w:val="bottom"/>
                </w:tcPr>
                <w:p w14:paraId="5F5DB616"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10.74</w:t>
                  </w:r>
                </w:p>
              </w:tc>
              <w:tc>
                <w:tcPr>
                  <w:tcW w:w="1021" w:type="dxa"/>
                  <w:shd w:val="clear" w:color="auto" w:fill="auto"/>
                  <w:tcMar>
                    <w:top w:w="11" w:type="dxa"/>
                    <w:bottom w:w="11" w:type="dxa"/>
                  </w:tcMar>
                  <w:vAlign w:val="bottom"/>
                </w:tcPr>
                <w:p w14:paraId="291F4DE0"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17.68</w:t>
                  </w:r>
                </w:p>
              </w:tc>
              <w:tc>
                <w:tcPr>
                  <w:tcW w:w="1134" w:type="dxa"/>
                  <w:shd w:val="clear" w:color="auto" w:fill="auto"/>
                  <w:tcMar>
                    <w:top w:w="11" w:type="dxa"/>
                    <w:bottom w:w="11" w:type="dxa"/>
                  </w:tcMar>
                  <w:vAlign w:val="bottom"/>
                </w:tcPr>
                <w:p w14:paraId="30FB42B9"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3.1</w:t>
                  </w:r>
                </w:p>
              </w:tc>
              <w:tc>
                <w:tcPr>
                  <w:tcW w:w="1134" w:type="dxa"/>
                  <w:shd w:val="clear" w:color="auto" w:fill="auto"/>
                  <w:tcMar>
                    <w:top w:w="11" w:type="dxa"/>
                    <w:bottom w:w="11" w:type="dxa"/>
                  </w:tcMar>
                  <w:vAlign w:val="bottom"/>
                </w:tcPr>
                <w:p w14:paraId="323B7D76"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10.8</w:t>
                  </w:r>
                </w:p>
              </w:tc>
              <w:tc>
                <w:tcPr>
                  <w:tcW w:w="1021" w:type="dxa"/>
                  <w:shd w:val="clear" w:color="auto" w:fill="auto"/>
                  <w:tcMar>
                    <w:top w:w="11" w:type="dxa"/>
                    <w:bottom w:w="11" w:type="dxa"/>
                  </w:tcMar>
                  <w:vAlign w:val="bottom"/>
                </w:tcPr>
                <w:p w14:paraId="2F48F1EF"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17.8</w:t>
                  </w:r>
                </w:p>
              </w:tc>
            </w:tr>
            <w:tr w:rsidR="009E64C4" w:rsidRPr="001C5BFA" w14:paraId="466151C2" w14:textId="77777777" w:rsidTr="00B301B7">
              <w:trPr>
                <w:jc w:val="center"/>
              </w:trPr>
              <w:tc>
                <w:tcPr>
                  <w:tcW w:w="579" w:type="dxa"/>
                  <w:shd w:val="clear" w:color="auto" w:fill="auto"/>
                  <w:tcMar>
                    <w:top w:w="11" w:type="dxa"/>
                    <w:bottom w:w="11" w:type="dxa"/>
                  </w:tcMar>
                  <w:vAlign w:val="bottom"/>
                </w:tcPr>
                <w:p w14:paraId="7A6B32A8"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70°</w:t>
                  </w:r>
                </w:p>
              </w:tc>
              <w:tc>
                <w:tcPr>
                  <w:tcW w:w="1227" w:type="dxa"/>
                  <w:shd w:val="clear" w:color="auto" w:fill="auto"/>
                  <w:tcMar>
                    <w:top w:w="11" w:type="dxa"/>
                    <w:bottom w:w="11" w:type="dxa"/>
                  </w:tcMar>
                  <w:vAlign w:val="bottom"/>
                </w:tcPr>
                <w:p w14:paraId="7D834CBD"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0.85</w:t>
                  </w:r>
                </w:p>
              </w:tc>
              <w:tc>
                <w:tcPr>
                  <w:tcW w:w="1134" w:type="dxa"/>
                  <w:shd w:val="clear" w:color="auto" w:fill="auto"/>
                  <w:tcMar>
                    <w:top w:w="11" w:type="dxa"/>
                    <w:bottom w:w="11" w:type="dxa"/>
                  </w:tcMar>
                  <w:vAlign w:val="bottom"/>
                </w:tcPr>
                <w:p w14:paraId="3123FCA7"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10.17</w:t>
                  </w:r>
                </w:p>
              </w:tc>
              <w:tc>
                <w:tcPr>
                  <w:tcW w:w="1021" w:type="dxa"/>
                  <w:shd w:val="clear" w:color="auto" w:fill="auto"/>
                  <w:tcMar>
                    <w:top w:w="11" w:type="dxa"/>
                    <w:bottom w:w="11" w:type="dxa"/>
                  </w:tcMar>
                  <w:vAlign w:val="bottom"/>
                </w:tcPr>
                <w:p w14:paraId="4CA04E3C"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16.50</w:t>
                  </w:r>
                </w:p>
              </w:tc>
              <w:tc>
                <w:tcPr>
                  <w:tcW w:w="1134" w:type="dxa"/>
                  <w:shd w:val="clear" w:color="auto" w:fill="auto"/>
                  <w:tcMar>
                    <w:top w:w="11" w:type="dxa"/>
                    <w:bottom w:w="11" w:type="dxa"/>
                  </w:tcMar>
                  <w:vAlign w:val="bottom"/>
                </w:tcPr>
                <w:p w14:paraId="3CE63D26"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3.0</w:t>
                  </w:r>
                </w:p>
              </w:tc>
              <w:tc>
                <w:tcPr>
                  <w:tcW w:w="1134" w:type="dxa"/>
                  <w:shd w:val="clear" w:color="auto" w:fill="auto"/>
                  <w:tcMar>
                    <w:top w:w="11" w:type="dxa"/>
                    <w:bottom w:w="11" w:type="dxa"/>
                  </w:tcMar>
                  <w:vAlign w:val="bottom"/>
                </w:tcPr>
                <w:p w14:paraId="67C49D1D"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10.8</w:t>
                  </w:r>
                </w:p>
              </w:tc>
              <w:tc>
                <w:tcPr>
                  <w:tcW w:w="1021" w:type="dxa"/>
                  <w:shd w:val="clear" w:color="auto" w:fill="auto"/>
                  <w:tcMar>
                    <w:top w:w="11" w:type="dxa"/>
                    <w:bottom w:w="11" w:type="dxa"/>
                  </w:tcMar>
                  <w:vAlign w:val="bottom"/>
                </w:tcPr>
                <w:p w14:paraId="7CCC5838"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17.2</w:t>
                  </w:r>
                </w:p>
              </w:tc>
            </w:tr>
            <w:tr w:rsidR="009E64C4" w:rsidRPr="001C5BFA" w14:paraId="1248FACF" w14:textId="77777777" w:rsidTr="00B301B7">
              <w:trPr>
                <w:jc w:val="center"/>
              </w:trPr>
              <w:tc>
                <w:tcPr>
                  <w:tcW w:w="579" w:type="dxa"/>
                  <w:shd w:val="clear" w:color="auto" w:fill="auto"/>
                  <w:tcMar>
                    <w:top w:w="11" w:type="dxa"/>
                    <w:bottom w:w="11" w:type="dxa"/>
                  </w:tcMar>
                  <w:vAlign w:val="bottom"/>
                </w:tcPr>
                <w:p w14:paraId="1E8A4B3B"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80°</w:t>
                  </w:r>
                </w:p>
              </w:tc>
              <w:tc>
                <w:tcPr>
                  <w:tcW w:w="1227" w:type="dxa"/>
                  <w:shd w:val="clear" w:color="auto" w:fill="auto"/>
                  <w:tcMar>
                    <w:top w:w="11" w:type="dxa"/>
                    <w:bottom w:w="11" w:type="dxa"/>
                  </w:tcMar>
                  <w:vAlign w:val="bottom"/>
                </w:tcPr>
                <w:p w14:paraId="3A74E269"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0.72</w:t>
                  </w:r>
                </w:p>
              </w:tc>
              <w:tc>
                <w:tcPr>
                  <w:tcW w:w="1134" w:type="dxa"/>
                  <w:shd w:val="clear" w:color="auto" w:fill="auto"/>
                  <w:tcMar>
                    <w:top w:w="11" w:type="dxa"/>
                    <w:bottom w:w="11" w:type="dxa"/>
                  </w:tcMar>
                  <w:vAlign w:val="bottom"/>
                </w:tcPr>
                <w:p w14:paraId="311EB707"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11.52</w:t>
                  </w:r>
                </w:p>
              </w:tc>
              <w:tc>
                <w:tcPr>
                  <w:tcW w:w="1021" w:type="dxa"/>
                  <w:shd w:val="clear" w:color="auto" w:fill="auto"/>
                  <w:tcMar>
                    <w:top w:w="11" w:type="dxa"/>
                    <w:bottom w:w="11" w:type="dxa"/>
                  </w:tcMar>
                  <w:vAlign w:val="bottom"/>
                </w:tcPr>
                <w:p w14:paraId="02605C11"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16.30</w:t>
                  </w:r>
                </w:p>
              </w:tc>
              <w:tc>
                <w:tcPr>
                  <w:tcW w:w="1134" w:type="dxa"/>
                  <w:shd w:val="clear" w:color="auto" w:fill="auto"/>
                  <w:tcMar>
                    <w:top w:w="11" w:type="dxa"/>
                    <w:bottom w:w="11" w:type="dxa"/>
                  </w:tcMar>
                  <w:vAlign w:val="bottom"/>
                </w:tcPr>
                <w:p w14:paraId="45B8A775"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3.6</w:t>
                  </w:r>
                </w:p>
              </w:tc>
              <w:tc>
                <w:tcPr>
                  <w:tcW w:w="1134" w:type="dxa"/>
                  <w:shd w:val="clear" w:color="auto" w:fill="auto"/>
                  <w:tcMar>
                    <w:top w:w="11" w:type="dxa"/>
                    <w:bottom w:w="11" w:type="dxa"/>
                  </w:tcMar>
                  <w:vAlign w:val="bottom"/>
                </w:tcPr>
                <w:p w14:paraId="57FCFE95"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10.8</w:t>
                  </w:r>
                </w:p>
              </w:tc>
              <w:tc>
                <w:tcPr>
                  <w:tcW w:w="1021" w:type="dxa"/>
                  <w:shd w:val="clear" w:color="auto" w:fill="auto"/>
                  <w:tcMar>
                    <w:top w:w="11" w:type="dxa"/>
                    <w:bottom w:w="11" w:type="dxa"/>
                  </w:tcMar>
                  <w:vAlign w:val="bottom"/>
                </w:tcPr>
                <w:p w14:paraId="1FBF8B20"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16.9</w:t>
                  </w:r>
                </w:p>
              </w:tc>
            </w:tr>
            <w:tr w:rsidR="009E64C4" w:rsidRPr="001C5BFA" w14:paraId="516B03AC" w14:textId="77777777" w:rsidTr="00B301B7">
              <w:trPr>
                <w:jc w:val="center"/>
              </w:trPr>
              <w:tc>
                <w:tcPr>
                  <w:tcW w:w="579" w:type="dxa"/>
                  <w:shd w:val="clear" w:color="auto" w:fill="auto"/>
                  <w:tcMar>
                    <w:top w:w="11" w:type="dxa"/>
                    <w:bottom w:w="11" w:type="dxa"/>
                  </w:tcMar>
                  <w:vAlign w:val="bottom"/>
                </w:tcPr>
                <w:p w14:paraId="14CA82CF"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90°</w:t>
                  </w:r>
                </w:p>
              </w:tc>
              <w:tc>
                <w:tcPr>
                  <w:tcW w:w="1227" w:type="dxa"/>
                  <w:shd w:val="clear" w:color="auto" w:fill="auto"/>
                  <w:tcMar>
                    <w:top w:w="11" w:type="dxa"/>
                    <w:bottom w:w="11" w:type="dxa"/>
                  </w:tcMar>
                  <w:vAlign w:val="bottom"/>
                </w:tcPr>
                <w:p w14:paraId="38090E19"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0.72</w:t>
                  </w:r>
                </w:p>
              </w:tc>
              <w:tc>
                <w:tcPr>
                  <w:tcW w:w="1134" w:type="dxa"/>
                  <w:shd w:val="clear" w:color="auto" w:fill="auto"/>
                  <w:tcMar>
                    <w:top w:w="11" w:type="dxa"/>
                    <w:bottom w:w="11" w:type="dxa"/>
                  </w:tcMar>
                  <w:vAlign w:val="bottom"/>
                </w:tcPr>
                <w:p w14:paraId="4E6EB930"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11.52</w:t>
                  </w:r>
                </w:p>
              </w:tc>
              <w:tc>
                <w:tcPr>
                  <w:tcW w:w="1021" w:type="dxa"/>
                  <w:shd w:val="clear" w:color="auto" w:fill="auto"/>
                  <w:tcMar>
                    <w:top w:w="11" w:type="dxa"/>
                    <w:bottom w:w="11" w:type="dxa"/>
                  </w:tcMar>
                  <w:vAlign w:val="bottom"/>
                </w:tcPr>
                <w:p w14:paraId="08C333B1"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16.30</w:t>
                  </w:r>
                </w:p>
              </w:tc>
              <w:tc>
                <w:tcPr>
                  <w:tcW w:w="1134" w:type="dxa"/>
                  <w:shd w:val="clear" w:color="auto" w:fill="auto"/>
                  <w:tcMar>
                    <w:top w:w="11" w:type="dxa"/>
                    <w:bottom w:w="11" w:type="dxa"/>
                  </w:tcMar>
                  <w:vAlign w:val="bottom"/>
                </w:tcPr>
                <w:p w14:paraId="43A2CB31"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0.4</w:t>
                  </w:r>
                </w:p>
              </w:tc>
              <w:tc>
                <w:tcPr>
                  <w:tcW w:w="1134" w:type="dxa"/>
                  <w:shd w:val="clear" w:color="auto" w:fill="auto"/>
                  <w:tcMar>
                    <w:top w:w="11" w:type="dxa"/>
                    <w:bottom w:w="11" w:type="dxa"/>
                  </w:tcMar>
                  <w:vAlign w:val="bottom"/>
                </w:tcPr>
                <w:p w14:paraId="5759F1FD"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10.8</w:t>
                  </w:r>
                </w:p>
              </w:tc>
              <w:tc>
                <w:tcPr>
                  <w:tcW w:w="1021" w:type="dxa"/>
                  <w:shd w:val="clear" w:color="auto" w:fill="auto"/>
                  <w:tcMar>
                    <w:top w:w="11" w:type="dxa"/>
                    <w:bottom w:w="11" w:type="dxa"/>
                  </w:tcMar>
                  <w:vAlign w:val="bottom"/>
                </w:tcPr>
                <w:p w14:paraId="30A552EC" w14:textId="77777777" w:rsidR="009E64C4" w:rsidRPr="001C5BFA" w:rsidRDefault="009E64C4" w:rsidP="003C2870">
                  <w:pPr>
                    <w:spacing w:beforeLines="0" w:before="0" w:after="0" w:line="276" w:lineRule="auto"/>
                    <w:jc w:val="center"/>
                    <w:textAlignment w:val="bottom"/>
                    <w:rPr>
                      <w:rFonts w:eastAsia="等线"/>
                      <w:color w:val="000000"/>
                      <w:kern w:val="24"/>
                      <w:szCs w:val="20"/>
                    </w:rPr>
                  </w:pPr>
                  <w:r w:rsidRPr="001C5BFA">
                    <w:rPr>
                      <w:rFonts w:eastAsia="等线"/>
                      <w:color w:val="000000"/>
                      <w:kern w:val="24"/>
                      <w:szCs w:val="20"/>
                    </w:rPr>
                    <w:t>16.8</w:t>
                  </w:r>
                </w:p>
              </w:tc>
            </w:tr>
          </w:tbl>
          <w:p w14:paraId="7E6BC5D3" w14:textId="017FE239" w:rsidR="009E64C4" w:rsidRPr="001C09C5" w:rsidRDefault="009E64C4" w:rsidP="00043772">
            <w:pPr>
              <w:pStyle w:val="BodyText"/>
              <w:spacing w:before="120"/>
              <w:rPr>
                <w:rFonts w:ascii="Times New Roman" w:hAnsi="Times New Roman"/>
                <w:lang w:val="en-GB"/>
              </w:rPr>
            </w:pPr>
          </w:p>
        </w:tc>
      </w:tr>
    </w:tbl>
    <w:p w14:paraId="36A9B95D" w14:textId="07E56C78" w:rsidR="00043772" w:rsidRPr="00000845" w:rsidRDefault="00125DA0" w:rsidP="00EC0BC6">
      <w:pPr>
        <w:pStyle w:val="BodyText"/>
        <w:spacing w:before="120"/>
        <w:rPr>
          <w:rFonts w:ascii="Times New Roman" w:eastAsiaTheme="minorEastAsia" w:hAnsi="Times New Roman"/>
          <w:lang w:val="en-GB" w:eastAsia="zh-CN"/>
        </w:rPr>
      </w:pPr>
      <w:r w:rsidRPr="001C09C5">
        <w:rPr>
          <w:rFonts w:ascii="Times New Roman" w:eastAsiaTheme="minorEastAsia" w:hAnsi="Times New Roman"/>
          <w:lang w:val="en-GB" w:eastAsia="zh-CN"/>
        </w:rPr>
        <w:t xml:space="preserve">As </w:t>
      </w:r>
      <w:r w:rsidR="00583AB6" w:rsidRPr="001C09C5">
        <w:rPr>
          <w:rFonts w:ascii="Times New Roman" w:eastAsiaTheme="minorEastAsia" w:hAnsi="Times New Roman"/>
          <w:lang w:val="en-GB" w:eastAsia="zh-CN"/>
        </w:rPr>
        <w:t>can be seen</w:t>
      </w:r>
      <w:r w:rsidRPr="001C09C5">
        <w:rPr>
          <w:rFonts w:ascii="Times New Roman" w:eastAsiaTheme="minorEastAsia" w:hAnsi="Times New Roman"/>
          <w:lang w:val="en-GB" w:eastAsia="zh-CN"/>
        </w:rPr>
        <w:t xml:space="preserve">, 18.42 dB CL for </w:t>
      </w:r>
      <w:r w:rsidRPr="001C09C5">
        <w:rPr>
          <w:rFonts w:ascii="Times New Roman" w:hAnsi="Times New Roman"/>
          <w:lang w:val="en-GB"/>
        </w:rPr>
        <w:t>30° elevation angle</w:t>
      </w:r>
      <w:r w:rsidR="00C048B8" w:rsidRPr="001C09C5">
        <w:rPr>
          <w:rFonts w:ascii="Times New Roman" w:hAnsi="Times New Roman"/>
          <w:lang w:val="en-GB"/>
        </w:rPr>
        <w:t>,</w:t>
      </w:r>
      <w:r w:rsidRPr="001C09C5">
        <w:rPr>
          <w:rFonts w:ascii="Times New Roman" w:hAnsi="Times New Roman"/>
          <w:lang w:val="en-GB"/>
        </w:rPr>
        <w:t xml:space="preserve"> 1</w:t>
      </w:r>
      <w:r w:rsidR="00C048B8" w:rsidRPr="001C09C5">
        <w:rPr>
          <w:rFonts w:ascii="Times New Roman" w:hAnsi="Times New Roman"/>
          <w:lang w:val="en-GB"/>
        </w:rPr>
        <w:t>8.17 dB for 20° and 19.52 dB for 10°</w:t>
      </w:r>
      <w:r w:rsidR="00AD4532" w:rsidRPr="001C09C5">
        <w:rPr>
          <w:rFonts w:ascii="Times New Roman" w:hAnsi="Times New Roman"/>
          <w:lang w:val="en-GB"/>
        </w:rPr>
        <w:t xml:space="preserve"> in rural scenarios</w:t>
      </w:r>
      <w:r w:rsidR="00C048B8" w:rsidRPr="001C09C5">
        <w:rPr>
          <w:rFonts w:ascii="Times New Roman" w:hAnsi="Times New Roman"/>
          <w:lang w:val="en-GB"/>
        </w:rPr>
        <w:t xml:space="preserve"> should be considered for NLOS in coverage performance evaluation</w:t>
      </w:r>
      <w:r w:rsidR="00CF4886" w:rsidRPr="001C09C5">
        <w:rPr>
          <w:rFonts w:ascii="Times New Roman" w:hAnsi="Times New Roman"/>
          <w:lang w:val="en-GB"/>
        </w:rPr>
        <w:t xml:space="preserve">. </w:t>
      </w:r>
      <w:r w:rsidR="00CF2A98" w:rsidRPr="001C09C5">
        <w:rPr>
          <w:rFonts w:ascii="Times New Roman" w:hAnsi="Times New Roman"/>
          <w:lang w:val="en-GB"/>
        </w:rPr>
        <w:t>I</w:t>
      </w:r>
      <w:r w:rsidR="00AD4532" w:rsidRPr="001C09C5">
        <w:rPr>
          <w:rFonts w:ascii="Times New Roman" w:hAnsi="Times New Roman"/>
          <w:lang w:val="en-GB"/>
        </w:rPr>
        <w:t xml:space="preserve">f such </w:t>
      </w:r>
      <w:r w:rsidR="0066396A" w:rsidRPr="001C09C5">
        <w:rPr>
          <w:rFonts w:ascii="Times New Roman" w:hAnsi="Times New Roman"/>
          <w:lang w:val="en-GB"/>
        </w:rPr>
        <w:t>large</w:t>
      </w:r>
      <w:r w:rsidR="00AD4532" w:rsidRPr="001C09C5">
        <w:rPr>
          <w:rFonts w:ascii="Times New Roman" w:hAnsi="Times New Roman"/>
          <w:lang w:val="en-GB"/>
        </w:rPr>
        <w:t xml:space="preserve"> CL</w:t>
      </w:r>
      <w:r w:rsidR="0066396A" w:rsidRPr="001C09C5">
        <w:rPr>
          <w:rFonts w:ascii="Times New Roman" w:hAnsi="Times New Roman"/>
          <w:lang w:val="en-GB"/>
        </w:rPr>
        <w:t xml:space="preserve"> is considered</w:t>
      </w:r>
      <w:r w:rsidR="00AD4532" w:rsidRPr="001C09C5">
        <w:rPr>
          <w:rFonts w:ascii="Times New Roman" w:hAnsi="Times New Roman"/>
          <w:lang w:val="en-GB"/>
        </w:rPr>
        <w:t xml:space="preserve">, the performance gap </w:t>
      </w:r>
      <w:r w:rsidR="00B93512" w:rsidRPr="001C09C5">
        <w:rPr>
          <w:rFonts w:ascii="Times New Roman" w:hAnsi="Times New Roman"/>
          <w:lang w:val="en-GB"/>
        </w:rPr>
        <w:t xml:space="preserve">would be </w:t>
      </w:r>
      <w:r w:rsidR="00E87094" w:rsidRPr="001C09C5">
        <w:rPr>
          <w:rFonts w:ascii="Times New Roman" w:hAnsi="Times New Roman"/>
          <w:lang w:val="en-GB"/>
        </w:rPr>
        <w:t>too</w:t>
      </w:r>
      <w:r w:rsidR="00BF3659" w:rsidRPr="001C09C5">
        <w:rPr>
          <w:rFonts w:ascii="Times New Roman" w:hAnsi="Times New Roman"/>
          <w:lang w:val="en-GB"/>
        </w:rPr>
        <w:t xml:space="preserve"> </w:t>
      </w:r>
      <w:r w:rsidR="00B93512" w:rsidRPr="001C09C5">
        <w:rPr>
          <w:rFonts w:ascii="Times New Roman" w:hAnsi="Times New Roman"/>
          <w:lang w:val="en-GB"/>
        </w:rPr>
        <w:t>large</w:t>
      </w:r>
      <w:r w:rsidR="00362778" w:rsidRPr="001C09C5">
        <w:rPr>
          <w:rFonts w:ascii="Times New Roman" w:hAnsi="Times New Roman"/>
          <w:lang w:val="en-GB"/>
        </w:rPr>
        <w:t xml:space="preserve"> to be compensated</w:t>
      </w:r>
      <w:r w:rsidR="00CA2331" w:rsidRPr="001C09C5">
        <w:rPr>
          <w:rFonts w:ascii="Times New Roman" w:hAnsi="Times New Roman"/>
          <w:lang w:val="en-GB"/>
        </w:rPr>
        <w:t xml:space="preserve"> via potential coverage enhancement techniques</w:t>
      </w:r>
      <w:r w:rsidR="00B93512" w:rsidRPr="001C09C5">
        <w:rPr>
          <w:rFonts w:ascii="Times New Roman" w:hAnsi="Times New Roman"/>
          <w:lang w:val="en-GB"/>
        </w:rPr>
        <w:t xml:space="preserve">. Thus, </w:t>
      </w:r>
      <w:r w:rsidR="006D22E0" w:rsidRPr="001C09C5">
        <w:rPr>
          <w:rFonts w:ascii="Times New Roman" w:hAnsi="Times New Roman"/>
          <w:lang w:val="en-GB"/>
        </w:rPr>
        <w:t>NLOS condition</w:t>
      </w:r>
      <w:r w:rsidR="00CA4EFC" w:rsidRPr="000E6BEF">
        <w:rPr>
          <w:rFonts w:ascii="Times New Roman" w:eastAsia="宋体" w:hAnsi="Times New Roman"/>
          <w:lang w:val="en-GB" w:eastAsia="zh-CN"/>
        </w:rPr>
        <w:t xml:space="preserve"> should be de-prioritized. </w:t>
      </w:r>
    </w:p>
    <w:p w14:paraId="23E690D0" w14:textId="2E74F60B" w:rsidR="000A75ED" w:rsidRDefault="000A75ED" w:rsidP="000A75ED">
      <w:pPr>
        <w:spacing w:before="120" w:after="0"/>
        <w:rPr>
          <w:rFonts w:eastAsiaTheme="minorEastAsia"/>
          <w:b/>
          <w:i/>
          <w:iCs/>
          <w:lang w:val="en-GB"/>
        </w:rPr>
      </w:pPr>
      <w:r w:rsidRPr="00F845AE">
        <w:rPr>
          <w:rFonts w:eastAsiaTheme="minorEastAsia"/>
          <w:b/>
          <w:i/>
          <w:lang w:val="en-GB"/>
        </w:rPr>
        <w:t xml:space="preserve">Observation </w:t>
      </w:r>
      <w:r>
        <w:rPr>
          <w:rFonts w:eastAsiaTheme="minorEastAsia"/>
          <w:b/>
          <w:i/>
          <w:iCs/>
          <w:lang w:val="en-GB"/>
        </w:rPr>
        <w:t>1</w:t>
      </w:r>
      <w:r w:rsidRPr="00F845AE">
        <w:rPr>
          <w:rFonts w:eastAsiaTheme="minorEastAsia"/>
          <w:b/>
          <w:i/>
          <w:iCs/>
          <w:lang w:val="en-GB"/>
        </w:rPr>
        <w:t>:</w:t>
      </w:r>
      <w:r>
        <w:rPr>
          <w:rFonts w:eastAsiaTheme="minorEastAsia"/>
          <w:b/>
          <w:i/>
          <w:iCs/>
          <w:lang w:val="en-GB"/>
        </w:rPr>
        <w:t xml:space="preserve"> </w:t>
      </w:r>
    </w:p>
    <w:p w14:paraId="5F4E53D4" w14:textId="75CF8249" w:rsidR="000A75ED" w:rsidRPr="0095419A" w:rsidRDefault="000A75ED" w:rsidP="000A75ED">
      <w:pPr>
        <w:pStyle w:val="ListParagraph"/>
        <w:numPr>
          <w:ilvl w:val="0"/>
          <w:numId w:val="17"/>
        </w:numPr>
        <w:spacing w:beforeLines="0" w:before="0"/>
        <w:ind w:firstLineChars="0"/>
        <w:rPr>
          <w:rFonts w:eastAsiaTheme="minorEastAsia"/>
          <w:b/>
          <w:i/>
          <w:lang w:val="en-GB"/>
        </w:rPr>
      </w:pPr>
      <w:r w:rsidRPr="000A75ED">
        <w:rPr>
          <w:rFonts w:ascii="Times New Roman" w:eastAsiaTheme="minorEastAsia" w:hAnsi="Times New Roman" w:cs="Times New Roman"/>
          <w:b/>
          <w:i/>
          <w:lang w:val="en-GB"/>
        </w:rPr>
        <w:t>18.42 dB CL for 30° elevation angle, 18.17 dB</w:t>
      </w:r>
      <w:r w:rsidR="00B42DDE">
        <w:rPr>
          <w:rFonts w:ascii="Times New Roman" w:eastAsiaTheme="minorEastAsia" w:hAnsi="Times New Roman" w:cs="Times New Roman"/>
          <w:b/>
          <w:i/>
          <w:lang w:val="en-GB"/>
        </w:rPr>
        <w:t xml:space="preserve"> CL</w:t>
      </w:r>
      <w:r w:rsidRPr="000A75ED">
        <w:rPr>
          <w:rFonts w:ascii="Times New Roman" w:eastAsiaTheme="minorEastAsia" w:hAnsi="Times New Roman" w:cs="Times New Roman"/>
          <w:b/>
          <w:i/>
          <w:lang w:val="en-GB"/>
        </w:rPr>
        <w:t xml:space="preserve"> for 20° and 19.52 dB </w:t>
      </w:r>
      <w:r w:rsidR="00B42DDE">
        <w:rPr>
          <w:rFonts w:ascii="Times New Roman" w:eastAsiaTheme="minorEastAsia" w:hAnsi="Times New Roman" w:cs="Times New Roman"/>
          <w:b/>
          <w:i/>
          <w:lang w:val="en-GB"/>
        </w:rPr>
        <w:t xml:space="preserve">CL </w:t>
      </w:r>
      <w:r w:rsidRPr="000A75ED">
        <w:rPr>
          <w:rFonts w:ascii="Times New Roman" w:eastAsiaTheme="minorEastAsia" w:hAnsi="Times New Roman" w:cs="Times New Roman"/>
          <w:b/>
          <w:i/>
          <w:lang w:val="en-GB"/>
        </w:rPr>
        <w:t>for 10° in rural scenarios should be considered for NLOS in coverage performance evaluation</w:t>
      </w:r>
      <w:r w:rsidR="004944A7">
        <w:rPr>
          <w:rFonts w:ascii="Times New Roman" w:eastAsiaTheme="minorEastAsia" w:hAnsi="Times New Roman" w:cs="Times New Roman"/>
          <w:b/>
          <w:i/>
          <w:lang w:val="en-GB"/>
        </w:rPr>
        <w:t>.</w:t>
      </w:r>
    </w:p>
    <w:p w14:paraId="2A9CD83D" w14:textId="615CA307" w:rsidR="00DA1D70" w:rsidRDefault="00DA1D70" w:rsidP="00DA1D70">
      <w:pPr>
        <w:spacing w:before="120" w:after="0"/>
        <w:rPr>
          <w:rFonts w:eastAsiaTheme="minorEastAsia"/>
          <w:b/>
          <w:i/>
          <w:iCs/>
          <w:lang w:val="en-GB"/>
        </w:rPr>
      </w:pPr>
      <w:r>
        <w:rPr>
          <w:rFonts w:eastAsiaTheme="minorEastAsia"/>
          <w:b/>
          <w:i/>
          <w:lang w:val="en-GB"/>
        </w:rPr>
        <w:lastRenderedPageBreak/>
        <w:t>Proposal</w:t>
      </w:r>
      <w:r w:rsidRPr="00F845AE">
        <w:rPr>
          <w:rFonts w:eastAsiaTheme="minorEastAsia"/>
          <w:b/>
          <w:i/>
          <w:lang w:val="en-GB"/>
        </w:rPr>
        <w:t xml:space="preserve"> </w:t>
      </w:r>
      <w:r>
        <w:rPr>
          <w:rFonts w:eastAsiaTheme="minorEastAsia"/>
          <w:b/>
          <w:i/>
          <w:iCs/>
          <w:lang w:val="en-GB"/>
        </w:rPr>
        <w:t>1</w:t>
      </w:r>
      <w:r w:rsidRPr="00F845AE">
        <w:rPr>
          <w:rFonts w:eastAsiaTheme="minorEastAsia"/>
          <w:b/>
          <w:i/>
          <w:iCs/>
          <w:lang w:val="en-GB"/>
        </w:rPr>
        <w:t>:</w:t>
      </w:r>
      <w:r>
        <w:rPr>
          <w:rFonts w:eastAsiaTheme="minorEastAsia"/>
          <w:b/>
          <w:i/>
          <w:iCs/>
          <w:lang w:val="en-GB"/>
        </w:rPr>
        <w:t xml:space="preserve"> </w:t>
      </w:r>
    </w:p>
    <w:p w14:paraId="6130A7E7" w14:textId="2FD349DE" w:rsidR="000A75ED" w:rsidRPr="00EB7562" w:rsidRDefault="00EB7562" w:rsidP="00EB7562">
      <w:pPr>
        <w:pStyle w:val="ListParagraph"/>
        <w:numPr>
          <w:ilvl w:val="0"/>
          <w:numId w:val="17"/>
        </w:numPr>
        <w:spacing w:beforeLines="0" w:before="0"/>
        <w:ind w:firstLineChars="0"/>
        <w:rPr>
          <w:rFonts w:ascii="Times New Roman" w:eastAsiaTheme="minorEastAsia" w:hAnsi="Times New Roman" w:cs="Times New Roman"/>
          <w:b/>
          <w:i/>
          <w:lang w:val="en-GB"/>
        </w:rPr>
      </w:pPr>
      <w:r w:rsidRPr="002747C1">
        <w:rPr>
          <w:rFonts w:ascii="Times New Roman" w:eastAsiaTheme="minorEastAsia" w:hAnsi="Times New Roman" w:cs="Times New Roman"/>
          <w:b/>
          <w:i/>
          <w:lang w:val="en-GB"/>
        </w:rPr>
        <w:t>Focus on the LOS condition in NTN coverage enhancement study</w:t>
      </w:r>
      <w:r w:rsidR="007742C5" w:rsidRPr="00EB7562">
        <w:rPr>
          <w:rFonts w:ascii="Times New Roman" w:eastAsiaTheme="minorEastAsia" w:hAnsi="Times New Roman" w:cs="Times New Roman"/>
          <w:b/>
          <w:i/>
          <w:lang w:val="en-GB"/>
        </w:rPr>
        <w:t xml:space="preserve">. </w:t>
      </w:r>
    </w:p>
    <w:p w14:paraId="07F0C581" w14:textId="736879D2" w:rsidR="00F01D75" w:rsidRDefault="00F01D75" w:rsidP="005D5247">
      <w:pPr>
        <w:pStyle w:val="Heading3"/>
        <w:numPr>
          <w:ilvl w:val="2"/>
          <w:numId w:val="10"/>
        </w:numPr>
        <w:rPr>
          <w:rFonts w:eastAsiaTheme="minorEastAsia"/>
          <w:lang w:val="en-GB"/>
        </w:rPr>
      </w:pPr>
      <w:r w:rsidRPr="005D5247">
        <w:rPr>
          <w:lang w:val="en-GB"/>
        </w:rPr>
        <w:t>SSB</w:t>
      </w:r>
    </w:p>
    <w:p w14:paraId="0A165E49" w14:textId="31CA966D" w:rsidR="005D5247" w:rsidRDefault="001A140D" w:rsidP="005D5247">
      <w:pPr>
        <w:spacing w:before="120"/>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w:t>
      </w:r>
      <w:r w:rsidR="000903E4">
        <w:rPr>
          <w:lang w:val="en-GB"/>
        </w:rPr>
        <w:t>assumptions of</w:t>
      </w:r>
      <w:r w:rsidR="000903E4">
        <w:rPr>
          <w:rFonts w:eastAsiaTheme="minorEastAsia"/>
          <w:lang w:val="en-GB" w:eastAsia="zh-CN"/>
        </w:rPr>
        <w:t xml:space="preserve"> link budget calculation</w:t>
      </w:r>
      <w:r>
        <w:rPr>
          <w:rFonts w:eastAsiaTheme="minorEastAsia"/>
          <w:lang w:val="en-GB" w:eastAsia="zh-CN"/>
        </w:rPr>
        <w:t xml:space="preserve"> and </w:t>
      </w:r>
      <w:r w:rsidR="002577D1">
        <w:rPr>
          <w:rFonts w:eastAsiaTheme="minorEastAsia"/>
          <w:lang w:val="en-GB" w:eastAsia="zh-CN"/>
        </w:rPr>
        <w:t>l</w:t>
      </w:r>
      <w:r w:rsidR="002577D1" w:rsidRPr="002577D1">
        <w:rPr>
          <w:rFonts w:eastAsiaTheme="minorEastAsia"/>
          <w:lang w:val="en-GB" w:eastAsia="zh-CN"/>
        </w:rPr>
        <w:t>ink-level simulation</w:t>
      </w:r>
      <w:r w:rsidR="00ED157F">
        <w:rPr>
          <w:rFonts w:eastAsiaTheme="minorEastAsia"/>
          <w:lang w:val="en-GB" w:eastAsia="zh-CN"/>
        </w:rPr>
        <w:t xml:space="preserve"> </w:t>
      </w:r>
      <w:r w:rsidR="00B44558">
        <w:rPr>
          <w:rFonts w:eastAsiaTheme="minorEastAsia"/>
          <w:lang w:val="en-GB" w:eastAsia="zh-CN"/>
        </w:rPr>
        <w:t xml:space="preserve">(LLS) </w:t>
      </w:r>
      <w:r w:rsidR="002577D1" w:rsidRPr="002577D1">
        <w:rPr>
          <w:rFonts w:eastAsiaTheme="minorEastAsia"/>
          <w:lang w:val="en-GB" w:eastAsia="zh-CN"/>
        </w:rPr>
        <w:t>assumptions</w:t>
      </w:r>
      <w:r w:rsidR="002577D1">
        <w:rPr>
          <w:rFonts w:eastAsiaTheme="minorEastAsia"/>
          <w:lang w:val="en-GB" w:eastAsia="zh-CN"/>
        </w:rPr>
        <w:t xml:space="preserve">, </w:t>
      </w:r>
      <w:r w:rsidR="0041696A">
        <w:rPr>
          <w:rFonts w:eastAsiaTheme="minorEastAsia"/>
          <w:lang w:val="en-GB" w:eastAsia="zh-CN"/>
        </w:rPr>
        <w:t xml:space="preserve">provided </w:t>
      </w:r>
      <w:r w:rsidR="002577D1">
        <w:rPr>
          <w:rFonts w:eastAsiaTheme="minorEastAsia"/>
          <w:lang w:val="en-GB" w:eastAsia="zh-CN"/>
        </w:rPr>
        <w:t xml:space="preserve">in </w:t>
      </w:r>
      <w:r w:rsidR="002577D1" w:rsidRPr="00064A14">
        <w:rPr>
          <w:rFonts w:eastAsiaTheme="minorEastAsia"/>
          <w:lang w:val="en-GB" w:eastAsia="zh-CN"/>
        </w:rPr>
        <w:t xml:space="preserve">Appendix </w:t>
      </w:r>
      <w:r w:rsidR="005D742B" w:rsidRPr="00064A14">
        <w:rPr>
          <w:rFonts w:eastAsiaTheme="minorEastAsia"/>
          <w:lang w:val="en-GB" w:eastAsia="zh-CN"/>
        </w:rPr>
        <w:t>B t</w:t>
      </w:r>
      <w:r w:rsidR="002577D1" w:rsidRPr="00064A14">
        <w:rPr>
          <w:rFonts w:eastAsiaTheme="minorEastAsia"/>
          <w:lang w:val="en-GB" w:eastAsia="zh-CN"/>
        </w:rPr>
        <w:t>able B1</w:t>
      </w:r>
      <w:r>
        <w:rPr>
          <w:rFonts w:eastAsiaTheme="minorEastAsia"/>
          <w:lang w:val="en-GB" w:eastAsia="zh-CN"/>
        </w:rPr>
        <w:t xml:space="preserve">, the link budget results </w:t>
      </w:r>
      <w:r w:rsidR="00B44558">
        <w:rPr>
          <w:rFonts w:eastAsiaTheme="minorEastAsia"/>
          <w:lang w:val="en-GB" w:eastAsia="zh-CN"/>
        </w:rPr>
        <w:t xml:space="preserve">and LLS results </w:t>
      </w:r>
      <w:r w:rsidR="001963C3">
        <w:rPr>
          <w:rFonts w:eastAsiaTheme="minorEastAsia"/>
          <w:lang w:val="en-GB" w:eastAsia="zh-CN"/>
        </w:rPr>
        <w:t xml:space="preserve">for </w:t>
      </w:r>
      <w:r w:rsidR="00516281" w:rsidRPr="00000845">
        <w:rPr>
          <w:rFonts w:eastAsiaTheme="minorEastAsia"/>
          <w:lang w:val="en-GB" w:eastAsia="zh-CN"/>
        </w:rPr>
        <w:t>SSB</w:t>
      </w:r>
      <w:r w:rsidR="00516281">
        <w:rPr>
          <w:rFonts w:eastAsiaTheme="minorEastAsia"/>
          <w:b/>
          <w:lang w:val="en-GB" w:eastAsia="zh-CN"/>
        </w:rPr>
        <w:t xml:space="preserve"> </w:t>
      </w:r>
      <w:r>
        <w:rPr>
          <w:rFonts w:eastAsiaTheme="minorEastAsia"/>
          <w:lang w:val="en-GB" w:eastAsia="zh-CN"/>
        </w:rPr>
        <w:t xml:space="preserve">are </w:t>
      </w:r>
      <w:r w:rsidR="00FC08B7">
        <w:rPr>
          <w:rFonts w:eastAsiaTheme="minorEastAsia"/>
          <w:lang w:val="en-GB" w:eastAsia="zh-CN"/>
        </w:rPr>
        <w:t xml:space="preserve">shown </w:t>
      </w:r>
      <w:r>
        <w:rPr>
          <w:rFonts w:eastAsiaTheme="minorEastAsia"/>
          <w:lang w:val="en-GB" w:eastAsia="zh-CN"/>
        </w:rPr>
        <w:t>in</w:t>
      </w:r>
      <w:r w:rsidR="00796CCF">
        <w:rPr>
          <w:rFonts w:eastAsiaTheme="minorEastAsia"/>
          <w:lang w:val="en-GB" w:eastAsia="zh-CN"/>
        </w:rPr>
        <w:t xml:space="preserve"> Table 1</w:t>
      </w:r>
      <w:r>
        <w:rPr>
          <w:rFonts w:eastAsiaTheme="minorEastAsia"/>
          <w:lang w:val="en-GB" w:eastAsia="zh-CN"/>
        </w:rPr>
        <w:t>.</w:t>
      </w:r>
      <w:r w:rsidR="004D612E">
        <w:rPr>
          <w:rFonts w:eastAsiaTheme="minorEastAsia"/>
          <w:lang w:val="en-GB" w:eastAsia="zh-CN"/>
        </w:rPr>
        <w:t xml:space="preserve"> F</w:t>
      </w:r>
      <w:r w:rsidR="004D612E" w:rsidRPr="004D612E">
        <w:rPr>
          <w:rFonts w:eastAsiaTheme="minorEastAsia"/>
          <w:lang w:val="en-GB" w:eastAsia="zh-CN"/>
        </w:rPr>
        <w:t>or the convenience of</w:t>
      </w:r>
      <w:r w:rsidR="004D612E">
        <w:rPr>
          <w:rFonts w:eastAsiaTheme="minorEastAsia"/>
          <w:lang w:val="en-GB" w:eastAsia="zh-CN"/>
        </w:rPr>
        <w:t xml:space="preserve"> comparison, the performance gap </w:t>
      </w:r>
      <w:r w:rsidR="008C1568">
        <w:rPr>
          <w:rFonts w:eastAsiaTheme="minorEastAsia"/>
          <w:lang w:val="en-GB" w:eastAsia="zh-CN"/>
        </w:rPr>
        <w:t>is</w:t>
      </w:r>
      <w:r w:rsidR="004D612E">
        <w:rPr>
          <w:rFonts w:eastAsiaTheme="minorEastAsia"/>
          <w:lang w:val="en-GB" w:eastAsia="zh-CN"/>
        </w:rPr>
        <w:t xml:space="preserve"> </w:t>
      </w:r>
      <w:r w:rsidR="00F470E7">
        <w:rPr>
          <w:rFonts w:eastAsiaTheme="minorEastAsia"/>
          <w:lang w:val="en-GB" w:eastAsia="zh-CN"/>
        </w:rPr>
        <w:t xml:space="preserve">also </w:t>
      </w:r>
      <w:r w:rsidR="004D612E">
        <w:rPr>
          <w:rFonts w:eastAsiaTheme="minorEastAsia"/>
          <w:lang w:val="en-GB" w:eastAsia="zh-CN"/>
        </w:rPr>
        <w:t xml:space="preserve">correspondingly listed in </w:t>
      </w:r>
      <w:r w:rsidR="000B2186">
        <w:rPr>
          <w:rFonts w:eastAsiaTheme="minorEastAsia"/>
          <w:lang w:val="en-GB" w:eastAsia="zh-CN"/>
        </w:rPr>
        <w:t>the table</w:t>
      </w:r>
      <w:r w:rsidR="004D612E">
        <w:rPr>
          <w:rFonts w:eastAsiaTheme="minorEastAsia"/>
          <w:lang w:val="en-GB" w:eastAsia="zh-CN"/>
        </w:rPr>
        <w:t xml:space="preserve">. </w:t>
      </w:r>
    </w:p>
    <w:p w14:paraId="7CE813E5" w14:textId="6A3E21B8" w:rsidR="000710A5" w:rsidRDefault="000710A5" w:rsidP="000710A5">
      <w:pPr>
        <w:spacing w:before="120"/>
        <w:jc w:val="cente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able </w:t>
      </w:r>
      <w:r w:rsidR="00554B6E">
        <w:rPr>
          <w:rFonts w:eastAsiaTheme="minorEastAsia"/>
          <w:lang w:val="en-GB" w:eastAsia="zh-CN"/>
        </w:rPr>
        <w:t>1</w:t>
      </w:r>
      <w:r>
        <w:rPr>
          <w:rFonts w:eastAsiaTheme="minorEastAsia"/>
          <w:lang w:val="en-GB" w:eastAsia="zh-CN"/>
        </w:rPr>
        <w:t xml:space="preserve">. </w:t>
      </w:r>
      <w:r w:rsidR="005F10FB">
        <w:rPr>
          <w:rFonts w:eastAsiaTheme="minorEastAsia"/>
          <w:lang w:val="en-GB" w:eastAsia="zh-CN"/>
        </w:rPr>
        <w:t>L</w:t>
      </w:r>
      <w:r w:rsidR="009C6CFB">
        <w:rPr>
          <w:rFonts w:eastAsiaTheme="minorEastAsia"/>
          <w:lang w:val="en-GB" w:eastAsia="zh-CN"/>
        </w:rPr>
        <w:t xml:space="preserve">ink budget analysis </w:t>
      </w:r>
      <w:r>
        <w:rPr>
          <w:rFonts w:eastAsiaTheme="minorEastAsia"/>
          <w:lang w:val="en-GB" w:eastAsia="zh-CN"/>
        </w:rPr>
        <w:t>for</w:t>
      </w:r>
      <w:r w:rsidR="009C6CFB">
        <w:rPr>
          <w:rFonts w:eastAsiaTheme="minorEastAsia"/>
          <w:lang w:val="en-GB" w:eastAsia="zh-CN"/>
        </w:rPr>
        <w:t xml:space="preserve"> SSB transmission</w:t>
      </w:r>
      <w:r>
        <w:rPr>
          <w:rFonts w:eastAsiaTheme="minorEastAsia"/>
          <w:lang w:val="en-GB" w:eastAsia="zh-CN"/>
        </w:rPr>
        <w:t xml:space="preserve"> </w:t>
      </w:r>
    </w:p>
    <w:tbl>
      <w:tblPr>
        <w:tblStyle w:val="TableGrid"/>
        <w:tblW w:w="0" w:type="auto"/>
        <w:tblLook w:val="04A0" w:firstRow="1" w:lastRow="0" w:firstColumn="1" w:lastColumn="0" w:noHBand="0" w:noVBand="1"/>
      </w:tblPr>
      <w:tblGrid>
        <w:gridCol w:w="1838"/>
        <w:gridCol w:w="2977"/>
        <w:gridCol w:w="992"/>
        <w:gridCol w:w="1134"/>
        <w:gridCol w:w="851"/>
        <w:gridCol w:w="850"/>
        <w:gridCol w:w="851"/>
      </w:tblGrid>
      <w:tr w:rsidR="001A001F" w:rsidRPr="001A001F" w14:paraId="634C4895" w14:textId="77777777" w:rsidTr="0003077D">
        <w:trPr>
          <w:trHeight w:val="435"/>
        </w:trPr>
        <w:tc>
          <w:tcPr>
            <w:tcW w:w="1838" w:type="dxa"/>
            <w:noWrap/>
            <w:vAlign w:val="center"/>
            <w:hideMark/>
          </w:tcPr>
          <w:p w14:paraId="133B5E26" w14:textId="77777777" w:rsidR="001A001F" w:rsidRPr="001A001F" w:rsidRDefault="001A001F" w:rsidP="001A001F">
            <w:pPr>
              <w:spacing w:before="120"/>
              <w:jc w:val="center"/>
              <w:rPr>
                <w:rFonts w:eastAsiaTheme="minorEastAsia"/>
                <w:lang w:eastAsia="zh-CN"/>
              </w:rPr>
            </w:pPr>
            <w:r w:rsidRPr="001A001F">
              <w:rPr>
                <w:rFonts w:eastAsiaTheme="minorEastAsia"/>
                <w:lang w:eastAsia="zh-CN"/>
              </w:rPr>
              <w:t>Results</w:t>
            </w:r>
          </w:p>
        </w:tc>
        <w:tc>
          <w:tcPr>
            <w:tcW w:w="2977" w:type="dxa"/>
            <w:noWrap/>
            <w:vAlign w:val="center"/>
            <w:hideMark/>
          </w:tcPr>
          <w:p w14:paraId="67979DDC" w14:textId="77777777" w:rsidR="001A001F" w:rsidRPr="001A001F" w:rsidRDefault="001A001F" w:rsidP="001A001F">
            <w:pPr>
              <w:spacing w:before="120"/>
              <w:jc w:val="center"/>
              <w:rPr>
                <w:rFonts w:eastAsiaTheme="minorEastAsia"/>
                <w:lang w:eastAsia="zh-CN"/>
              </w:rPr>
            </w:pPr>
            <w:r w:rsidRPr="001A001F">
              <w:rPr>
                <w:rFonts w:eastAsiaTheme="minorEastAsia"/>
                <w:lang w:eastAsia="zh-CN"/>
              </w:rPr>
              <w:t>Satellite set/Channel/Comparison</w:t>
            </w:r>
          </w:p>
        </w:tc>
        <w:tc>
          <w:tcPr>
            <w:tcW w:w="992" w:type="dxa"/>
            <w:noWrap/>
            <w:vAlign w:val="center"/>
            <w:hideMark/>
          </w:tcPr>
          <w:p w14:paraId="3E8FFAC1" w14:textId="77777777" w:rsidR="001A001F" w:rsidRPr="001A001F" w:rsidRDefault="001A001F" w:rsidP="001A001F">
            <w:pPr>
              <w:spacing w:before="120"/>
              <w:jc w:val="center"/>
              <w:rPr>
                <w:rFonts w:eastAsiaTheme="minorEastAsia"/>
                <w:lang w:eastAsia="zh-CN"/>
              </w:rPr>
            </w:pPr>
            <w:r w:rsidRPr="001A001F">
              <w:rPr>
                <w:rFonts w:eastAsiaTheme="minorEastAsia"/>
                <w:lang w:eastAsia="zh-CN"/>
              </w:rPr>
              <w:t>LEO-600</w:t>
            </w:r>
          </w:p>
        </w:tc>
        <w:tc>
          <w:tcPr>
            <w:tcW w:w="1134" w:type="dxa"/>
            <w:noWrap/>
            <w:vAlign w:val="center"/>
            <w:hideMark/>
          </w:tcPr>
          <w:p w14:paraId="3493A54A" w14:textId="77777777" w:rsidR="001A001F" w:rsidRPr="001A001F" w:rsidRDefault="001A001F" w:rsidP="001A001F">
            <w:pPr>
              <w:spacing w:before="120"/>
              <w:jc w:val="center"/>
              <w:rPr>
                <w:rFonts w:eastAsiaTheme="minorEastAsia"/>
                <w:lang w:eastAsia="zh-CN"/>
              </w:rPr>
            </w:pPr>
            <w:r w:rsidRPr="001A001F">
              <w:rPr>
                <w:rFonts w:eastAsiaTheme="minorEastAsia"/>
                <w:lang w:eastAsia="zh-CN"/>
              </w:rPr>
              <w:t>LEO-1200</w:t>
            </w:r>
          </w:p>
        </w:tc>
        <w:tc>
          <w:tcPr>
            <w:tcW w:w="851" w:type="dxa"/>
            <w:noWrap/>
            <w:vAlign w:val="center"/>
            <w:hideMark/>
          </w:tcPr>
          <w:p w14:paraId="1F38E64B" w14:textId="77777777" w:rsidR="001A001F" w:rsidRPr="001A001F" w:rsidRDefault="001A001F" w:rsidP="001A001F">
            <w:pPr>
              <w:spacing w:before="120"/>
              <w:jc w:val="center"/>
              <w:rPr>
                <w:rFonts w:eastAsiaTheme="minorEastAsia"/>
                <w:lang w:eastAsia="zh-CN"/>
              </w:rPr>
            </w:pPr>
            <w:r w:rsidRPr="001A001F">
              <w:rPr>
                <w:rFonts w:eastAsiaTheme="minorEastAsia"/>
                <w:lang w:eastAsia="zh-CN"/>
              </w:rPr>
              <w:t>MEO</w:t>
            </w:r>
          </w:p>
        </w:tc>
        <w:tc>
          <w:tcPr>
            <w:tcW w:w="850" w:type="dxa"/>
            <w:noWrap/>
            <w:vAlign w:val="center"/>
            <w:hideMark/>
          </w:tcPr>
          <w:p w14:paraId="64E79FFD" w14:textId="77777777" w:rsidR="001A001F" w:rsidRPr="001A001F" w:rsidRDefault="001A001F" w:rsidP="001A001F">
            <w:pPr>
              <w:spacing w:before="120"/>
              <w:jc w:val="center"/>
              <w:rPr>
                <w:rFonts w:eastAsiaTheme="minorEastAsia"/>
                <w:lang w:eastAsia="zh-CN"/>
              </w:rPr>
            </w:pPr>
            <w:r w:rsidRPr="001A001F">
              <w:rPr>
                <w:rFonts w:eastAsiaTheme="minorEastAsia"/>
                <w:lang w:eastAsia="zh-CN"/>
              </w:rPr>
              <w:t>GEO Set-1</w:t>
            </w:r>
          </w:p>
        </w:tc>
        <w:tc>
          <w:tcPr>
            <w:tcW w:w="851" w:type="dxa"/>
            <w:noWrap/>
            <w:vAlign w:val="center"/>
            <w:hideMark/>
          </w:tcPr>
          <w:p w14:paraId="24F19776" w14:textId="77777777" w:rsidR="001A001F" w:rsidRPr="001A001F" w:rsidRDefault="001A001F" w:rsidP="001A001F">
            <w:pPr>
              <w:spacing w:before="120"/>
              <w:jc w:val="center"/>
              <w:rPr>
                <w:rFonts w:eastAsiaTheme="minorEastAsia"/>
                <w:lang w:eastAsia="zh-CN"/>
              </w:rPr>
            </w:pPr>
            <w:r w:rsidRPr="001A001F">
              <w:rPr>
                <w:rFonts w:eastAsiaTheme="minorEastAsia"/>
                <w:lang w:eastAsia="zh-CN"/>
              </w:rPr>
              <w:t>GEO Set-2</w:t>
            </w:r>
          </w:p>
        </w:tc>
      </w:tr>
      <w:tr w:rsidR="0003077D" w:rsidRPr="001A001F" w14:paraId="3529D9E3" w14:textId="77777777" w:rsidTr="00E55F1C">
        <w:trPr>
          <w:trHeight w:val="435"/>
        </w:trPr>
        <w:tc>
          <w:tcPr>
            <w:tcW w:w="1838" w:type="dxa"/>
            <w:vMerge w:val="restart"/>
            <w:noWrap/>
            <w:vAlign w:val="center"/>
            <w:hideMark/>
          </w:tcPr>
          <w:p w14:paraId="0089573F"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Link budget results</w:t>
            </w:r>
          </w:p>
        </w:tc>
        <w:tc>
          <w:tcPr>
            <w:tcW w:w="2977" w:type="dxa"/>
            <w:noWrap/>
            <w:vAlign w:val="center"/>
            <w:hideMark/>
          </w:tcPr>
          <w:p w14:paraId="2FE4BA91"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Set-1</w:t>
            </w:r>
          </w:p>
        </w:tc>
        <w:tc>
          <w:tcPr>
            <w:tcW w:w="992" w:type="dxa"/>
            <w:noWrap/>
            <w:vAlign w:val="center"/>
            <w:hideMark/>
          </w:tcPr>
          <w:p w14:paraId="74D62CBB"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-1.39</w:t>
            </w:r>
          </w:p>
        </w:tc>
        <w:tc>
          <w:tcPr>
            <w:tcW w:w="1134" w:type="dxa"/>
            <w:noWrap/>
            <w:vAlign w:val="center"/>
            <w:hideMark/>
          </w:tcPr>
          <w:p w14:paraId="577F0864"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-0.78</w:t>
            </w:r>
          </w:p>
        </w:tc>
        <w:tc>
          <w:tcPr>
            <w:tcW w:w="851" w:type="dxa"/>
            <w:noWrap/>
            <w:vAlign w:val="center"/>
            <w:hideMark/>
          </w:tcPr>
          <w:p w14:paraId="3F71CFB3"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-5.51</w:t>
            </w:r>
          </w:p>
        </w:tc>
        <w:tc>
          <w:tcPr>
            <w:tcW w:w="850" w:type="dxa"/>
            <w:noWrap/>
            <w:vAlign w:val="center"/>
            <w:hideMark/>
          </w:tcPr>
          <w:p w14:paraId="0C39EB09"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-7.97</w:t>
            </w:r>
          </w:p>
        </w:tc>
        <w:tc>
          <w:tcPr>
            <w:tcW w:w="851" w:type="dxa"/>
            <w:noWrap/>
            <w:hideMark/>
          </w:tcPr>
          <w:p w14:paraId="24FA660D" w14:textId="7709DBB3" w:rsidR="0003077D" w:rsidRPr="001A001F" w:rsidRDefault="0003077D" w:rsidP="0003077D">
            <w:pPr>
              <w:spacing w:before="120"/>
              <w:jc w:val="center"/>
              <w:rPr>
                <w:rFonts w:eastAsiaTheme="minorEastAsia"/>
                <w:lang w:eastAsia="zh-CN"/>
              </w:rPr>
            </w:pPr>
            <w:r w:rsidRPr="00B5215B">
              <w:t>/</w:t>
            </w:r>
          </w:p>
        </w:tc>
      </w:tr>
      <w:tr w:rsidR="0003077D" w:rsidRPr="001A001F" w14:paraId="45337C2D" w14:textId="77777777" w:rsidTr="00E55F1C">
        <w:trPr>
          <w:trHeight w:val="435"/>
        </w:trPr>
        <w:tc>
          <w:tcPr>
            <w:tcW w:w="1838" w:type="dxa"/>
            <w:vMerge/>
            <w:vAlign w:val="center"/>
            <w:hideMark/>
          </w:tcPr>
          <w:p w14:paraId="2198B927" w14:textId="77777777" w:rsidR="0003077D" w:rsidRPr="001A001F" w:rsidRDefault="0003077D" w:rsidP="0003077D">
            <w:pPr>
              <w:spacing w:before="120"/>
              <w:jc w:val="center"/>
              <w:rPr>
                <w:rFonts w:eastAsiaTheme="minorEastAsia"/>
                <w:lang w:eastAsia="zh-CN"/>
              </w:rPr>
            </w:pPr>
          </w:p>
        </w:tc>
        <w:tc>
          <w:tcPr>
            <w:tcW w:w="2977" w:type="dxa"/>
            <w:noWrap/>
            <w:vAlign w:val="center"/>
            <w:hideMark/>
          </w:tcPr>
          <w:p w14:paraId="7B03BEEB"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Set-2</w:t>
            </w:r>
          </w:p>
        </w:tc>
        <w:tc>
          <w:tcPr>
            <w:tcW w:w="992" w:type="dxa"/>
            <w:noWrap/>
            <w:vAlign w:val="center"/>
            <w:hideMark/>
          </w:tcPr>
          <w:p w14:paraId="59C02E96"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-7.39</w:t>
            </w:r>
          </w:p>
        </w:tc>
        <w:tc>
          <w:tcPr>
            <w:tcW w:w="1134" w:type="dxa"/>
            <w:noWrap/>
            <w:vAlign w:val="center"/>
            <w:hideMark/>
          </w:tcPr>
          <w:p w14:paraId="3CC81C04"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-6.78</w:t>
            </w:r>
          </w:p>
        </w:tc>
        <w:tc>
          <w:tcPr>
            <w:tcW w:w="851" w:type="dxa"/>
            <w:noWrap/>
            <w:vAlign w:val="center"/>
            <w:hideMark/>
          </w:tcPr>
          <w:p w14:paraId="63E79207"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-11.11</w:t>
            </w:r>
          </w:p>
        </w:tc>
        <w:tc>
          <w:tcPr>
            <w:tcW w:w="850" w:type="dxa"/>
            <w:noWrap/>
            <w:vAlign w:val="center"/>
            <w:hideMark/>
          </w:tcPr>
          <w:p w14:paraId="45DA08CF"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w:t>
            </w:r>
          </w:p>
        </w:tc>
        <w:tc>
          <w:tcPr>
            <w:tcW w:w="851" w:type="dxa"/>
            <w:noWrap/>
            <w:hideMark/>
          </w:tcPr>
          <w:p w14:paraId="5890C71D" w14:textId="01DB7F53" w:rsidR="0003077D" w:rsidRPr="001A001F" w:rsidRDefault="0003077D" w:rsidP="0003077D">
            <w:pPr>
              <w:spacing w:before="120"/>
              <w:jc w:val="center"/>
              <w:rPr>
                <w:rFonts w:eastAsiaTheme="minorEastAsia"/>
                <w:lang w:eastAsia="zh-CN"/>
              </w:rPr>
            </w:pPr>
            <w:r w:rsidRPr="00B5215B">
              <w:t>-13.24</w:t>
            </w:r>
          </w:p>
        </w:tc>
      </w:tr>
      <w:tr w:rsidR="0003077D" w:rsidRPr="001A001F" w14:paraId="15C74109" w14:textId="77777777" w:rsidTr="00E55F1C">
        <w:trPr>
          <w:trHeight w:val="435"/>
        </w:trPr>
        <w:tc>
          <w:tcPr>
            <w:tcW w:w="1838" w:type="dxa"/>
            <w:vMerge w:val="restart"/>
            <w:noWrap/>
            <w:vAlign w:val="center"/>
            <w:hideMark/>
          </w:tcPr>
          <w:p w14:paraId="632F9F9D"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LLS results</w:t>
            </w:r>
          </w:p>
        </w:tc>
        <w:tc>
          <w:tcPr>
            <w:tcW w:w="2977" w:type="dxa"/>
            <w:noWrap/>
            <w:vAlign w:val="center"/>
            <w:hideMark/>
          </w:tcPr>
          <w:p w14:paraId="350B3F00"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NTN-TDL-A</w:t>
            </w:r>
          </w:p>
        </w:tc>
        <w:tc>
          <w:tcPr>
            <w:tcW w:w="992" w:type="dxa"/>
            <w:noWrap/>
            <w:vAlign w:val="center"/>
            <w:hideMark/>
          </w:tcPr>
          <w:p w14:paraId="0B7CAB3C"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-7.69</w:t>
            </w:r>
          </w:p>
        </w:tc>
        <w:tc>
          <w:tcPr>
            <w:tcW w:w="1134" w:type="dxa"/>
            <w:noWrap/>
            <w:vAlign w:val="center"/>
            <w:hideMark/>
          </w:tcPr>
          <w:p w14:paraId="48C1D42B"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-7.68</w:t>
            </w:r>
          </w:p>
        </w:tc>
        <w:tc>
          <w:tcPr>
            <w:tcW w:w="851" w:type="dxa"/>
            <w:noWrap/>
            <w:vAlign w:val="center"/>
            <w:hideMark/>
          </w:tcPr>
          <w:p w14:paraId="4EF55860"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-7.55</w:t>
            </w:r>
          </w:p>
        </w:tc>
        <w:tc>
          <w:tcPr>
            <w:tcW w:w="850" w:type="dxa"/>
            <w:noWrap/>
            <w:vAlign w:val="center"/>
            <w:hideMark/>
          </w:tcPr>
          <w:p w14:paraId="354C4426"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-7.60</w:t>
            </w:r>
          </w:p>
        </w:tc>
        <w:tc>
          <w:tcPr>
            <w:tcW w:w="851" w:type="dxa"/>
            <w:noWrap/>
            <w:hideMark/>
          </w:tcPr>
          <w:p w14:paraId="49DF4783" w14:textId="6FA11689" w:rsidR="0003077D" w:rsidRPr="001A001F" w:rsidRDefault="0003077D" w:rsidP="0003077D">
            <w:pPr>
              <w:spacing w:before="120"/>
              <w:jc w:val="center"/>
              <w:rPr>
                <w:rFonts w:eastAsiaTheme="minorEastAsia"/>
                <w:lang w:eastAsia="zh-CN"/>
              </w:rPr>
            </w:pPr>
            <w:r w:rsidRPr="00B5215B">
              <w:t>-7.60</w:t>
            </w:r>
          </w:p>
        </w:tc>
      </w:tr>
      <w:tr w:rsidR="0003077D" w:rsidRPr="001A001F" w14:paraId="37E83E29" w14:textId="77777777" w:rsidTr="00E55F1C">
        <w:trPr>
          <w:trHeight w:val="435"/>
        </w:trPr>
        <w:tc>
          <w:tcPr>
            <w:tcW w:w="1838" w:type="dxa"/>
            <w:vMerge/>
            <w:vAlign w:val="center"/>
            <w:hideMark/>
          </w:tcPr>
          <w:p w14:paraId="1816C4F2" w14:textId="77777777" w:rsidR="0003077D" w:rsidRPr="001A001F" w:rsidRDefault="0003077D" w:rsidP="0003077D">
            <w:pPr>
              <w:spacing w:before="120"/>
              <w:jc w:val="center"/>
              <w:rPr>
                <w:rFonts w:eastAsiaTheme="minorEastAsia"/>
                <w:lang w:eastAsia="zh-CN"/>
              </w:rPr>
            </w:pPr>
          </w:p>
        </w:tc>
        <w:tc>
          <w:tcPr>
            <w:tcW w:w="2977" w:type="dxa"/>
            <w:noWrap/>
            <w:vAlign w:val="center"/>
            <w:hideMark/>
          </w:tcPr>
          <w:p w14:paraId="3C8E471D"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NTN-TDL-C</w:t>
            </w:r>
          </w:p>
        </w:tc>
        <w:tc>
          <w:tcPr>
            <w:tcW w:w="992" w:type="dxa"/>
            <w:noWrap/>
            <w:vAlign w:val="center"/>
            <w:hideMark/>
          </w:tcPr>
          <w:p w14:paraId="394AFD26"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-11.26</w:t>
            </w:r>
          </w:p>
        </w:tc>
        <w:tc>
          <w:tcPr>
            <w:tcW w:w="1134" w:type="dxa"/>
            <w:noWrap/>
            <w:vAlign w:val="center"/>
            <w:hideMark/>
          </w:tcPr>
          <w:p w14:paraId="0CDE7DF0"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-11.24</w:t>
            </w:r>
          </w:p>
        </w:tc>
        <w:tc>
          <w:tcPr>
            <w:tcW w:w="851" w:type="dxa"/>
            <w:noWrap/>
            <w:vAlign w:val="center"/>
            <w:hideMark/>
          </w:tcPr>
          <w:p w14:paraId="4E921F94"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-11.33</w:t>
            </w:r>
          </w:p>
        </w:tc>
        <w:tc>
          <w:tcPr>
            <w:tcW w:w="850" w:type="dxa"/>
            <w:noWrap/>
            <w:vAlign w:val="center"/>
            <w:hideMark/>
          </w:tcPr>
          <w:p w14:paraId="56D23DDE"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-12.90</w:t>
            </w:r>
          </w:p>
        </w:tc>
        <w:tc>
          <w:tcPr>
            <w:tcW w:w="851" w:type="dxa"/>
            <w:noWrap/>
            <w:hideMark/>
          </w:tcPr>
          <w:p w14:paraId="5A9C43F7" w14:textId="685FAA09" w:rsidR="0003077D" w:rsidRPr="001A001F" w:rsidRDefault="0003077D" w:rsidP="0003077D">
            <w:pPr>
              <w:spacing w:before="120"/>
              <w:jc w:val="center"/>
              <w:rPr>
                <w:rFonts w:eastAsiaTheme="minorEastAsia"/>
                <w:lang w:eastAsia="zh-CN"/>
              </w:rPr>
            </w:pPr>
            <w:r w:rsidRPr="00B5215B">
              <w:t>-12.19</w:t>
            </w:r>
          </w:p>
        </w:tc>
      </w:tr>
      <w:tr w:rsidR="0003077D" w:rsidRPr="001A001F" w14:paraId="26A3EA5E" w14:textId="77777777" w:rsidTr="00E55F1C">
        <w:trPr>
          <w:trHeight w:val="435"/>
        </w:trPr>
        <w:tc>
          <w:tcPr>
            <w:tcW w:w="1838" w:type="dxa"/>
            <w:vMerge w:val="restart"/>
            <w:noWrap/>
            <w:vAlign w:val="center"/>
            <w:hideMark/>
          </w:tcPr>
          <w:p w14:paraId="63A58628"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Performance gap</w:t>
            </w:r>
          </w:p>
        </w:tc>
        <w:tc>
          <w:tcPr>
            <w:tcW w:w="2977" w:type="dxa"/>
            <w:noWrap/>
            <w:vAlign w:val="center"/>
            <w:hideMark/>
          </w:tcPr>
          <w:p w14:paraId="60188F83"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NTN-TDL-A vs Set-1</w:t>
            </w:r>
          </w:p>
        </w:tc>
        <w:tc>
          <w:tcPr>
            <w:tcW w:w="992" w:type="dxa"/>
            <w:noWrap/>
            <w:vAlign w:val="center"/>
            <w:hideMark/>
          </w:tcPr>
          <w:p w14:paraId="29466C68"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-6.30</w:t>
            </w:r>
          </w:p>
        </w:tc>
        <w:tc>
          <w:tcPr>
            <w:tcW w:w="1134" w:type="dxa"/>
            <w:noWrap/>
            <w:vAlign w:val="center"/>
            <w:hideMark/>
          </w:tcPr>
          <w:p w14:paraId="0DB9A721"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-6.90</w:t>
            </w:r>
          </w:p>
        </w:tc>
        <w:tc>
          <w:tcPr>
            <w:tcW w:w="851" w:type="dxa"/>
            <w:noWrap/>
            <w:vAlign w:val="center"/>
            <w:hideMark/>
          </w:tcPr>
          <w:p w14:paraId="264D4C32"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-2.04</w:t>
            </w:r>
          </w:p>
        </w:tc>
        <w:tc>
          <w:tcPr>
            <w:tcW w:w="850" w:type="dxa"/>
            <w:noWrap/>
            <w:vAlign w:val="center"/>
            <w:hideMark/>
          </w:tcPr>
          <w:p w14:paraId="7E70DE45"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0.37</w:t>
            </w:r>
          </w:p>
        </w:tc>
        <w:tc>
          <w:tcPr>
            <w:tcW w:w="851" w:type="dxa"/>
            <w:noWrap/>
            <w:hideMark/>
          </w:tcPr>
          <w:p w14:paraId="4B0C018A" w14:textId="7888F561" w:rsidR="0003077D" w:rsidRPr="001A001F" w:rsidRDefault="0003077D" w:rsidP="0003077D">
            <w:pPr>
              <w:spacing w:before="120"/>
              <w:jc w:val="center"/>
              <w:rPr>
                <w:rFonts w:eastAsiaTheme="minorEastAsia"/>
                <w:lang w:eastAsia="zh-CN"/>
              </w:rPr>
            </w:pPr>
            <w:r w:rsidRPr="00B5215B">
              <w:t>/</w:t>
            </w:r>
          </w:p>
        </w:tc>
      </w:tr>
      <w:tr w:rsidR="0003077D" w:rsidRPr="001A001F" w14:paraId="56AE2B43" w14:textId="77777777" w:rsidTr="00E55F1C">
        <w:trPr>
          <w:trHeight w:val="435"/>
        </w:trPr>
        <w:tc>
          <w:tcPr>
            <w:tcW w:w="1838" w:type="dxa"/>
            <w:vMerge/>
            <w:vAlign w:val="center"/>
            <w:hideMark/>
          </w:tcPr>
          <w:p w14:paraId="7962ECD0" w14:textId="77777777" w:rsidR="0003077D" w:rsidRPr="001A001F" w:rsidRDefault="0003077D" w:rsidP="0003077D">
            <w:pPr>
              <w:spacing w:before="120"/>
              <w:jc w:val="center"/>
              <w:rPr>
                <w:rFonts w:eastAsiaTheme="minorEastAsia"/>
                <w:lang w:eastAsia="zh-CN"/>
              </w:rPr>
            </w:pPr>
          </w:p>
        </w:tc>
        <w:tc>
          <w:tcPr>
            <w:tcW w:w="2977" w:type="dxa"/>
            <w:noWrap/>
            <w:vAlign w:val="center"/>
            <w:hideMark/>
          </w:tcPr>
          <w:p w14:paraId="6323F181"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NTN-TDL-A vs Set-2</w:t>
            </w:r>
          </w:p>
        </w:tc>
        <w:tc>
          <w:tcPr>
            <w:tcW w:w="992" w:type="dxa"/>
            <w:noWrap/>
            <w:vAlign w:val="center"/>
            <w:hideMark/>
          </w:tcPr>
          <w:p w14:paraId="74F4CB22"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-0.30</w:t>
            </w:r>
          </w:p>
        </w:tc>
        <w:tc>
          <w:tcPr>
            <w:tcW w:w="1134" w:type="dxa"/>
            <w:noWrap/>
            <w:vAlign w:val="center"/>
            <w:hideMark/>
          </w:tcPr>
          <w:p w14:paraId="6E21DF6B"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-0.90</w:t>
            </w:r>
          </w:p>
        </w:tc>
        <w:tc>
          <w:tcPr>
            <w:tcW w:w="851" w:type="dxa"/>
            <w:noWrap/>
            <w:vAlign w:val="center"/>
            <w:hideMark/>
          </w:tcPr>
          <w:p w14:paraId="248506AE"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3.56</w:t>
            </w:r>
          </w:p>
        </w:tc>
        <w:tc>
          <w:tcPr>
            <w:tcW w:w="850" w:type="dxa"/>
            <w:noWrap/>
            <w:vAlign w:val="center"/>
            <w:hideMark/>
          </w:tcPr>
          <w:p w14:paraId="1E5E0FF7"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w:t>
            </w:r>
          </w:p>
        </w:tc>
        <w:tc>
          <w:tcPr>
            <w:tcW w:w="851" w:type="dxa"/>
            <w:noWrap/>
            <w:hideMark/>
          </w:tcPr>
          <w:p w14:paraId="1997268A" w14:textId="135CDF91" w:rsidR="0003077D" w:rsidRPr="001A001F" w:rsidRDefault="0003077D" w:rsidP="0003077D">
            <w:pPr>
              <w:spacing w:before="120"/>
              <w:jc w:val="center"/>
              <w:rPr>
                <w:rFonts w:eastAsiaTheme="minorEastAsia"/>
                <w:lang w:eastAsia="zh-CN"/>
              </w:rPr>
            </w:pPr>
            <w:r w:rsidRPr="00B5215B">
              <w:t>5.64</w:t>
            </w:r>
          </w:p>
        </w:tc>
      </w:tr>
      <w:tr w:rsidR="0003077D" w:rsidRPr="001A001F" w14:paraId="24F12893" w14:textId="77777777" w:rsidTr="00E55F1C">
        <w:trPr>
          <w:trHeight w:val="435"/>
        </w:trPr>
        <w:tc>
          <w:tcPr>
            <w:tcW w:w="1838" w:type="dxa"/>
            <w:vMerge/>
            <w:vAlign w:val="center"/>
            <w:hideMark/>
          </w:tcPr>
          <w:p w14:paraId="72BE8CD8" w14:textId="77777777" w:rsidR="0003077D" w:rsidRPr="001A001F" w:rsidRDefault="0003077D" w:rsidP="0003077D">
            <w:pPr>
              <w:spacing w:before="120"/>
              <w:jc w:val="center"/>
              <w:rPr>
                <w:rFonts w:eastAsiaTheme="minorEastAsia"/>
                <w:lang w:eastAsia="zh-CN"/>
              </w:rPr>
            </w:pPr>
          </w:p>
        </w:tc>
        <w:tc>
          <w:tcPr>
            <w:tcW w:w="2977" w:type="dxa"/>
            <w:noWrap/>
            <w:vAlign w:val="center"/>
            <w:hideMark/>
          </w:tcPr>
          <w:p w14:paraId="132E1CB4"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NTN-TDL-C vs Set-1</w:t>
            </w:r>
          </w:p>
        </w:tc>
        <w:tc>
          <w:tcPr>
            <w:tcW w:w="992" w:type="dxa"/>
            <w:noWrap/>
            <w:vAlign w:val="center"/>
            <w:hideMark/>
          </w:tcPr>
          <w:p w14:paraId="6B0FDDF6"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-9.87</w:t>
            </w:r>
          </w:p>
        </w:tc>
        <w:tc>
          <w:tcPr>
            <w:tcW w:w="1134" w:type="dxa"/>
            <w:noWrap/>
            <w:vAlign w:val="center"/>
            <w:hideMark/>
          </w:tcPr>
          <w:p w14:paraId="5AC30586"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-10.46</w:t>
            </w:r>
          </w:p>
        </w:tc>
        <w:tc>
          <w:tcPr>
            <w:tcW w:w="851" w:type="dxa"/>
            <w:noWrap/>
            <w:vAlign w:val="center"/>
            <w:hideMark/>
          </w:tcPr>
          <w:p w14:paraId="06B7D9E6"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-5.82</w:t>
            </w:r>
          </w:p>
        </w:tc>
        <w:tc>
          <w:tcPr>
            <w:tcW w:w="850" w:type="dxa"/>
            <w:noWrap/>
            <w:vAlign w:val="center"/>
            <w:hideMark/>
          </w:tcPr>
          <w:p w14:paraId="562EF577"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-4.93</w:t>
            </w:r>
          </w:p>
        </w:tc>
        <w:tc>
          <w:tcPr>
            <w:tcW w:w="851" w:type="dxa"/>
            <w:noWrap/>
            <w:hideMark/>
          </w:tcPr>
          <w:p w14:paraId="628BB6D0" w14:textId="38235A97" w:rsidR="0003077D" w:rsidRPr="001A001F" w:rsidRDefault="0003077D" w:rsidP="0003077D">
            <w:pPr>
              <w:spacing w:before="120"/>
              <w:jc w:val="center"/>
              <w:rPr>
                <w:rFonts w:eastAsiaTheme="minorEastAsia"/>
                <w:lang w:eastAsia="zh-CN"/>
              </w:rPr>
            </w:pPr>
            <w:r w:rsidRPr="00B5215B">
              <w:t>/</w:t>
            </w:r>
          </w:p>
        </w:tc>
      </w:tr>
      <w:tr w:rsidR="0003077D" w:rsidRPr="001A001F" w14:paraId="7869E040" w14:textId="77777777" w:rsidTr="00E55F1C">
        <w:trPr>
          <w:trHeight w:val="435"/>
        </w:trPr>
        <w:tc>
          <w:tcPr>
            <w:tcW w:w="1838" w:type="dxa"/>
            <w:vMerge/>
            <w:vAlign w:val="center"/>
            <w:hideMark/>
          </w:tcPr>
          <w:p w14:paraId="52AE4F2A" w14:textId="77777777" w:rsidR="0003077D" w:rsidRPr="001A001F" w:rsidRDefault="0003077D" w:rsidP="0003077D">
            <w:pPr>
              <w:spacing w:before="120"/>
              <w:jc w:val="center"/>
              <w:rPr>
                <w:rFonts w:eastAsiaTheme="minorEastAsia"/>
                <w:lang w:eastAsia="zh-CN"/>
              </w:rPr>
            </w:pPr>
          </w:p>
        </w:tc>
        <w:tc>
          <w:tcPr>
            <w:tcW w:w="2977" w:type="dxa"/>
            <w:noWrap/>
            <w:vAlign w:val="center"/>
            <w:hideMark/>
          </w:tcPr>
          <w:p w14:paraId="041FEE34"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NTN-TDL-C vs Set-2</w:t>
            </w:r>
          </w:p>
        </w:tc>
        <w:tc>
          <w:tcPr>
            <w:tcW w:w="992" w:type="dxa"/>
            <w:noWrap/>
            <w:vAlign w:val="center"/>
            <w:hideMark/>
          </w:tcPr>
          <w:p w14:paraId="5802029A"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-3.87</w:t>
            </w:r>
          </w:p>
        </w:tc>
        <w:tc>
          <w:tcPr>
            <w:tcW w:w="1134" w:type="dxa"/>
            <w:noWrap/>
            <w:vAlign w:val="center"/>
            <w:hideMark/>
          </w:tcPr>
          <w:p w14:paraId="602AB33F"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-4.46</w:t>
            </w:r>
          </w:p>
        </w:tc>
        <w:tc>
          <w:tcPr>
            <w:tcW w:w="851" w:type="dxa"/>
            <w:noWrap/>
            <w:vAlign w:val="center"/>
            <w:hideMark/>
          </w:tcPr>
          <w:p w14:paraId="612B67E7"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-0.22</w:t>
            </w:r>
          </w:p>
        </w:tc>
        <w:tc>
          <w:tcPr>
            <w:tcW w:w="850" w:type="dxa"/>
            <w:noWrap/>
            <w:vAlign w:val="center"/>
            <w:hideMark/>
          </w:tcPr>
          <w:p w14:paraId="593DF7F6" w14:textId="77777777" w:rsidR="0003077D" w:rsidRPr="001A001F" w:rsidRDefault="0003077D" w:rsidP="0003077D">
            <w:pPr>
              <w:spacing w:before="120"/>
              <w:jc w:val="center"/>
              <w:rPr>
                <w:rFonts w:eastAsiaTheme="minorEastAsia"/>
                <w:lang w:eastAsia="zh-CN"/>
              </w:rPr>
            </w:pPr>
            <w:r w:rsidRPr="001A001F">
              <w:rPr>
                <w:rFonts w:eastAsiaTheme="minorEastAsia"/>
                <w:lang w:eastAsia="zh-CN"/>
              </w:rPr>
              <w:t>/</w:t>
            </w:r>
          </w:p>
        </w:tc>
        <w:tc>
          <w:tcPr>
            <w:tcW w:w="851" w:type="dxa"/>
            <w:noWrap/>
            <w:hideMark/>
          </w:tcPr>
          <w:p w14:paraId="395E798D" w14:textId="0EF5B35B" w:rsidR="0003077D" w:rsidRPr="001A001F" w:rsidRDefault="0003077D" w:rsidP="0003077D">
            <w:pPr>
              <w:spacing w:before="120"/>
              <w:jc w:val="center"/>
              <w:rPr>
                <w:rFonts w:eastAsiaTheme="minorEastAsia"/>
                <w:lang w:eastAsia="zh-CN"/>
              </w:rPr>
            </w:pPr>
            <w:r w:rsidRPr="00B5215B">
              <w:t>1.05</w:t>
            </w:r>
          </w:p>
        </w:tc>
      </w:tr>
    </w:tbl>
    <w:p w14:paraId="4F177010" w14:textId="0C1B76EA" w:rsidR="009C6CFB" w:rsidRPr="00000845" w:rsidRDefault="00766215" w:rsidP="007E0C7B">
      <w:pPr>
        <w:spacing w:before="120"/>
        <w:ind w:leftChars="150" w:left="300"/>
        <w:rPr>
          <w:rFonts w:eastAsiaTheme="minorEastAsia"/>
          <w:lang w:val="en-GB" w:eastAsia="zh-CN"/>
        </w:rPr>
      </w:pPr>
      <w:r w:rsidRPr="00000845">
        <w:rPr>
          <w:rFonts w:eastAsiaTheme="minorEastAsia"/>
          <w:sz w:val="14"/>
          <w:lang w:val="en-GB" w:eastAsia="zh-CN"/>
        </w:rPr>
        <w:t xml:space="preserve">Note: </w:t>
      </w:r>
      <w:r w:rsidR="00A867B6" w:rsidRPr="00000845">
        <w:rPr>
          <w:rFonts w:eastAsiaTheme="minorEastAsia"/>
          <w:sz w:val="14"/>
          <w:lang w:val="en-GB" w:eastAsia="zh-CN"/>
        </w:rPr>
        <w:t>For performance gap, p</w:t>
      </w:r>
      <w:r w:rsidRPr="00000845">
        <w:rPr>
          <w:rFonts w:eastAsiaTheme="minorEastAsia"/>
          <w:sz w:val="14"/>
          <w:lang w:val="en-GB" w:eastAsia="zh-CN"/>
        </w:rPr>
        <w:t>ositive value mean</w:t>
      </w:r>
      <w:r w:rsidR="003A7949">
        <w:rPr>
          <w:rFonts w:eastAsiaTheme="minorEastAsia"/>
          <w:sz w:val="14"/>
          <w:lang w:val="en-GB" w:eastAsia="zh-CN"/>
        </w:rPr>
        <w:t>s</w:t>
      </w:r>
      <w:r w:rsidRPr="00000845">
        <w:rPr>
          <w:rFonts w:eastAsiaTheme="minorEastAsia"/>
          <w:sz w:val="14"/>
          <w:lang w:val="en-GB" w:eastAsia="zh-CN"/>
        </w:rPr>
        <w:t xml:space="preserve"> there </w:t>
      </w:r>
      <w:r w:rsidR="003A7949">
        <w:rPr>
          <w:rFonts w:eastAsiaTheme="minorEastAsia"/>
          <w:sz w:val="14"/>
          <w:lang w:val="en-GB" w:eastAsia="zh-CN"/>
        </w:rPr>
        <w:t>is</w:t>
      </w:r>
      <w:r w:rsidR="003A7949" w:rsidRPr="00000845">
        <w:rPr>
          <w:rFonts w:eastAsiaTheme="minorEastAsia"/>
          <w:sz w:val="14"/>
          <w:lang w:val="en-GB" w:eastAsia="zh-CN"/>
        </w:rPr>
        <w:t xml:space="preserve"> </w:t>
      </w:r>
      <w:r w:rsidRPr="00000845">
        <w:rPr>
          <w:rFonts w:eastAsiaTheme="minorEastAsia"/>
          <w:sz w:val="14"/>
          <w:lang w:val="en-GB" w:eastAsia="zh-CN"/>
        </w:rPr>
        <w:t>some performance gap between CNR from link budget calculation and the required SNR from LLS</w:t>
      </w:r>
      <w:r w:rsidR="008C7B2D" w:rsidRPr="00000845">
        <w:rPr>
          <w:rFonts w:eastAsiaTheme="minorEastAsia"/>
          <w:sz w:val="14"/>
          <w:lang w:val="en-GB" w:eastAsia="zh-CN"/>
        </w:rPr>
        <w:t>, and negative values mean there</w:t>
      </w:r>
      <w:r w:rsidR="00FD69F6" w:rsidRPr="00000845">
        <w:rPr>
          <w:rFonts w:eastAsiaTheme="minorEastAsia"/>
          <w:sz w:val="14"/>
          <w:lang w:val="en-GB" w:eastAsia="zh-CN"/>
        </w:rPr>
        <w:t xml:space="preserve"> could be</w:t>
      </w:r>
      <w:r w:rsidR="008C7B2D" w:rsidRPr="00000845">
        <w:rPr>
          <w:rFonts w:eastAsiaTheme="minorEastAsia"/>
          <w:sz w:val="14"/>
          <w:lang w:val="en-GB" w:eastAsia="zh-CN"/>
        </w:rPr>
        <w:t xml:space="preserve"> some margins</w:t>
      </w:r>
      <w:r w:rsidRPr="00000845">
        <w:rPr>
          <w:rFonts w:eastAsiaTheme="minorEastAsia"/>
          <w:sz w:val="14"/>
          <w:lang w:val="en-GB" w:eastAsia="zh-CN"/>
        </w:rPr>
        <w:t xml:space="preserve">. </w:t>
      </w:r>
    </w:p>
    <w:p w14:paraId="3219FCF3" w14:textId="464EB741" w:rsidR="008E5ADE" w:rsidRDefault="000D5D18" w:rsidP="008E5ADE">
      <w:pPr>
        <w:spacing w:before="120"/>
        <w:rPr>
          <w:rFonts w:eastAsiaTheme="minorEastAsia"/>
          <w:lang w:val="en-GB" w:eastAsia="zh-CN"/>
        </w:rPr>
      </w:pPr>
      <w:r>
        <w:rPr>
          <w:rFonts w:eastAsiaTheme="minorEastAsia"/>
          <w:lang w:eastAsia="zh-CN"/>
        </w:rPr>
        <w:t>It can be observed that</w:t>
      </w:r>
      <w:r w:rsidR="008E5ADE">
        <w:rPr>
          <w:rFonts w:eastAsiaTheme="minorEastAsia"/>
          <w:lang w:eastAsia="zh-CN"/>
        </w:rPr>
        <w:t xml:space="preserve"> </w:t>
      </w:r>
      <w:r w:rsidR="00FC2FD0" w:rsidRPr="00FC2FD0">
        <w:rPr>
          <w:rFonts w:eastAsiaTheme="minorEastAsia"/>
          <w:lang w:eastAsia="zh-CN"/>
        </w:rPr>
        <w:t xml:space="preserve">PBCH cannot meet the link budget requirement in NLOS condition for MEO and GEO set 2 satellites, </w:t>
      </w:r>
      <w:r w:rsidR="001B2717">
        <w:rPr>
          <w:rFonts w:eastAsiaTheme="minorEastAsia"/>
          <w:lang w:eastAsia="zh-CN"/>
        </w:rPr>
        <w:t>3.56</w:t>
      </w:r>
      <w:r w:rsidR="00FC2FD0" w:rsidRPr="00FC2FD0">
        <w:rPr>
          <w:rFonts w:eastAsiaTheme="minorEastAsia"/>
          <w:lang w:eastAsia="zh-CN"/>
        </w:rPr>
        <w:t>dB to 5.64dB performance gap is observed.</w:t>
      </w:r>
      <w:r w:rsidR="00672371">
        <w:rPr>
          <w:rFonts w:eastAsiaTheme="minorEastAsia"/>
          <w:lang w:eastAsia="zh-CN"/>
        </w:rPr>
        <w:t xml:space="preserve"> And for LOS condition, </w:t>
      </w:r>
      <w:r w:rsidR="00672371" w:rsidRPr="00672371">
        <w:rPr>
          <w:rFonts w:eastAsiaTheme="minorEastAsia"/>
          <w:lang w:eastAsia="zh-CN"/>
        </w:rPr>
        <w:t>PBCH cannot</w:t>
      </w:r>
      <w:r w:rsidR="00672371">
        <w:rPr>
          <w:rFonts w:eastAsiaTheme="minorEastAsia"/>
          <w:lang w:eastAsia="zh-CN"/>
        </w:rPr>
        <w:t xml:space="preserve"> </w:t>
      </w:r>
      <w:r w:rsidR="00672371" w:rsidRPr="00672371">
        <w:rPr>
          <w:rFonts w:eastAsiaTheme="minorEastAsia"/>
          <w:lang w:eastAsia="zh-CN"/>
        </w:rPr>
        <w:t>meet the link budget requirement for GEO set 2 satellites</w:t>
      </w:r>
      <w:r w:rsidR="00602B97">
        <w:rPr>
          <w:rFonts w:eastAsiaTheme="minorEastAsia"/>
          <w:lang w:eastAsia="zh-CN"/>
        </w:rPr>
        <w:t xml:space="preserve"> as well</w:t>
      </w:r>
      <w:r w:rsidR="00672371">
        <w:rPr>
          <w:rFonts w:eastAsiaTheme="minorEastAsia"/>
          <w:lang w:eastAsia="zh-CN"/>
        </w:rPr>
        <w:t xml:space="preserve">. </w:t>
      </w:r>
      <w:r w:rsidR="008E5ADE">
        <w:rPr>
          <w:rFonts w:eastAsiaTheme="minorEastAsia"/>
          <w:lang w:val="en-GB" w:eastAsia="zh-CN"/>
        </w:rPr>
        <w:t xml:space="preserve">That is, for GEO </w:t>
      </w:r>
      <w:r w:rsidR="00672371">
        <w:rPr>
          <w:rFonts w:eastAsiaTheme="minorEastAsia"/>
          <w:lang w:val="en-GB" w:eastAsia="zh-CN"/>
        </w:rPr>
        <w:t>s</w:t>
      </w:r>
      <w:r w:rsidR="008E5ADE">
        <w:rPr>
          <w:rFonts w:eastAsiaTheme="minorEastAsia"/>
          <w:lang w:val="en-GB" w:eastAsia="zh-CN"/>
        </w:rPr>
        <w:t>et-2</w:t>
      </w:r>
      <w:r w:rsidR="00672371">
        <w:rPr>
          <w:rFonts w:eastAsiaTheme="minorEastAsia"/>
          <w:lang w:val="en-GB" w:eastAsia="zh-CN"/>
        </w:rPr>
        <w:t xml:space="preserve"> satellites</w:t>
      </w:r>
      <w:r w:rsidR="008E5ADE">
        <w:rPr>
          <w:rFonts w:eastAsiaTheme="minorEastAsia"/>
          <w:lang w:val="en-GB" w:eastAsia="zh-CN"/>
        </w:rPr>
        <w:t xml:space="preserve">, cell search would always </w:t>
      </w:r>
      <w:r w:rsidR="00672371">
        <w:rPr>
          <w:rFonts w:eastAsiaTheme="minorEastAsia"/>
          <w:lang w:val="en-GB" w:eastAsia="zh-CN"/>
        </w:rPr>
        <w:t>be difficult</w:t>
      </w:r>
      <w:r w:rsidR="008E5ADE">
        <w:rPr>
          <w:rFonts w:eastAsiaTheme="minorEastAsia"/>
          <w:lang w:val="en-GB" w:eastAsia="zh-CN"/>
        </w:rPr>
        <w:t xml:space="preserve">, not to mention the </w:t>
      </w:r>
      <w:r w:rsidR="008E5ADE" w:rsidRPr="007E0C7B">
        <w:rPr>
          <w:rFonts w:eastAsiaTheme="minorEastAsia"/>
          <w:lang w:val="en-GB" w:eastAsia="zh-CN"/>
        </w:rPr>
        <w:t>subsequent</w:t>
      </w:r>
      <w:r w:rsidR="008E5ADE">
        <w:rPr>
          <w:rFonts w:eastAsiaTheme="minorEastAsia"/>
          <w:lang w:val="en-GB" w:eastAsia="zh-CN"/>
        </w:rPr>
        <w:t xml:space="preserve"> procedure. Therefore, GEO Set-2 should be de-prioritized. </w:t>
      </w:r>
    </w:p>
    <w:p w14:paraId="3072498D" w14:textId="3F4E26DB" w:rsidR="008F3C77" w:rsidRDefault="008F3C77" w:rsidP="008F3C77">
      <w:pPr>
        <w:spacing w:before="120" w:after="0"/>
        <w:rPr>
          <w:rFonts w:eastAsiaTheme="minorEastAsia"/>
          <w:b/>
          <w:i/>
          <w:iCs/>
          <w:lang w:val="en-GB"/>
        </w:rPr>
      </w:pPr>
      <w:r>
        <w:rPr>
          <w:rFonts w:eastAsiaTheme="minorEastAsia"/>
          <w:b/>
          <w:i/>
          <w:lang w:val="en-GB"/>
        </w:rPr>
        <w:t>Observation</w:t>
      </w:r>
      <w:r w:rsidRPr="00F845AE">
        <w:rPr>
          <w:rFonts w:eastAsiaTheme="minorEastAsia"/>
          <w:b/>
          <w:i/>
          <w:lang w:val="en-GB"/>
        </w:rPr>
        <w:t xml:space="preserve"> </w:t>
      </w:r>
      <w:r>
        <w:rPr>
          <w:rFonts w:eastAsiaTheme="minorEastAsia"/>
          <w:b/>
          <w:i/>
          <w:lang w:val="en-GB"/>
        </w:rPr>
        <w:t>2</w:t>
      </w:r>
      <w:r w:rsidRPr="00F845AE">
        <w:rPr>
          <w:rFonts w:eastAsiaTheme="minorEastAsia"/>
          <w:b/>
          <w:i/>
          <w:iCs/>
          <w:lang w:val="en-GB"/>
        </w:rPr>
        <w:t>:</w:t>
      </w:r>
      <w:r>
        <w:rPr>
          <w:rFonts w:eastAsiaTheme="minorEastAsia"/>
          <w:b/>
          <w:i/>
          <w:iCs/>
          <w:lang w:val="en-GB"/>
        </w:rPr>
        <w:t xml:space="preserve"> </w:t>
      </w:r>
    </w:p>
    <w:p w14:paraId="2B7C6AC9" w14:textId="6840135B" w:rsidR="008F3C77" w:rsidRDefault="007C4C56" w:rsidP="00107B1F">
      <w:pPr>
        <w:pStyle w:val="ListParagraph"/>
        <w:numPr>
          <w:ilvl w:val="0"/>
          <w:numId w:val="17"/>
        </w:numPr>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 xml:space="preserve">For SSB transmission, </w:t>
      </w:r>
      <w:r w:rsidR="00997D4A">
        <w:rPr>
          <w:rFonts w:ascii="Times New Roman" w:eastAsiaTheme="minorEastAsia" w:hAnsi="Times New Roman" w:cs="Times New Roman" w:hint="eastAsia"/>
          <w:b/>
          <w:i/>
          <w:lang w:val="en-GB"/>
        </w:rPr>
        <w:t>3.56</w:t>
      </w:r>
      <w:r w:rsidR="00BD0F98" w:rsidRPr="00BD0F98">
        <w:rPr>
          <w:rFonts w:ascii="Times New Roman" w:eastAsiaTheme="minorEastAsia" w:hAnsi="Times New Roman" w:cs="Times New Roman"/>
          <w:b/>
          <w:i/>
          <w:lang w:val="en-GB"/>
        </w:rPr>
        <w:t>dB to 5.64dB performance gap is observed</w:t>
      </w:r>
      <w:r>
        <w:rPr>
          <w:rFonts w:ascii="Times New Roman" w:eastAsiaTheme="minorEastAsia" w:hAnsi="Times New Roman" w:cs="Times New Roman"/>
          <w:b/>
          <w:i/>
          <w:lang w:val="en-GB"/>
        </w:rPr>
        <w:t xml:space="preserve"> </w:t>
      </w:r>
      <w:r w:rsidRPr="007C4C56">
        <w:rPr>
          <w:rFonts w:ascii="Times New Roman" w:eastAsiaTheme="minorEastAsia" w:hAnsi="Times New Roman" w:cs="Times New Roman"/>
          <w:b/>
          <w:i/>
          <w:lang w:val="en-GB"/>
        </w:rPr>
        <w:t>in NLOS condition for MEO and GEO set 2 satellites</w:t>
      </w:r>
      <w:r w:rsidR="008F3C77">
        <w:rPr>
          <w:rFonts w:ascii="Times New Roman" w:eastAsiaTheme="minorEastAsia" w:hAnsi="Times New Roman" w:cs="Times New Roman"/>
          <w:b/>
          <w:i/>
          <w:lang w:val="en-GB"/>
        </w:rPr>
        <w:t xml:space="preserve">. </w:t>
      </w:r>
    </w:p>
    <w:p w14:paraId="5F195C36" w14:textId="25BC552A" w:rsidR="008F3C77" w:rsidRPr="002747C1" w:rsidRDefault="000527DA" w:rsidP="00107B1F">
      <w:pPr>
        <w:pStyle w:val="ListParagraph"/>
        <w:numPr>
          <w:ilvl w:val="0"/>
          <w:numId w:val="17"/>
        </w:numPr>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For SSB transmission</w:t>
      </w:r>
      <w:r w:rsidRPr="000527DA">
        <w:rPr>
          <w:rFonts w:ascii="Times New Roman" w:eastAsiaTheme="minorEastAsia" w:hAnsi="Times New Roman" w:cs="Times New Roman"/>
          <w:b/>
          <w:i/>
          <w:lang w:val="en-GB"/>
        </w:rPr>
        <w:t xml:space="preserve">, PBCH cannot meet the link budget requirement </w:t>
      </w:r>
      <w:r>
        <w:rPr>
          <w:rFonts w:ascii="Times New Roman" w:eastAsiaTheme="minorEastAsia" w:hAnsi="Times New Roman" w:cs="Times New Roman"/>
          <w:b/>
          <w:i/>
          <w:lang w:val="en-GB"/>
        </w:rPr>
        <w:t>in</w:t>
      </w:r>
      <w:r w:rsidRPr="000527DA">
        <w:rPr>
          <w:rFonts w:ascii="Times New Roman" w:eastAsiaTheme="minorEastAsia" w:hAnsi="Times New Roman" w:cs="Times New Roman"/>
          <w:b/>
          <w:i/>
          <w:lang w:val="en-GB"/>
        </w:rPr>
        <w:t xml:space="preserve"> LOS condition</w:t>
      </w:r>
      <w:r>
        <w:rPr>
          <w:rFonts w:ascii="Times New Roman" w:eastAsiaTheme="minorEastAsia" w:hAnsi="Times New Roman" w:cs="Times New Roman"/>
          <w:b/>
          <w:i/>
          <w:lang w:val="en-GB"/>
        </w:rPr>
        <w:t xml:space="preserve"> </w:t>
      </w:r>
      <w:r w:rsidRPr="000527DA">
        <w:rPr>
          <w:rFonts w:ascii="Times New Roman" w:eastAsiaTheme="minorEastAsia" w:hAnsi="Times New Roman" w:cs="Times New Roman"/>
          <w:b/>
          <w:i/>
          <w:lang w:val="en-GB"/>
        </w:rPr>
        <w:t>for GEO set 2 satellites</w:t>
      </w:r>
      <w:r w:rsidR="008F3C77">
        <w:rPr>
          <w:rFonts w:ascii="Times New Roman" w:eastAsiaTheme="minorEastAsia" w:hAnsi="Times New Roman" w:cs="Times New Roman"/>
          <w:b/>
          <w:i/>
          <w:lang w:val="en-GB"/>
        </w:rPr>
        <w:t>.</w:t>
      </w:r>
      <w:r w:rsidR="008F3C77" w:rsidRPr="002747C1">
        <w:rPr>
          <w:rFonts w:ascii="Times New Roman" w:eastAsiaTheme="minorEastAsia" w:hAnsi="Times New Roman" w:cs="Times New Roman"/>
          <w:b/>
          <w:i/>
          <w:lang w:val="en-GB"/>
        </w:rPr>
        <w:t xml:space="preserve"> </w:t>
      </w:r>
    </w:p>
    <w:p w14:paraId="1EC199CC" w14:textId="633EDCAB" w:rsidR="00440052" w:rsidRDefault="00440052" w:rsidP="00440052">
      <w:pPr>
        <w:spacing w:before="120" w:after="0"/>
        <w:rPr>
          <w:rFonts w:eastAsiaTheme="minorEastAsia"/>
          <w:b/>
          <w:i/>
          <w:iCs/>
          <w:lang w:val="en-GB"/>
        </w:rPr>
      </w:pPr>
      <w:r>
        <w:rPr>
          <w:rFonts w:eastAsiaTheme="minorEastAsia"/>
          <w:b/>
          <w:i/>
          <w:lang w:val="en-GB"/>
        </w:rPr>
        <w:t>Proposal</w:t>
      </w:r>
      <w:r w:rsidRPr="00F845AE">
        <w:rPr>
          <w:rFonts w:eastAsiaTheme="minorEastAsia"/>
          <w:b/>
          <w:i/>
          <w:lang w:val="en-GB"/>
        </w:rPr>
        <w:t xml:space="preserve"> </w:t>
      </w:r>
      <w:r>
        <w:rPr>
          <w:rFonts w:eastAsiaTheme="minorEastAsia"/>
          <w:b/>
          <w:i/>
          <w:lang w:val="en-GB"/>
        </w:rPr>
        <w:t>2</w:t>
      </w:r>
      <w:r w:rsidRPr="00F845AE">
        <w:rPr>
          <w:rFonts w:eastAsiaTheme="minorEastAsia"/>
          <w:b/>
          <w:i/>
          <w:iCs/>
          <w:lang w:val="en-GB"/>
        </w:rPr>
        <w:t>:</w:t>
      </w:r>
      <w:r>
        <w:rPr>
          <w:rFonts w:eastAsiaTheme="minorEastAsia"/>
          <w:b/>
          <w:i/>
          <w:iCs/>
          <w:lang w:val="en-GB"/>
        </w:rPr>
        <w:t xml:space="preserve"> </w:t>
      </w:r>
    </w:p>
    <w:p w14:paraId="4FC765FB" w14:textId="2FE1BFD6" w:rsidR="002747C1" w:rsidRDefault="00EB7562" w:rsidP="00107B1F">
      <w:pPr>
        <w:pStyle w:val="ListParagraph"/>
        <w:numPr>
          <w:ilvl w:val="0"/>
          <w:numId w:val="17"/>
        </w:numPr>
        <w:spacing w:beforeLines="0" w:before="0" w:after="0"/>
        <w:ind w:firstLineChars="0"/>
        <w:rPr>
          <w:rFonts w:ascii="Times New Roman" w:eastAsiaTheme="minorEastAsia" w:hAnsi="Times New Roman" w:cs="Times New Roman"/>
          <w:b/>
          <w:i/>
          <w:lang w:val="en-GB"/>
        </w:rPr>
      </w:pPr>
      <w:r w:rsidRPr="002747C1">
        <w:rPr>
          <w:rFonts w:ascii="Times New Roman" w:eastAsiaTheme="minorEastAsia" w:hAnsi="Times New Roman" w:cs="Times New Roman"/>
          <w:b/>
          <w:i/>
          <w:lang w:val="en-GB"/>
        </w:rPr>
        <w:t>In case of GEO case,</w:t>
      </w:r>
      <w:r>
        <w:rPr>
          <w:rFonts w:ascii="Times New Roman" w:eastAsiaTheme="minorEastAsia" w:hAnsi="Times New Roman" w:cs="Times New Roman"/>
          <w:b/>
          <w:i/>
          <w:lang w:val="en-GB"/>
        </w:rPr>
        <w:t xml:space="preserve"> </w:t>
      </w:r>
      <w:r w:rsidRPr="002747C1">
        <w:rPr>
          <w:rFonts w:ascii="Times New Roman" w:eastAsiaTheme="minorEastAsia" w:hAnsi="Times New Roman" w:cs="Times New Roman"/>
          <w:b/>
          <w:i/>
          <w:lang w:val="en-GB"/>
        </w:rPr>
        <w:t>focus on studying GEO set 1 satellite</w:t>
      </w:r>
      <w:r>
        <w:rPr>
          <w:rFonts w:ascii="Times New Roman" w:eastAsiaTheme="minorEastAsia" w:hAnsi="Times New Roman" w:cs="Times New Roman"/>
          <w:b/>
          <w:i/>
          <w:lang w:val="en-GB"/>
        </w:rPr>
        <w:t xml:space="preserve"> and de-prioritize </w:t>
      </w:r>
      <w:r w:rsidR="00440052">
        <w:rPr>
          <w:rFonts w:ascii="Times New Roman" w:eastAsiaTheme="minorEastAsia" w:hAnsi="Times New Roman" w:cs="Times New Roman"/>
          <w:b/>
          <w:i/>
          <w:lang w:val="en-GB"/>
        </w:rPr>
        <w:t xml:space="preserve">GEO Set-2. </w:t>
      </w:r>
    </w:p>
    <w:p w14:paraId="38697AA3" w14:textId="0307E449" w:rsidR="00E55F1C" w:rsidRPr="002747C1" w:rsidRDefault="00E55F1C" w:rsidP="00107B1F">
      <w:pPr>
        <w:pStyle w:val="ListParagraph"/>
        <w:numPr>
          <w:ilvl w:val="0"/>
          <w:numId w:val="17"/>
        </w:numPr>
        <w:spacing w:beforeLines="0" w:before="0" w:after="0"/>
        <w:ind w:firstLineChars="0"/>
        <w:rPr>
          <w:rFonts w:ascii="Times New Roman" w:eastAsiaTheme="minorEastAsia" w:hAnsi="Times New Roman" w:cs="Times New Roman"/>
          <w:b/>
          <w:i/>
          <w:lang w:val="en-GB"/>
        </w:rPr>
      </w:pPr>
      <w:r w:rsidRPr="002747C1">
        <w:rPr>
          <w:rFonts w:ascii="Times New Roman" w:eastAsiaTheme="minorEastAsia" w:hAnsi="Times New Roman" w:cs="Times New Roman"/>
          <w:b/>
          <w:i/>
          <w:lang w:val="en-GB"/>
        </w:rPr>
        <w:t>No enhancement of SSB in Rel-18 NTN enhancement WI</w:t>
      </w:r>
      <w:r w:rsidR="00751DCB">
        <w:rPr>
          <w:rFonts w:ascii="Times New Roman" w:eastAsiaTheme="minorEastAsia" w:hAnsi="Times New Roman" w:cs="Times New Roman"/>
          <w:b/>
          <w:i/>
          <w:lang w:val="en-GB"/>
        </w:rPr>
        <w:t>.</w:t>
      </w:r>
      <w:r w:rsidRPr="002747C1">
        <w:rPr>
          <w:rFonts w:ascii="Times New Roman" w:eastAsiaTheme="minorEastAsia" w:hAnsi="Times New Roman" w:cs="Times New Roman"/>
          <w:b/>
          <w:i/>
          <w:lang w:val="en-GB"/>
        </w:rPr>
        <w:t xml:space="preserve"> </w:t>
      </w:r>
    </w:p>
    <w:p w14:paraId="17A10A2F" w14:textId="4B7BC10C" w:rsidR="00F01D75" w:rsidRDefault="00F01D75" w:rsidP="000E027A">
      <w:pPr>
        <w:pStyle w:val="Heading3"/>
        <w:numPr>
          <w:ilvl w:val="2"/>
          <w:numId w:val="10"/>
        </w:numPr>
        <w:rPr>
          <w:rFonts w:eastAsiaTheme="minorEastAsia"/>
          <w:lang w:val="en-GB"/>
        </w:rPr>
      </w:pPr>
      <w:r w:rsidRPr="005D5247">
        <w:rPr>
          <w:lang w:val="en-GB"/>
        </w:rPr>
        <w:t>PDCCH</w:t>
      </w:r>
    </w:p>
    <w:p w14:paraId="160A2BF6" w14:textId="4690D784" w:rsidR="000D6F75" w:rsidRDefault="00143619" w:rsidP="000E027A">
      <w:pPr>
        <w:spacing w:before="120"/>
        <w:rPr>
          <w:rFonts w:eastAsiaTheme="minorEastAsia"/>
          <w:lang w:val="en-GB" w:eastAsia="zh-CN"/>
        </w:rPr>
      </w:pPr>
      <w:r>
        <w:rPr>
          <w:rFonts w:eastAsiaTheme="minorEastAsia"/>
          <w:lang w:val="en-GB" w:eastAsia="zh-CN"/>
        </w:rPr>
        <w:t>For PDCCH</w:t>
      </w:r>
      <w:r w:rsidR="000A27B4">
        <w:rPr>
          <w:rFonts w:eastAsiaTheme="minorEastAsia"/>
          <w:lang w:val="en-GB" w:eastAsia="zh-CN"/>
        </w:rPr>
        <w:t xml:space="preserve">, based on </w:t>
      </w:r>
      <w:r w:rsidR="000A27B4">
        <w:rPr>
          <w:lang w:val="en-GB"/>
        </w:rPr>
        <w:t>assumptions of</w:t>
      </w:r>
      <w:r w:rsidR="000A27B4">
        <w:rPr>
          <w:rFonts w:eastAsiaTheme="minorEastAsia"/>
          <w:lang w:val="en-GB" w:eastAsia="zh-CN"/>
        </w:rPr>
        <w:t xml:space="preserve"> link budget calculation and l</w:t>
      </w:r>
      <w:r w:rsidR="000A27B4" w:rsidRPr="002577D1">
        <w:rPr>
          <w:rFonts w:eastAsiaTheme="minorEastAsia"/>
          <w:lang w:val="en-GB" w:eastAsia="zh-CN"/>
        </w:rPr>
        <w:t>ink-level simulation</w:t>
      </w:r>
      <w:r w:rsidR="000A27B4">
        <w:rPr>
          <w:rFonts w:eastAsiaTheme="minorEastAsia"/>
          <w:lang w:val="en-GB" w:eastAsia="zh-CN"/>
        </w:rPr>
        <w:t xml:space="preserve"> (LLS) </w:t>
      </w:r>
      <w:r w:rsidR="000A27B4" w:rsidRPr="002577D1">
        <w:rPr>
          <w:rFonts w:eastAsiaTheme="minorEastAsia"/>
          <w:lang w:val="en-GB" w:eastAsia="zh-CN"/>
        </w:rPr>
        <w:t xml:space="preserve">assumptions </w:t>
      </w:r>
      <w:r w:rsidR="00CF484A">
        <w:rPr>
          <w:rFonts w:eastAsiaTheme="minorEastAsia"/>
          <w:lang w:val="en-GB" w:eastAsia="zh-CN"/>
        </w:rPr>
        <w:t xml:space="preserve">provided </w:t>
      </w:r>
      <w:r w:rsidR="000A27B4">
        <w:rPr>
          <w:rFonts w:eastAsiaTheme="minorEastAsia"/>
          <w:lang w:val="en-GB" w:eastAsia="zh-CN"/>
        </w:rPr>
        <w:t xml:space="preserve">in </w:t>
      </w:r>
      <w:r w:rsidR="000A27B4" w:rsidRPr="007543B9">
        <w:rPr>
          <w:rFonts w:eastAsiaTheme="minorEastAsia"/>
          <w:lang w:val="en-GB" w:eastAsia="zh-CN"/>
        </w:rPr>
        <w:t>Appendix</w:t>
      </w:r>
      <w:r w:rsidR="0088296F" w:rsidRPr="007543B9">
        <w:rPr>
          <w:rFonts w:eastAsiaTheme="minorEastAsia"/>
          <w:lang w:val="en-GB" w:eastAsia="zh-CN"/>
        </w:rPr>
        <w:t xml:space="preserve"> C</w:t>
      </w:r>
      <w:r w:rsidR="000A27B4" w:rsidRPr="007543B9">
        <w:rPr>
          <w:rFonts w:eastAsiaTheme="minorEastAsia"/>
          <w:lang w:val="en-GB" w:eastAsia="zh-CN"/>
        </w:rPr>
        <w:t xml:space="preserve"> </w:t>
      </w:r>
      <w:r w:rsidR="0088296F" w:rsidRPr="007543B9">
        <w:rPr>
          <w:rFonts w:eastAsiaTheme="minorEastAsia"/>
          <w:lang w:val="en-GB" w:eastAsia="zh-CN"/>
        </w:rPr>
        <w:t>t</w:t>
      </w:r>
      <w:r w:rsidR="000A27B4" w:rsidRPr="007543B9">
        <w:rPr>
          <w:rFonts w:eastAsiaTheme="minorEastAsia"/>
          <w:lang w:val="en-GB" w:eastAsia="zh-CN"/>
        </w:rPr>
        <w:t xml:space="preserve">able </w:t>
      </w:r>
      <w:r w:rsidR="00A9221E" w:rsidRPr="007543B9">
        <w:rPr>
          <w:rFonts w:eastAsiaTheme="minorEastAsia"/>
          <w:lang w:val="en-GB" w:eastAsia="zh-CN"/>
        </w:rPr>
        <w:t>C</w:t>
      </w:r>
      <w:r w:rsidR="000A27B4" w:rsidRPr="007543B9">
        <w:rPr>
          <w:rFonts w:eastAsiaTheme="minorEastAsia"/>
          <w:lang w:val="en-GB" w:eastAsia="zh-CN"/>
        </w:rPr>
        <w:t>1</w:t>
      </w:r>
      <w:r w:rsidR="000A27B4">
        <w:rPr>
          <w:rFonts w:eastAsiaTheme="minorEastAsia"/>
          <w:lang w:val="en-GB" w:eastAsia="zh-CN"/>
        </w:rPr>
        <w:t>, the link budget results</w:t>
      </w:r>
      <w:r w:rsidR="00F22811">
        <w:rPr>
          <w:rFonts w:eastAsiaTheme="minorEastAsia"/>
          <w:lang w:val="en-GB" w:eastAsia="zh-CN"/>
        </w:rPr>
        <w:t xml:space="preserve">, </w:t>
      </w:r>
      <w:r w:rsidR="000A27B4">
        <w:rPr>
          <w:rFonts w:eastAsiaTheme="minorEastAsia"/>
          <w:lang w:val="en-GB" w:eastAsia="zh-CN"/>
        </w:rPr>
        <w:t xml:space="preserve">LLS results </w:t>
      </w:r>
      <w:r w:rsidR="00F22811">
        <w:rPr>
          <w:rFonts w:eastAsiaTheme="minorEastAsia"/>
          <w:lang w:val="en-GB" w:eastAsia="zh-CN"/>
        </w:rPr>
        <w:t xml:space="preserve">and the performance gap </w:t>
      </w:r>
      <w:r w:rsidR="000A27B4">
        <w:rPr>
          <w:rFonts w:eastAsiaTheme="minorEastAsia"/>
          <w:lang w:val="en-GB" w:eastAsia="zh-CN"/>
        </w:rPr>
        <w:t xml:space="preserve">are shown in Table </w:t>
      </w:r>
      <w:r w:rsidR="00F22811">
        <w:rPr>
          <w:rFonts w:eastAsiaTheme="minorEastAsia"/>
          <w:lang w:val="en-GB" w:eastAsia="zh-CN"/>
        </w:rPr>
        <w:t>2</w:t>
      </w:r>
      <w:r w:rsidR="000A27B4">
        <w:rPr>
          <w:rFonts w:eastAsiaTheme="minorEastAsia"/>
          <w:lang w:val="en-GB" w:eastAsia="zh-CN"/>
        </w:rPr>
        <w:t xml:space="preserve">. </w:t>
      </w:r>
    </w:p>
    <w:p w14:paraId="3E4D865B" w14:textId="188C868A" w:rsidR="000D6F75" w:rsidRDefault="000D6F75" w:rsidP="000D6F75">
      <w:pPr>
        <w:spacing w:before="120"/>
        <w:jc w:val="cente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able </w:t>
      </w:r>
      <w:r w:rsidR="00D85491">
        <w:rPr>
          <w:rFonts w:eastAsiaTheme="minorEastAsia"/>
          <w:lang w:val="en-GB" w:eastAsia="zh-CN"/>
        </w:rPr>
        <w:t>2</w:t>
      </w:r>
      <w:r>
        <w:rPr>
          <w:rFonts w:eastAsiaTheme="minorEastAsia"/>
          <w:lang w:val="en-GB" w:eastAsia="zh-CN"/>
        </w:rPr>
        <w:t xml:space="preserve">. </w:t>
      </w:r>
      <w:r w:rsidR="005F10FB">
        <w:rPr>
          <w:rFonts w:eastAsiaTheme="minorEastAsia" w:hint="eastAsia"/>
          <w:lang w:val="en-GB" w:eastAsia="zh-CN"/>
        </w:rPr>
        <w:t>L</w:t>
      </w:r>
      <w:r w:rsidR="005F10FB">
        <w:rPr>
          <w:rFonts w:eastAsiaTheme="minorEastAsia"/>
          <w:lang w:val="en-GB" w:eastAsia="zh-CN"/>
        </w:rPr>
        <w:t>ink budget analysis</w:t>
      </w:r>
      <w:r>
        <w:rPr>
          <w:rFonts w:eastAsiaTheme="minorEastAsia"/>
          <w:lang w:val="en-GB" w:eastAsia="zh-CN"/>
        </w:rPr>
        <w:t xml:space="preserve"> for </w:t>
      </w:r>
      <w:r>
        <w:rPr>
          <w:rFonts w:eastAsiaTheme="minorEastAsia" w:hint="eastAsia"/>
          <w:lang w:val="en-GB" w:eastAsia="zh-CN"/>
        </w:rPr>
        <w:t>PDCCH</w:t>
      </w:r>
      <w:r>
        <w:rPr>
          <w:rFonts w:eastAsiaTheme="minorEastAsia"/>
          <w:lang w:val="en-GB" w:eastAsia="zh-CN"/>
        </w:rPr>
        <w:t xml:space="preserve"> transmission </w:t>
      </w:r>
    </w:p>
    <w:tbl>
      <w:tblPr>
        <w:tblStyle w:val="TableGrid"/>
        <w:tblW w:w="0" w:type="auto"/>
        <w:tblLook w:val="04A0" w:firstRow="1" w:lastRow="0" w:firstColumn="1" w:lastColumn="0" w:noHBand="0" w:noVBand="1"/>
      </w:tblPr>
      <w:tblGrid>
        <w:gridCol w:w="1838"/>
        <w:gridCol w:w="2977"/>
        <w:gridCol w:w="992"/>
        <w:gridCol w:w="1134"/>
        <w:gridCol w:w="851"/>
        <w:gridCol w:w="992"/>
        <w:gridCol w:w="847"/>
      </w:tblGrid>
      <w:tr w:rsidR="00D404F5" w:rsidRPr="00D404F5" w14:paraId="73DB7603" w14:textId="77777777" w:rsidTr="0071481A">
        <w:trPr>
          <w:trHeight w:val="435"/>
        </w:trPr>
        <w:tc>
          <w:tcPr>
            <w:tcW w:w="1838" w:type="dxa"/>
            <w:noWrap/>
            <w:vAlign w:val="center"/>
            <w:hideMark/>
          </w:tcPr>
          <w:p w14:paraId="04730C4F" w14:textId="77777777" w:rsidR="00D404F5" w:rsidRPr="001A001F" w:rsidRDefault="00D404F5" w:rsidP="001A001F">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Results</w:t>
            </w:r>
          </w:p>
        </w:tc>
        <w:tc>
          <w:tcPr>
            <w:tcW w:w="2977" w:type="dxa"/>
            <w:noWrap/>
            <w:vAlign w:val="center"/>
            <w:hideMark/>
          </w:tcPr>
          <w:p w14:paraId="4CABF336" w14:textId="77777777" w:rsidR="00D404F5" w:rsidRPr="001A001F" w:rsidRDefault="00D404F5" w:rsidP="001A001F">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Satellite set/Channel/Comparison</w:t>
            </w:r>
          </w:p>
        </w:tc>
        <w:tc>
          <w:tcPr>
            <w:tcW w:w="992" w:type="dxa"/>
            <w:noWrap/>
            <w:vAlign w:val="center"/>
            <w:hideMark/>
          </w:tcPr>
          <w:p w14:paraId="7B9E4783" w14:textId="77777777" w:rsidR="00D404F5" w:rsidRPr="001A001F" w:rsidRDefault="00D404F5" w:rsidP="001A001F">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LEO-600</w:t>
            </w:r>
          </w:p>
        </w:tc>
        <w:tc>
          <w:tcPr>
            <w:tcW w:w="1134" w:type="dxa"/>
            <w:noWrap/>
            <w:vAlign w:val="center"/>
            <w:hideMark/>
          </w:tcPr>
          <w:p w14:paraId="022A782F" w14:textId="77777777" w:rsidR="00D404F5" w:rsidRPr="001A001F" w:rsidRDefault="00D404F5" w:rsidP="001A001F">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LEO-1200</w:t>
            </w:r>
          </w:p>
        </w:tc>
        <w:tc>
          <w:tcPr>
            <w:tcW w:w="851" w:type="dxa"/>
            <w:noWrap/>
            <w:vAlign w:val="center"/>
            <w:hideMark/>
          </w:tcPr>
          <w:p w14:paraId="325165D6" w14:textId="77777777" w:rsidR="00D404F5" w:rsidRPr="001A001F" w:rsidRDefault="00D404F5" w:rsidP="001A001F">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MEO</w:t>
            </w:r>
          </w:p>
        </w:tc>
        <w:tc>
          <w:tcPr>
            <w:tcW w:w="992" w:type="dxa"/>
            <w:noWrap/>
            <w:vAlign w:val="center"/>
            <w:hideMark/>
          </w:tcPr>
          <w:p w14:paraId="77BC9683" w14:textId="77777777" w:rsidR="00D404F5" w:rsidRPr="001A001F" w:rsidRDefault="00D404F5" w:rsidP="001A001F">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GEO Set-1</w:t>
            </w:r>
          </w:p>
        </w:tc>
        <w:tc>
          <w:tcPr>
            <w:tcW w:w="847" w:type="dxa"/>
            <w:noWrap/>
            <w:vAlign w:val="center"/>
            <w:hideMark/>
          </w:tcPr>
          <w:p w14:paraId="18E71348" w14:textId="77777777" w:rsidR="00D404F5" w:rsidRPr="001A001F" w:rsidRDefault="00D404F5" w:rsidP="001A001F">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GEO Set-2</w:t>
            </w:r>
          </w:p>
        </w:tc>
      </w:tr>
      <w:tr w:rsidR="0003077D" w:rsidRPr="00D404F5" w14:paraId="7668023B" w14:textId="77777777" w:rsidTr="0071481A">
        <w:trPr>
          <w:trHeight w:val="435"/>
        </w:trPr>
        <w:tc>
          <w:tcPr>
            <w:tcW w:w="1838" w:type="dxa"/>
            <w:vMerge w:val="restart"/>
            <w:noWrap/>
            <w:vAlign w:val="center"/>
            <w:hideMark/>
          </w:tcPr>
          <w:p w14:paraId="454B4E85" w14:textId="77777777" w:rsidR="0003077D" w:rsidRPr="001A001F" w:rsidRDefault="0003077D" w:rsidP="0003077D">
            <w:pPr>
              <w:spacing w:beforeLines="0" w:before="0" w:after="0" w:line="276" w:lineRule="auto"/>
              <w:textAlignment w:val="bottom"/>
              <w:rPr>
                <w:rFonts w:eastAsia="等线"/>
                <w:color w:val="000000"/>
                <w:kern w:val="24"/>
                <w:szCs w:val="20"/>
              </w:rPr>
            </w:pPr>
            <w:r w:rsidRPr="001A001F">
              <w:rPr>
                <w:rFonts w:eastAsia="等线"/>
                <w:color w:val="000000"/>
                <w:kern w:val="24"/>
                <w:szCs w:val="20"/>
              </w:rPr>
              <w:t>Link budget results</w:t>
            </w:r>
          </w:p>
        </w:tc>
        <w:tc>
          <w:tcPr>
            <w:tcW w:w="2977" w:type="dxa"/>
            <w:noWrap/>
            <w:vAlign w:val="center"/>
            <w:hideMark/>
          </w:tcPr>
          <w:p w14:paraId="751020DA"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Set-1</w:t>
            </w:r>
          </w:p>
        </w:tc>
        <w:tc>
          <w:tcPr>
            <w:tcW w:w="992" w:type="dxa"/>
            <w:noWrap/>
            <w:vAlign w:val="center"/>
            <w:hideMark/>
          </w:tcPr>
          <w:p w14:paraId="06C9318D"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-1.39</w:t>
            </w:r>
          </w:p>
        </w:tc>
        <w:tc>
          <w:tcPr>
            <w:tcW w:w="1134" w:type="dxa"/>
            <w:noWrap/>
            <w:vAlign w:val="center"/>
            <w:hideMark/>
          </w:tcPr>
          <w:p w14:paraId="6F7EA67E"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-0.78</w:t>
            </w:r>
          </w:p>
        </w:tc>
        <w:tc>
          <w:tcPr>
            <w:tcW w:w="851" w:type="dxa"/>
            <w:noWrap/>
            <w:vAlign w:val="center"/>
            <w:hideMark/>
          </w:tcPr>
          <w:p w14:paraId="68C6196C"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-5.51</w:t>
            </w:r>
          </w:p>
        </w:tc>
        <w:tc>
          <w:tcPr>
            <w:tcW w:w="992" w:type="dxa"/>
            <w:noWrap/>
            <w:vAlign w:val="center"/>
            <w:hideMark/>
          </w:tcPr>
          <w:p w14:paraId="12CA2292"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-7.97</w:t>
            </w:r>
          </w:p>
        </w:tc>
        <w:tc>
          <w:tcPr>
            <w:tcW w:w="847" w:type="dxa"/>
            <w:noWrap/>
            <w:vAlign w:val="center"/>
            <w:hideMark/>
          </w:tcPr>
          <w:p w14:paraId="6F9D08D0" w14:textId="0A69232C" w:rsidR="0003077D" w:rsidRPr="001A001F" w:rsidRDefault="0003077D" w:rsidP="0003077D">
            <w:pPr>
              <w:spacing w:beforeLines="0" w:before="0" w:after="0" w:line="276" w:lineRule="auto"/>
              <w:jc w:val="center"/>
              <w:textAlignment w:val="bottom"/>
              <w:rPr>
                <w:rFonts w:eastAsia="等线"/>
                <w:color w:val="000000"/>
                <w:kern w:val="24"/>
                <w:szCs w:val="20"/>
              </w:rPr>
            </w:pPr>
            <w:r w:rsidRPr="0003077D">
              <w:rPr>
                <w:rFonts w:eastAsia="等线"/>
                <w:color w:val="000000"/>
                <w:kern w:val="24"/>
                <w:szCs w:val="20"/>
              </w:rPr>
              <w:t>/</w:t>
            </w:r>
          </w:p>
        </w:tc>
      </w:tr>
      <w:tr w:rsidR="0003077D" w:rsidRPr="00D404F5" w14:paraId="528DD2F2" w14:textId="77777777" w:rsidTr="0071481A">
        <w:trPr>
          <w:trHeight w:val="435"/>
        </w:trPr>
        <w:tc>
          <w:tcPr>
            <w:tcW w:w="1838" w:type="dxa"/>
            <w:vMerge/>
            <w:vAlign w:val="center"/>
            <w:hideMark/>
          </w:tcPr>
          <w:p w14:paraId="0F2A7637"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6B05DB4B"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Set-2</w:t>
            </w:r>
          </w:p>
        </w:tc>
        <w:tc>
          <w:tcPr>
            <w:tcW w:w="992" w:type="dxa"/>
            <w:noWrap/>
            <w:vAlign w:val="center"/>
            <w:hideMark/>
          </w:tcPr>
          <w:p w14:paraId="5ABAB8BE"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-7.39</w:t>
            </w:r>
          </w:p>
        </w:tc>
        <w:tc>
          <w:tcPr>
            <w:tcW w:w="1134" w:type="dxa"/>
            <w:noWrap/>
            <w:vAlign w:val="center"/>
            <w:hideMark/>
          </w:tcPr>
          <w:p w14:paraId="484E2B76"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-6.78</w:t>
            </w:r>
          </w:p>
        </w:tc>
        <w:tc>
          <w:tcPr>
            <w:tcW w:w="851" w:type="dxa"/>
            <w:noWrap/>
            <w:vAlign w:val="center"/>
            <w:hideMark/>
          </w:tcPr>
          <w:p w14:paraId="79E630EB"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-11.11</w:t>
            </w:r>
          </w:p>
        </w:tc>
        <w:tc>
          <w:tcPr>
            <w:tcW w:w="992" w:type="dxa"/>
            <w:noWrap/>
            <w:vAlign w:val="center"/>
            <w:hideMark/>
          </w:tcPr>
          <w:p w14:paraId="0EEFAC86"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w:t>
            </w:r>
          </w:p>
        </w:tc>
        <w:tc>
          <w:tcPr>
            <w:tcW w:w="847" w:type="dxa"/>
            <w:noWrap/>
            <w:vAlign w:val="center"/>
            <w:hideMark/>
          </w:tcPr>
          <w:p w14:paraId="1BBA3B9E" w14:textId="37BD0DFF" w:rsidR="0003077D" w:rsidRPr="001A001F" w:rsidRDefault="0003077D" w:rsidP="0003077D">
            <w:pPr>
              <w:spacing w:beforeLines="0" w:before="0" w:after="0" w:line="276" w:lineRule="auto"/>
              <w:jc w:val="center"/>
              <w:textAlignment w:val="bottom"/>
              <w:rPr>
                <w:rFonts w:eastAsia="等线"/>
                <w:color w:val="000000"/>
                <w:kern w:val="24"/>
                <w:szCs w:val="20"/>
              </w:rPr>
            </w:pPr>
            <w:r w:rsidRPr="0003077D">
              <w:rPr>
                <w:rFonts w:eastAsia="等线"/>
                <w:color w:val="000000"/>
                <w:kern w:val="24"/>
                <w:szCs w:val="20"/>
              </w:rPr>
              <w:t>-13.24</w:t>
            </w:r>
          </w:p>
        </w:tc>
      </w:tr>
      <w:tr w:rsidR="0003077D" w:rsidRPr="00D404F5" w14:paraId="53012561" w14:textId="77777777" w:rsidTr="0071481A">
        <w:trPr>
          <w:trHeight w:val="435"/>
        </w:trPr>
        <w:tc>
          <w:tcPr>
            <w:tcW w:w="1838" w:type="dxa"/>
            <w:vMerge w:val="restart"/>
            <w:noWrap/>
            <w:vAlign w:val="center"/>
            <w:hideMark/>
          </w:tcPr>
          <w:p w14:paraId="25E270BF"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lastRenderedPageBreak/>
              <w:t>LLS results</w:t>
            </w:r>
          </w:p>
        </w:tc>
        <w:tc>
          <w:tcPr>
            <w:tcW w:w="2977" w:type="dxa"/>
            <w:noWrap/>
            <w:vAlign w:val="center"/>
            <w:hideMark/>
          </w:tcPr>
          <w:p w14:paraId="7B0C1943"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NTN-TDL-A</w:t>
            </w:r>
          </w:p>
        </w:tc>
        <w:tc>
          <w:tcPr>
            <w:tcW w:w="992" w:type="dxa"/>
            <w:noWrap/>
            <w:vAlign w:val="center"/>
            <w:hideMark/>
          </w:tcPr>
          <w:p w14:paraId="1A32234B"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-4.89</w:t>
            </w:r>
          </w:p>
        </w:tc>
        <w:tc>
          <w:tcPr>
            <w:tcW w:w="1134" w:type="dxa"/>
            <w:noWrap/>
            <w:vAlign w:val="center"/>
            <w:hideMark/>
          </w:tcPr>
          <w:p w14:paraId="1080A2C8"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-4.88</w:t>
            </w:r>
          </w:p>
        </w:tc>
        <w:tc>
          <w:tcPr>
            <w:tcW w:w="851" w:type="dxa"/>
            <w:noWrap/>
            <w:vAlign w:val="center"/>
            <w:hideMark/>
          </w:tcPr>
          <w:p w14:paraId="31F17E6A"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-4.88</w:t>
            </w:r>
          </w:p>
        </w:tc>
        <w:tc>
          <w:tcPr>
            <w:tcW w:w="992" w:type="dxa"/>
            <w:noWrap/>
            <w:vAlign w:val="center"/>
            <w:hideMark/>
          </w:tcPr>
          <w:p w14:paraId="188B8559"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-4.88</w:t>
            </w:r>
          </w:p>
        </w:tc>
        <w:tc>
          <w:tcPr>
            <w:tcW w:w="847" w:type="dxa"/>
            <w:noWrap/>
            <w:vAlign w:val="center"/>
            <w:hideMark/>
          </w:tcPr>
          <w:p w14:paraId="3B875CD5" w14:textId="179BBB72" w:rsidR="0003077D" w:rsidRPr="001A001F" w:rsidRDefault="0003077D" w:rsidP="0003077D">
            <w:pPr>
              <w:spacing w:beforeLines="0" w:before="0" w:after="0" w:line="276" w:lineRule="auto"/>
              <w:jc w:val="center"/>
              <w:textAlignment w:val="bottom"/>
              <w:rPr>
                <w:rFonts w:eastAsia="等线"/>
                <w:color w:val="000000"/>
                <w:kern w:val="24"/>
                <w:szCs w:val="20"/>
              </w:rPr>
            </w:pPr>
            <w:r w:rsidRPr="0003077D">
              <w:rPr>
                <w:rFonts w:eastAsia="等线"/>
                <w:color w:val="000000"/>
                <w:kern w:val="24"/>
                <w:szCs w:val="20"/>
              </w:rPr>
              <w:t>-4.88</w:t>
            </w:r>
          </w:p>
        </w:tc>
      </w:tr>
      <w:tr w:rsidR="0003077D" w:rsidRPr="00D404F5" w14:paraId="46DA731B" w14:textId="77777777" w:rsidTr="0071481A">
        <w:trPr>
          <w:trHeight w:val="435"/>
        </w:trPr>
        <w:tc>
          <w:tcPr>
            <w:tcW w:w="1838" w:type="dxa"/>
            <w:vMerge/>
            <w:vAlign w:val="center"/>
            <w:hideMark/>
          </w:tcPr>
          <w:p w14:paraId="6E03D772"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246D2F1F"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NTN-TDL-C</w:t>
            </w:r>
          </w:p>
        </w:tc>
        <w:tc>
          <w:tcPr>
            <w:tcW w:w="992" w:type="dxa"/>
            <w:noWrap/>
            <w:vAlign w:val="center"/>
            <w:hideMark/>
          </w:tcPr>
          <w:p w14:paraId="0BB571BC"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-8.56</w:t>
            </w:r>
          </w:p>
        </w:tc>
        <w:tc>
          <w:tcPr>
            <w:tcW w:w="1134" w:type="dxa"/>
            <w:noWrap/>
            <w:vAlign w:val="center"/>
            <w:hideMark/>
          </w:tcPr>
          <w:p w14:paraId="4AD8F8FC"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-8.55</w:t>
            </w:r>
          </w:p>
        </w:tc>
        <w:tc>
          <w:tcPr>
            <w:tcW w:w="851" w:type="dxa"/>
            <w:noWrap/>
            <w:vAlign w:val="center"/>
            <w:hideMark/>
          </w:tcPr>
          <w:p w14:paraId="00D4C487"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-8.58</w:t>
            </w:r>
          </w:p>
        </w:tc>
        <w:tc>
          <w:tcPr>
            <w:tcW w:w="992" w:type="dxa"/>
            <w:noWrap/>
            <w:vAlign w:val="center"/>
            <w:hideMark/>
          </w:tcPr>
          <w:p w14:paraId="7D840E82"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-10.12</w:t>
            </w:r>
          </w:p>
        </w:tc>
        <w:tc>
          <w:tcPr>
            <w:tcW w:w="847" w:type="dxa"/>
            <w:noWrap/>
            <w:vAlign w:val="center"/>
            <w:hideMark/>
          </w:tcPr>
          <w:p w14:paraId="4E2D9C85" w14:textId="6B9D4E1D" w:rsidR="0003077D" w:rsidRPr="001A001F" w:rsidRDefault="0003077D" w:rsidP="0003077D">
            <w:pPr>
              <w:spacing w:beforeLines="0" w:before="0" w:after="0" w:line="276" w:lineRule="auto"/>
              <w:jc w:val="center"/>
              <w:textAlignment w:val="bottom"/>
              <w:rPr>
                <w:rFonts w:eastAsia="等线"/>
                <w:color w:val="000000"/>
                <w:kern w:val="24"/>
                <w:szCs w:val="20"/>
              </w:rPr>
            </w:pPr>
            <w:r w:rsidRPr="0003077D">
              <w:rPr>
                <w:rFonts w:eastAsia="等线"/>
                <w:color w:val="000000"/>
                <w:kern w:val="24"/>
                <w:szCs w:val="20"/>
              </w:rPr>
              <w:t>-9.43</w:t>
            </w:r>
          </w:p>
        </w:tc>
      </w:tr>
      <w:tr w:rsidR="0003077D" w:rsidRPr="00D404F5" w14:paraId="34430069" w14:textId="77777777" w:rsidTr="0071481A">
        <w:trPr>
          <w:trHeight w:val="435"/>
        </w:trPr>
        <w:tc>
          <w:tcPr>
            <w:tcW w:w="1838" w:type="dxa"/>
            <w:vMerge w:val="restart"/>
            <w:noWrap/>
            <w:vAlign w:val="center"/>
            <w:hideMark/>
          </w:tcPr>
          <w:p w14:paraId="457EB603"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Performance gap</w:t>
            </w:r>
          </w:p>
        </w:tc>
        <w:tc>
          <w:tcPr>
            <w:tcW w:w="2977" w:type="dxa"/>
            <w:noWrap/>
            <w:vAlign w:val="center"/>
            <w:hideMark/>
          </w:tcPr>
          <w:p w14:paraId="29197DD0"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NTN-TDL-A vs Set-1</w:t>
            </w:r>
          </w:p>
        </w:tc>
        <w:tc>
          <w:tcPr>
            <w:tcW w:w="992" w:type="dxa"/>
            <w:noWrap/>
            <w:vAlign w:val="center"/>
            <w:hideMark/>
          </w:tcPr>
          <w:p w14:paraId="51FC5D8B"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-3.50</w:t>
            </w:r>
          </w:p>
        </w:tc>
        <w:tc>
          <w:tcPr>
            <w:tcW w:w="1134" w:type="dxa"/>
            <w:noWrap/>
            <w:vAlign w:val="center"/>
            <w:hideMark/>
          </w:tcPr>
          <w:p w14:paraId="599D7430"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-4.10</w:t>
            </w:r>
          </w:p>
        </w:tc>
        <w:tc>
          <w:tcPr>
            <w:tcW w:w="851" w:type="dxa"/>
            <w:noWrap/>
            <w:vAlign w:val="center"/>
            <w:hideMark/>
          </w:tcPr>
          <w:p w14:paraId="087F3559"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0.63</w:t>
            </w:r>
          </w:p>
        </w:tc>
        <w:tc>
          <w:tcPr>
            <w:tcW w:w="992" w:type="dxa"/>
            <w:noWrap/>
            <w:vAlign w:val="center"/>
            <w:hideMark/>
          </w:tcPr>
          <w:p w14:paraId="132E5DFE"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3.09</w:t>
            </w:r>
          </w:p>
        </w:tc>
        <w:tc>
          <w:tcPr>
            <w:tcW w:w="847" w:type="dxa"/>
            <w:noWrap/>
            <w:vAlign w:val="center"/>
            <w:hideMark/>
          </w:tcPr>
          <w:p w14:paraId="74D897C3" w14:textId="54653403" w:rsidR="0003077D" w:rsidRPr="001A001F" w:rsidRDefault="0003077D" w:rsidP="0003077D">
            <w:pPr>
              <w:spacing w:beforeLines="0" w:before="0" w:after="0" w:line="276" w:lineRule="auto"/>
              <w:jc w:val="center"/>
              <w:textAlignment w:val="bottom"/>
              <w:rPr>
                <w:rFonts w:eastAsia="等线"/>
                <w:color w:val="000000"/>
                <w:kern w:val="24"/>
                <w:szCs w:val="20"/>
              </w:rPr>
            </w:pPr>
            <w:r w:rsidRPr="0003077D">
              <w:rPr>
                <w:rFonts w:eastAsia="等线"/>
                <w:color w:val="000000"/>
                <w:kern w:val="24"/>
                <w:szCs w:val="20"/>
              </w:rPr>
              <w:t>/</w:t>
            </w:r>
          </w:p>
        </w:tc>
      </w:tr>
      <w:tr w:rsidR="0003077D" w:rsidRPr="00D404F5" w14:paraId="0DF3253D" w14:textId="77777777" w:rsidTr="0071481A">
        <w:trPr>
          <w:trHeight w:val="435"/>
        </w:trPr>
        <w:tc>
          <w:tcPr>
            <w:tcW w:w="1838" w:type="dxa"/>
            <w:vMerge/>
            <w:vAlign w:val="center"/>
            <w:hideMark/>
          </w:tcPr>
          <w:p w14:paraId="09739DA1"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3372E907"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NTN-TDL-A vs Set-2</w:t>
            </w:r>
          </w:p>
        </w:tc>
        <w:tc>
          <w:tcPr>
            <w:tcW w:w="992" w:type="dxa"/>
            <w:noWrap/>
            <w:vAlign w:val="center"/>
            <w:hideMark/>
          </w:tcPr>
          <w:p w14:paraId="5A628C94"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2.50</w:t>
            </w:r>
          </w:p>
        </w:tc>
        <w:tc>
          <w:tcPr>
            <w:tcW w:w="1134" w:type="dxa"/>
            <w:noWrap/>
            <w:vAlign w:val="center"/>
            <w:hideMark/>
          </w:tcPr>
          <w:p w14:paraId="11B7FE35"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1.90</w:t>
            </w:r>
          </w:p>
        </w:tc>
        <w:tc>
          <w:tcPr>
            <w:tcW w:w="851" w:type="dxa"/>
            <w:noWrap/>
            <w:vAlign w:val="center"/>
            <w:hideMark/>
          </w:tcPr>
          <w:p w14:paraId="5A9FF512"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6.23</w:t>
            </w:r>
          </w:p>
        </w:tc>
        <w:tc>
          <w:tcPr>
            <w:tcW w:w="992" w:type="dxa"/>
            <w:noWrap/>
            <w:vAlign w:val="center"/>
            <w:hideMark/>
          </w:tcPr>
          <w:p w14:paraId="458987C2"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w:t>
            </w:r>
          </w:p>
        </w:tc>
        <w:tc>
          <w:tcPr>
            <w:tcW w:w="847" w:type="dxa"/>
            <w:noWrap/>
            <w:vAlign w:val="center"/>
            <w:hideMark/>
          </w:tcPr>
          <w:p w14:paraId="4829FD9C" w14:textId="31ADAF09" w:rsidR="0003077D" w:rsidRPr="001A001F" w:rsidRDefault="0003077D" w:rsidP="0003077D">
            <w:pPr>
              <w:spacing w:beforeLines="0" w:before="0" w:after="0" w:line="276" w:lineRule="auto"/>
              <w:jc w:val="center"/>
              <w:textAlignment w:val="bottom"/>
              <w:rPr>
                <w:rFonts w:eastAsia="等线"/>
                <w:color w:val="000000"/>
                <w:kern w:val="24"/>
                <w:szCs w:val="20"/>
              </w:rPr>
            </w:pPr>
            <w:r w:rsidRPr="0003077D">
              <w:rPr>
                <w:rFonts w:eastAsia="等线"/>
                <w:color w:val="000000"/>
                <w:kern w:val="24"/>
                <w:szCs w:val="20"/>
              </w:rPr>
              <w:t>8.36</w:t>
            </w:r>
          </w:p>
        </w:tc>
      </w:tr>
      <w:tr w:rsidR="0003077D" w:rsidRPr="00D404F5" w14:paraId="3FCE473D" w14:textId="77777777" w:rsidTr="0071481A">
        <w:trPr>
          <w:trHeight w:val="435"/>
        </w:trPr>
        <w:tc>
          <w:tcPr>
            <w:tcW w:w="1838" w:type="dxa"/>
            <w:vMerge/>
            <w:vAlign w:val="center"/>
            <w:hideMark/>
          </w:tcPr>
          <w:p w14:paraId="43E8474A"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4103A937"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NTN-TDL-C vs Set-1</w:t>
            </w:r>
          </w:p>
        </w:tc>
        <w:tc>
          <w:tcPr>
            <w:tcW w:w="992" w:type="dxa"/>
            <w:noWrap/>
            <w:vAlign w:val="center"/>
            <w:hideMark/>
          </w:tcPr>
          <w:p w14:paraId="447F79D3"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-7.17</w:t>
            </w:r>
          </w:p>
        </w:tc>
        <w:tc>
          <w:tcPr>
            <w:tcW w:w="1134" w:type="dxa"/>
            <w:noWrap/>
            <w:vAlign w:val="center"/>
            <w:hideMark/>
          </w:tcPr>
          <w:p w14:paraId="69715B22"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-7.77</w:t>
            </w:r>
          </w:p>
        </w:tc>
        <w:tc>
          <w:tcPr>
            <w:tcW w:w="851" w:type="dxa"/>
            <w:noWrap/>
            <w:vAlign w:val="center"/>
            <w:hideMark/>
          </w:tcPr>
          <w:p w14:paraId="3CC20C21"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-3.07</w:t>
            </w:r>
          </w:p>
        </w:tc>
        <w:tc>
          <w:tcPr>
            <w:tcW w:w="992" w:type="dxa"/>
            <w:noWrap/>
            <w:vAlign w:val="center"/>
            <w:hideMark/>
          </w:tcPr>
          <w:p w14:paraId="7B583396"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-2.15</w:t>
            </w:r>
          </w:p>
        </w:tc>
        <w:tc>
          <w:tcPr>
            <w:tcW w:w="847" w:type="dxa"/>
            <w:noWrap/>
            <w:vAlign w:val="center"/>
            <w:hideMark/>
          </w:tcPr>
          <w:p w14:paraId="01C00D63" w14:textId="56519DDF" w:rsidR="0003077D" w:rsidRPr="001A001F" w:rsidRDefault="0003077D" w:rsidP="0003077D">
            <w:pPr>
              <w:spacing w:beforeLines="0" w:before="0" w:after="0" w:line="276" w:lineRule="auto"/>
              <w:jc w:val="center"/>
              <w:textAlignment w:val="bottom"/>
              <w:rPr>
                <w:rFonts w:eastAsia="等线"/>
                <w:color w:val="000000"/>
                <w:kern w:val="24"/>
                <w:szCs w:val="20"/>
              </w:rPr>
            </w:pPr>
            <w:r w:rsidRPr="0003077D">
              <w:rPr>
                <w:rFonts w:eastAsia="等线"/>
                <w:color w:val="000000"/>
                <w:kern w:val="24"/>
                <w:szCs w:val="20"/>
              </w:rPr>
              <w:t>/</w:t>
            </w:r>
          </w:p>
        </w:tc>
      </w:tr>
      <w:tr w:rsidR="0003077D" w:rsidRPr="00D404F5" w14:paraId="1036C7F9" w14:textId="77777777" w:rsidTr="0071481A">
        <w:trPr>
          <w:trHeight w:val="435"/>
        </w:trPr>
        <w:tc>
          <w:tcPr>
            <w:tcW w:w="1838" w:type="dxa"/>
            <w:vMerge/>
            <w:vAlign w:val="center"/>
            <w:hideMark/>
          </w:tcPr>
          <w:p w14:paraId="678FB272"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0EBDB49B"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NTN-TDL-C vs Set-2</w:t>
            </w:r>
          </w:p>
        </w:tc>
        <w:tc>
          <w:tcPr>
            <w:tcW w:w="992" w:type="dxa"/>
            <w:noWrap/>
            <w:vAlign w:val="center"/>
            <w:hideMark/>
          </w:tcPr>
          <w:p w14:paraId="1EC65515"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-1.17</w:t>
            </w:r>
          </w:p>
        </w:tc>
        <w:tc>
          <w:tcPr>
            <w:tcW w:w="1134" w:type="dxa"/>
            <w:noWrap/>
            <w:vAlign w:val="center"/>
            <w:hideMark/>
          </w:tcPr>
          <w:p w14:paraId="39BAD800"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-1.77</w:t>
            </w:r>
          </w:p>
        </w:tc>
        <w:tc>
          <w:tcPr>
            <w:tcW w:w="851" w:type="dxa"/>
            <w:noWrap/>
            <w:vAlign w:val="center"/>
            <w:hideMark/>
          </w:tcPr>
          <w:p w14:paraId="4FFD5BE1"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2.53</w:t>
            </w:r>
          </w:p>
        </w:tc>
        <w:tc>
          <w:tcPr>
            <w:tcW w:w="992" w:type="dxa"/>
            <w:noWrap/>
            <w:vAlign w:val="center"/>
            <w:hideMark/>
          </w:tcPr>
          <w:p w14:paraId="45BAA573" w14:textId="77777777" w:rsidR="0003077D" w:rsidRPr="001A001F" w:rsidRDefault="0003077D" w:rsidP="0003077D">
            <w:pPr>
              <w:spacing w:beforeLines="0" w:before="0" w:after="0" w:line="276" w:lineRule="auto"/>
              <w:jc w:val="center"/>
              <w:textAlignment w:val="bottom"/>
              <w:rPr>
                <w:rFonts w:eastAsia="等线"/>
                <w:color w:val="000000"/>
                <w:kern w:val="24"/>
                <w:szCs w:val="20"/>
              </w:rPr>
            </w:pPr>
            <w:r w:rsidRPr="001A001F">
              <w:rPr>
                <w:rFonts w:eastAsia="等线"/>
                <w:color w:val="000000"/>
                <w:kern w:val="24"/>
                <w:szCs w:val="20"/>
              </w:rPr>
              <w:t>/</w:t>
            </w:r>
          </w:p>
        </w:tc>
        <w:tc>
          <w:tcPr>
            <w:tcW w:w="847" w:type="dxa"/>
            <w:noWrap/>
            <w:vAlign w:val="center"/>
            <w:hideMark/>
          </w:tcPr>
          <w:p w14:paraId="2469F709" w14:textId="02F4B72A" w:rsidR="0003077D" w:rsidRPr="001A001F" w:rsidRDefault="0003077D" w:rsidP="0003077D">
            <w:pPr>
              <w:spacing w:beforeLines="0" w:before="0" w:after="0" w:line="276" w:lineRule="auto"/>
              <w:jc w:val="center"/>
              <w:textAlignment w:val="bottom"/>
              <w:rPr>
                <w:rFonts w:eastAsia="等线"/>
                <w:color w:val="000000"/>
                <w:kern w:val="24"/>
                <w:szCs w:val="20"/>
              </w:rPr>
            </w:pPr>
            <w:r w:rsidRPr="0003077D">
              <w:rPr>
                <w:rFonts w:eastAsia="等线"/>
                <w:color w:val="000000"/>
                <w:kern w:val="24"/>
                <w:szCs w:val="20"/>
              </w:rPr>
              <w:t>3.81</w:t>
            </w:r>
          </w:p>
        </w:tc>
      </w:tr>
    </w:tbl>
    <w:p w14:paraId="52B5EC67" w14:textId="7983D6E9" w:rsidR="00D404F5" w:rsidRDefault="00A11C31" w:rsidP="000E027A">
      <w:pPr>
        <w:spacing w:before="120"/>
        <w:rPr>
          <w:rFonts w:eastAsiaTheme="minorEastAsia"/>
          <w:lang w:eastAsia="zh-CN"/>
        </w:rPr>
      </w:pPr>
      <w:r>
        <w:rPr>
          <w:rFonts w:eastAsiaTheme="minorEastAsia" w:hint="eastAsia"/>
          <w:lang w:val="en-GB" w:eastAsia="zh-CN"/>
        </w:rPr>
        <w:t>I</w:t>
      </w:r>
      <w:r>
        <w:rPr>
          <w:rFonts w:eastAsiaTheme="minorEastAsia"/>
          <w:lang w:val="en-GB" w:eastAsia="zh-CN"/>
        </w:rPr>
        <w:t xml:space="preserve">n link budget calculation, </w:t>
      </w:r>
      <w:r>
        <w:rPr>
          <w:rFonts w:eastAsiaTheme="minorEastAsia" w:hint="eastAsia"/>
          <w:lang w:val="en-GB" w:eastAsia="zh-CN"/>
        </w:rPr>
        <w:t>s</w:t>
      </w:r>
      <w:r w:rsidRPr="00A11C31">
        <w:rPr>
          <w:rFonts w:eastAsiaTheme="minorEastAsia"/>
          <w:lang w:val="en-GB" w:eastAsia="zh-CN"/>
        </w:rPr>
        <w:t>ame satellite antenna gain is assumed for both broadcast and dedicated PDCCH</w:t>
      </w:r>
      <w:r w:rsidR="0003077D">
        <w:rPr>
          <w:rFonts w:eastAsiaTheme="minorEastAsia"/>
          <w:lang w:val="en-GB" w:eastAsia="zh-CN"/>
        </w:rPr>
        <w:t xml:space="preserve">. In LOS condition, </w:t>
      </w:r>
      <w:r w:rsidR="0003077D" w:rsidRPr="00974EE3">
        <w:rPr>
          <w:rFonts w:eastAsiaTheme="minorEastAsia"/>
          <w:lang w:eastAsia="zh-CN"/>
        </w:rPr>
        <w:t>2.53dB and 3.8</w:t>
      </w:r>
      <w:r w:rsidR="00E94AD3">
        <w:rPr>
          <w:rFonts w:eastAsiaTheme="minorEastAsia"/>
          <w:lang w:eastAsia="zh-CN"/>
        </w:rPr>
        <w:t>1</w:t>
      </w:r>
      <w:r w:rsidR="0003077D" w:rsidRPr="00974EE3">
        <w:rPr>
          <w:rFonts w:eastAsiaTheme="minorEastAsia"/>
          <w:lang w:eastAsia="zh-CN"/>
        </w:rPr>
        <w:t xml:space="preserve"> dB performance gap are </w:t>
      </w:r>
      <w:r w:rsidR="00BF0A40">
        <w:rPr>
          <w:rFonts w:eastAsiaTheme="minorEastAsia"/>
          <w:lang w:eastAsia="zh-CN"/>
        </w:rPr>
        <w:t>observed</w:t>
      </w:r>
      <w:r w:rsidR="0003077D" w:rsidRPr="00974EE3">
        <w:rPr>
          <w:rFonts w:eastAsiaTheme="minorEastAsia"/>
          <w:lang w:eastAsia="zh-CN"/>
        </w:rPr>
        <w:t xml:space="preserve"> for MEO and GEO set 2 satellites</w:t>
      </w:r>
      <w:r w:rsidR="00BF0A40">
        <w:rPr>
          <w:rFonts w:eastAsiaTheme="minorEastAsia"/>
          <w:lang w:eastAsia="zh-CN"/>
        </w:rPr>
        <w:t xml:space="preserve">, </w:t>
      </w:r>
      <w:r w:rsidR="0003077D" w:rsidRPr="00974EE3">
        <w:rPr>
          <w:rFonts w:eastAsiaTheme="minorEastAsia"/>
          <w:lang w:eastAsia="zh-CN"/>
        </w:rPr>
        <w:t>respectively</w:t>
      </w:r>
      <w:r w:rsidR="00BF0A40">
        <w:rPr>
          <w:rFonts w:eastAsiaTheme="minorEastAsia"/>
          <w:lang w:eastAsia="zh-CN"/>
        </w:rPr>
        <w:t>.</w:t>
      </w:r>
      <w:r w:rsidR="00E55F1C">
        <w:rPr>
          <w:rFonts w:eastAsiaTheme="minorEastAsia"/>
          <w:lang w:eastAsia="zh-CN"/>
        </w:rPr>
        <w:t xml:space="preserve"> </w:t>
      </w:r>
      <w:r w:rsidR="001F3291">
        <w:rPr>
          <w:rFonts w:eastAsiaTheme="minorEastAsia"/>
          <w:lang w:eastAsia="zh-CN"/>
        </w:rPr>
        <w:t>Actually, for LEO/</w:t>
      </w:r>
      <w:r w:rsidR="001F3291" w:rsidRPr="00974EE3">
        <w:rPr>
          <w:rFonts w:eastAsiaTheme="minorEastAsia"/>
          <w:lang w:eastAsia="zh-CN"/>
        </w:rPr>
        <w:t>MEO</w:t>
      </w:r>
      <w:r w:rsidR="001F3291">
        <w:rPr>
          <w:rFonts w:eastAsiaTheme="minorEastAsia"/>
          <w:lang w:eastAsia="zh-CN"/>
        </w:rPr>
        <w:t xml:space="preserve"> or </w:t>
      </w:r>
      <w:r w:rsidR="001F3291" w:rsidRPr="00974EE3">
        <w:rPr>
          <w:rFonts w:eastAsiaTheme="minorEastAsia"/>
          <w:lang w:eastAsia="zh-CN"/>
        </w:rPr>
        <w:t>GEO set1 cases</w:t>
      </w:r>
      <w:r w:rsidR="00A3244E">
        <w:rPr>
          <w:rFonts w:eastAsiaTheme="minorEastAsia"/>
          <w:lang w:eastAsia="zh-CN"/>
        </w:rPr>
        <w:t>, the required SNR can be met</w:t>
      </w:r>
      <w:r w:rsidR="006B3DDE">
        <w:rPr>
          <w:rFonts w:eastAsiaTheme="minorEastAsia"/>
          <w:lang w:eastAsia="zh-CN"/>
        </w:rPr>
        <w:t xml:space="preserve"> and no enhancement is </w:t>
      </w:r>
      <w:r w:rsidR="00B851F9">
        <w:rPr>
          <w:rFonts w:eastAsiaTheme="minorEastAsia"/>
          <w:lang w:eastAsia="zh-CN"/>
        </w:rPr>
        <w:t>needed when we only focus on these cases</w:t>
      </w:r>
      <w:r w:rsidR="00A3244E">
        <w:rPr>
          <w:rFonts w:eastAsiaTheme="minorEastAsia"/>
          <w:lang w:eastAsia="zh-CN"/>
        </w:rPr>
        <w:t xml:space="preserve">. </w:t>
      </w:r>
      <w:r w:rsidR="00D158DC">
        <w:rPr>
          <w:rFonts w:eastAsiaTheme="minorEastAsia"/>
          <w:lang w:eastAsia="zh-CN"/>
        </w:rPr>
        <w:t>Furthermore, it should be mentioned</w:t>
      </w:r>
      <w:r w:rsidR="004D2843">
        <w:rPr>
          <w:rFonts w:eastAsiaTheme="minorEastAsia"/>
          <w:lang w:eastAsia="zh-CN"/>
        </w:rPr>
        <w:t xml:space="preserve"> that in this evaluation, dedicated PDCCH repetition, which has already been introduced in MIMO topic in NR Rel-17, is not assumed.</w:t>
      </w:r>
    </w:p>
    <w:p w14:paraId="48589A89" w14:textId="33ACD5F4" w:rsidR="00854A60" w:rsidRDefault="00854A60" w:rsidP="00854A60">
      <w:pPr>
        <w:spacing w:before="120" w:after="0"/>
        <w:rPr>
          <w:rFonts w:eastAsiaTheme="minorEastAsia"/>
          <w:b/>
          <w:i/>
          <w:iCs/>
          <w:lang w:val="en-GB"/>
        </w:rPr>
      </w:pPr>
      <w:r>
        <w:rPr>
          <w:rFonts w:eastAsiaTheme="minorEastAsia"/>
          <w:b/>
          <w:i/>
          <w:lang w:val="en-GB"/>
        </w:rPr>
        <w:t>Observation</w:t>
      </w:r>
      <w:r w:rsidRPr="00F845AE">
        <w:rPr>
          <w:rFonts w:eastAsiaTheme="minorEastAsia"/>
          <w:b/>
          <w:i/>
          <w:lang w:val="en-GB"/>
        </w:rPr>
        <w:t xml:space="preserve"> </w:t>
      </w:r>
      <w:r>
        <w:rPr>
          <w:rFonts w:eastAsiaTheme="minorEastAsia"/>
          <w:b/>
          <w:i/>
          <w:lang w:val="en-GB"/>
        </w:rPr>
        <w:t>3</w:t>
      </w:r>
      <w:r w:rsidRPr="00F845AE">
        <w:rPr>
          <w:rFonts w:eastAsiaTheme="minorEastAsia"/>
          <w:b/>
          <w:i/>
          <w:iCs/>
          <w:lang w:val="en-GB"/>
        </w:rPr>
        <w:t>:</w:t>
      </w:r>
      <w:r>
        <w:rPr>
          <w:rFonts w:eastAsiaTheme="minorEastAsia"/>
          <w:b/>
          <w:i/>
          <w:iCs/>
          <w:lang w:val="en-GB"/>
        </w:rPr>
        <w:t xml:space="preserve"> </w:t>
      </w:r>
    </w:p>
    <w:p w14:paraId="13308B31" w14:textId="56A7B405" w:rsidR="00854A60" w:rsidRPr="00854A60" w:rsidRDefault="00370760" w:rsidP="00854A60">
      <w:pPr>
        <w:pStyle w:val="ListParagraph"/>
        <w:numPr>
          <w:ilvl w:val="0"/>
          <w:numId w:val="17"/>
        </w:numPr>
        <w:spacing w:beforeLines="0" w:before="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For PDCCH, i</w:t>
      </w:r>
      <w:r w:rsidR="002D097F" w:rsidRPr="002D097F">
        <w:rPr>
          <w:rFonts w:ascii="Times New Roman" w:eastAsiaTheme="minorEastAsia" w:hAnsi="Times New Roman" w:cs="Times New Roman"/>
          <w:b/>
          <w:i/>
          <w:lang w:val="en-GB"/>
        </w:rPr>
        <w:t>n LOS condition, 2.53dB and 3.81 dB performance gap</w:t>
      </w:r>
      <w:r w:rsidR="00DA1DA2">
        <w:rPr>
          <w:rFonts w:ascii="Times New Roman" w:eastAsiaTheme="minorEastAsia" w:hAnsi="Times New Roman" w:cs="Times New Roman"/>
          <w:b/>
          <w:i/>
          <w:lang w:val="en-GB"/>
        </w:rPr>
        <w:t xml:space="preserve"> </w:t>
      </w:r>
      <w:r w:rsidR="002D097F" w:rsidRPr="002D097F">
        <w:rPr>
          <w:rFonts w:ascii="Times New Roman" w:eastAsiaTheme="minorEastAsia" w:hAnsi="Times New Roman" w:cs="Times New Roman"/>
          <w:b/>
          <w:i/>
          <w:lang w:val="en-GB"/>
        </w:rPr>
        <w:t>are observed for MEO and GEO set 2 satellites, respectively.</w:t>
      </w:r>
    </w:p>
    <w:p w14:paraId="487AD89F" w14:textId="4F3DB339" w:rsidR="00176D85" w:rsidRPr="000C2B6B" w:rsidRDefault="00176D85" w:rsidP="00107B1F">
      <w:pPr>
        <w:spacing w:beforeLines="0" w:before="0" w:after="0"/>
        <w:rPr>
          <w:rFonts w:eastAsiaTheme="minorEastAsia"/>
          <w:b/>
          <w:i/>
          <w:lang w:val="en-GB" w:eastAsia="zh-CN"/>
        </w:rPr>
      </w:pPr>
      <w:r w:rsidRPr="000C2B6B">
        <w:rPr>
          <w:rFonts w:eastAsiaTheme="minorEastAsia"/>
          <w:b/>
          <w:i/>
          <w:lang w:val="en-GB" w:eastAsia="zh-CN"/>
        </w:rPr>
        <w:t>Proposal</w:t>
      </w:r>
      <w:r w:rsidR="000C2B6B" w:rsidRPr="000C2B6B">
        <w:rPr>
          <w:rFonts w:eastAsiaTheme="minorEastAsia"/>
          <w:b/>
          <w:i/>
          <w:lang w:val="en-GB" w:eastAsia="zh-CN"/>
        </w:rPr>
        <w:t xml:space="preserve"> 3:</w:t>
      </w:r>
    </w:p>
    <w:p w14:paraId="2BD5338A" w14:textId="64F84225" w:rsidR="00176D85" w:rsidRDefault="00176D85" w:rsidP="00107B1F">
      <w:pPr>
        <w:numPr>
          <w:ilvl w:val="0"/>
          <w:numId w:val="32"/>
        </w:numPr>
        <w:spacing w:beforeLines="0" w:before="0" w:after="0"/>
        <w:rPr>
          <w:rFonts w:eastAsiaTheme="minorEastAsia"/>
          <w:b/>
          <w:i/>
          <w:lang w:val="en-GB" w:eastAsia="zh-CN"/>
        </w:rPr>
      </w:pPr>
      <w:r w:rsidRPr="000C2B6B">
        <w:rPr>
          <w:rFonts w:eastAsiaTheme="minorEastAsia"/>
          <w:b/>
          <w:i/>
          <w:lang w:val="en-GB" w:eastAsia="zh-CN"/>
        </w:rPr>
        <w:t>Focus</w:t>
      </w:r>
      <w:r w:rsidR="000C2B6B">
        <w:rPr>
          <w:rFonts w:eastAsiaTheme="minorEastAsia"/>
          <w:b/>
          <w:i/>
          <w:lang w:val="en-GB" w:eastAsia="zh-CN"/>
        </w:rPr>
        <w:t xml:space="preserve"> on </w:t>
      </w:r>
      <w:r w:rsidR="004D0B67">
        <w:rPr>
          <w:rFonts w:eastAsiaTheme="minorEastAsia"/>
          <w:b/>
          <w:i/>
          <w:lang w:val="en-GB" w:eastAsia="zh-CN"/>
        </w:rPr>
        <w:t>cases of</w:t>
      </w:r>
      <w:r w:rsidRPr="000C2B6B">
        <w:rPr>
          <w:rFonts w:eastAsiaTheme="minorEastAsia"/>
          <w:b/>
          <w:i/>
          <w:lang w:val="en-GB" w:eastAsia="zh-CN"/>
        </w:rPr>
        <w:t xml:space="preserve"> </w:t>
      </w:r>
      <w:r w:rsidR="000C2B6B">
        <w:rPr>
          <w:rFonts w:eastAsiaTheme="minorEastAsia"/>
          <w:b/>
          <w:i/>
          <w:lang w:val="en-GB" w:eastAsia="zh-CN"/>
        </w:rPr>
        <w:t xml:space="preserve">LEO, </w:t>
      </w:r>
      <w:r w:rsidRPr="000C2B6B">
        <w:rPr>
          <w:rFonts w:eastAsiaTheme="minorEastAsia"/>
          <w:b/>
          <w:i/>
          <w:lang w:val="en-GB" w:eastAsia="zh-CN"/>
        </w:rPr>
        <w:t>MEO</w:t>
      </w:r>
      <w:r w:rsidR="00EC6460">
        <w:rPr>
          <w:rFonts w:eastAsiaTheme="minorEastAsia"/>
          <w:b/>
          <w:i/>
          <w:lang w:val="en-GB" w:eastAsia="zh-CN"/>
        </w:rPr>
        <w:t xml:space="preserve"> sate</w:t>
      </w:r>
      <w:r w:rsidR="00C4151E">
        <w:rPr>
          <w:rFonts w:eastAsiaTheme="minorEastAsia"/>
          <w:b/>
          <w:i/>
          <w:lang w:val="en-GB" w:eastAsia="zh-CN"/>
        </w:rPr>
        <w:t>l</w:t>
      </w:r>
      <w:r w:rsidR="00EC6460">
        <w:rPr>
          <w:rFonts w:eastAsiaTheme="minorEastAsia"/>
          <w:b/>
          <w:i/>
          <w:lang w:val="en-GB" w:eastAsia="zh-CN"/>
        </w:rPr>
        <w:t>lites</w:t>
      </w:r>
      <w:r w:rsidR="00C15594">
        <w:rPr>
          <w:rFonts w:eastAsiaTheme="minorEastAsia"/>
          <w:b/>
          <w:i/>
          <w:lang w:val="en-GB" w:eastAsia="zh-CN"/>
        </w:rPr>
        <w:t xml:space="preserve">, </w:t>
      </w:r>
      <w:r w:rsidR="004D0B67">
        <w:rPr>
          <w:rFonts w:eastAsiaTheme="minorEastAsia"/>
          <w:b/>
          <w:i/>
          <w:lang w:val="en-GB" w:eastAsia="zh-CN"/>
        </w:rPr>
        <w:t xml:space="preserve">or </w:t>
      </w:r>
      <w:r w:rsidRPr="000C2B6B">
        <w:rPr>
          <w:rFonts w:eastAsiaTheme="minorEastAsia"/>
          <w:b/>
          <w:i/>
          <w:lang w:val="en-GB" w:eastAsia="zh-CN"/>
        </w:rPr>
        <w:t>GEO set</w:t>
      </w:r>
      <w:r w:rsidR="00C15594">
        <w:rPr>
          <w:rFonts w:eastAsiaTheme="minorEastAsia"/>
          <w:b/>
          <w:i/>
          <w:lang w:val="en-GB" w:eastAsia="zh-CN"/>
        </w:rPr>
        <w:t>-</w:t>
      </w:r>
      <w:r w:rsidRPr="000C2B6B">
        <w:rPr>
          <w:rFonts w:eastAsiaTheme="minorEastAsia"/>
          <w:b/>
          <w:i/>
          <w:lang w:val="en-GB" w:eastAsia="zh-CN"/>
        </w:rPr>
        <w:t>1</w:t>
      </w:r>
      <w:r w:rsidR="00EC6460">
        <w:rPr>
          <w:rFonts w:eastAsiaTheme="minorEastAsia"/>
          <w:b/>
          <w:i/>
          <w:lang w:val="en-GB" w:eastAsia="zh-CN"/>
        </w:rPr>
        <w:t xml:space="preserve"> satellites</w:t>
      </w:r>
      <w:r w:rsidRPr="000C2B6B">
        <w:rPr>
          <w:rFonts w:eastAsiaTheme="minorEastAsia"/>
          <w:b/>
          <w:i/>
          <w:lang w:val="en-GB" w:eastAsia="zh-CN"/>
        </w:rPr>
        <w:t>.</w:t>
      </w:r>
    </w:p>
    <w:p w14:paraId="7E536378" w14:textId="37421E5C" w:rsidR="00D404F5" w:rsidRPr="0078242B" w:rsidRDefault="000C2B6B" w:rsidP="00107B1F">
      <w:pPr>
        <w:numPr>
          <w:ilvl w:val="0"/>
          <w:numId w:val="32"/>
        </w:numPr>
        <w:spacing w:beforeLines="0" w:before="0" w:after="0"/>
        <w:rPr>
          <w:rFonts w:eastAsiaTheme="minorEastAsia"/>
          <w:b/>
          <w:i/>
          <w:lang w:val="en-GB" w:eastAsia="zh-CN"/>
        </w:rPr>
      </w:pPr>
      <w:r w:rsidRPr="002747C1">
        <w:rPr>
          <w:rFonts w:eastAsiaTheme="minorEastAsia"/>
          <w:b/>
          <w:i/>
          <w:lang w:val="en-GB"/>
        </w:rPr>
        <w:t xml:space="preserve">No enhancement of </w:t>
      </w:r>
      <w:r>
        <w:rPr>
          <w:rFonts w:eastAsiaTheme="minorEastAsia"/>
          <w:b/>
          <w:i/>
          <w:lang w:val="en-GB"/>
        </w:rPr>
        <w:t>PDCCH</w:t>
      </w:r>
      <w:r w:rsidR="00FA4220">
        <w:rPr>
          <w:rFonts w:eastAsiaTheme="minorEastAsia"/>
          <w:b/>
          <w:i/>
          <w:lang w:val="en-GB"/>
        </w:rPr>
        <w:t xml:space="preserve"> is needed</w:t>
      </w:r>
      <w:r w:rsidRPr="002747C1">
        <w:rPr>
          <w:rFonts w:eastAsiaTheme="minorEastAsia"/>
          <w:b/>
          <w:i/>
          <w:lang w:val="en-GB"/>
        </w:rPr>
        <w:t xml:space="preserve"> in Rel-18 NTN enhancement WI</w:t>
      </w:r>
      <w:r>
        <w:rPr>
          <w:rFonts w:eastAsiaTheme="minorEastAsia"/>
          <w:b/>
          <w:i/>
          <w:lang w:val="en-GB"/>
        </w:rPr>
        <w:t>.</w:t>
      </w:r>
    </w:p>
    <w:p w14:paraId="7CB2308B" w14:textId="34160C0B" w:rsidR="00F01D75" w:rsidRPr="005D5247" w:rsidRDefault="00644F33" w:rsidP="00850E24">
      <w:pPr>
        <w:pStyle w:val="Heading3"/>
        <w:numPr>
          <w:ilvl w:val="2"/>
          <w:numId w:val="10"/>
        </w:numPr>
        <w:rPr>
          <w:lang w:val="en-GB"/>
        </w:rPr>
      </w:pPr>
      <w:r w:rsidRPr="005D5247">
        <w:rPr>
          <w:lang w:val="en-GB"/>
        </w:rPr>
        <w:t>PDSCH</w:t>
      </w:r>
    </w:p>
    <w:p w14:paraId="7D42B4B6" w14:textId="0C0978D0" w:rsidR="003776AE" w:rsidRPr="000A257E" w:rsidRDefault="000A257E" w:rsidP="00644F33">
      <w:pPr>
        <w:spacing w:before="120"/>
        <w:rPr>
          <w:rFonts w:eastAsiaTheme="minorEastAsia"/>
          <w:lang w:val="en-GB" w:eastAsia="zh-CN"/>
        </w:rPr>
      </w:pPr>
      <w:r>
        <w:rPr>
          <w:rFonts w:eastAsiaTheme="minorEastAsia" w:hint="eastAsia"/>
          <w:lang w:val="en-GB" w:eastAsia="zh-CN"/>
        </w:rPr>
        <w:t>F</w:t>
      </w:r>
      <w:r>
        <w:rPr>
          <w:rFonts w:eastAsiaTheme="minorEastAsia"/>
          <w:lang w:val="en-GB" w:eastAsia="zh-CN"/>
        </w:rPr>
        <w:t>or PDSCH,</w:t>
      </w:r>
      <w:r w:rsidR="00B65DAF">
        <w:rPr>
          <w:rFonts w:eastAsiaTheme="minorEastAsia"/>
          <w:lang w:val="en-GB" w:eastAsia="zh-CN"/>
        </w:rPr>
        <w:t xml:space="preserve"> </w:t>
      </w:r>
      <w:r w:rsidR="00184166">
        <w:rPr>
          <w:rFonts w:eastAsiaTheme="minorEastAsia"/>
          <w:lang w:val="en-GB" w:eastAsia="zh-CN"/>
        </w:rPr>
        <w:t>VoIP</w:t>
      </w:r>
      <w:r w:rsidR="00466379">
        <w:rPr>
          <w:rFonts w:eastAsiaTheme="minorEastAsia"/>
          <w:lang w:val="en-GB" w:eastAsia="zh-CN"/>
        </w:rPr>
        <w:t xml:space="preserve">, 3kbps/1Mbps data rate and Msg2/Msg4 are evaluated by link budget analysis, and the corresponding LLS assumptions are </w:t>
      </w:r>
      <w:r w:rsidR="00506308">
        <w:rPr>
          <w:rFonts w:eastAsiaTheme="minorEastAsia"/>
          <w:lang w:val="en-GB" w:eastAsia="zh-CN"/>
        </w:rPr>
        <w:t xml:space="preserve">provided </w:t>
      </w:r>
      <w:r w:rsidR="00466379">
        <w:rPr>
          <w:rFonts w:eastAsiaTheme="minorEastAsia"/>
          <w:lang w:val="en-GB" w:eastAsia="zh-CN"/>
        </w:rPr>
        <w:t xml:space="preserve">in </w:t>
      </w:r>
      <w:r w:rsidR="00466379" w:rsidRPr="007543B9">
        <w:rPr>
          <w:rFonts w:eastAsiaTheme="minorEastAsia"/>
          <w:lang w:val="en-GB" w:eastAsia="zh-CN"/>
        </w:rPr>
        <w:t xml:space="preserve">Appendix </w:t>
      </w:r>
      <w:r w:rsidR="00BF0CE9" w:rsidRPr="007543B9">
        <w:rPr>
          <w:rFonts w:eastAsiaTheme="minorEastAsia"/>
          <w:lang w:val="en-GB" w:eastAsia="zh-CN"/>
        </w:rPr>
        <w:t>D t</w:t>
      </w:r>
      <w:r w:rsidR="00466379" w:rsidRPr="007543B9">
        <w:rPr>
          <w:rFonts w:eastAsiaTheme="minorEastAsia"/>
          <w:lang w:val="en-GB" w:eastAsia="zh-CN"/>
        </w:rPr>
        <w:t xml:space="preserve">able D1 and </w:t>
      </w:r>
      <w:r w:rsidR="00BF0CE9" w:rsidRPr="007543B9">
        <w:rPr>
          <w:rFonts w:eastAsiaTheme="minorEastAsia"/>
          <w:lang w:val="en-GB" w:eastAsia="zh-CN"/>
        </w:rPr>
        <w:t>t</w:t>
      </w:r>
      <w:r w:rsidR="00466379" w:rsidRPr="007543B9">
        <w:rPr>
          <w:rFonts w:eastAsiaTheme="minorEastAsia"/>
          <w:lang w:val="en-GB" w:eastAsia="zh-CN"/>
        </w:rPr>
        <w:t>able D2</w:t>
      </w:r>
      <w:r w:rsidR="00466379">
        <w:rPr>
          <w:rFonts w:eastAsiaTheme="minorEastAsia"/>
          <w:lang w:val="en-GB" w:eastAsia="zh-CN"/>
        </w:rPr>
        <w:t xml:space="preserve">, respectively. </w:t>
      </w:r>
    </w:p>
    <w:p w14:paraId="4CD8DF22" w14:textId="5436ECD0" w:rsidR="00644F33" w:rsidRPr="00A07F20" w:rsidRDefault="00184166" w:rsidP="00644F33">
      <w:pPr>
        <w:spacing w:before="120"/>
        <w:rPr>
          <w:rFonts w:eastAsiaTheme="minorEastAsia"/>
          <w:b/>
          <w:sz w:val="21"/>
          <w:u w:val="single"/>
          <w:lang w:val="en-GB" w:eastAsia="zh-CN"/>
        </w:rPr>
      </w:pPr>
      <w:r>
        <w:rPr>
          <w:rFonts w:eastAsiaTheme="minorEastAsia" w:hint="eastAsia"/>
          <w:b/>
          <w:sz w:val="21"/>
          <w:u w:val="single"/>
          <w:lang w:val="en-GB" w:eastAsia="zh-CN"/>
        </w:rPr>
        <w:t>VoIP</w:t>
      </w:r>
    </w:p>
    <w:p w14:paraId="4B7405BD" w14:textId="5A27CB97" w:rsidR="00A07F20" w:rsidRDefault="00BA699F" w:rsidP="00644F33">
      <w:pPr>
        <w:spacing w:before="120"/>
        <w:rPr>
          <w:rFonts w:eastAsiaTheme="minorEastAsia"/>
          <w:lang w:val="en-GB" w:eastAsia="zh-CN"/>
        </w:rPr>
      </w:pPr>
      <w:r>
        <w:rPr>
          <w:rFonts w:eastAsiaTheme="minorEastAsia"/>
          <w:lang w:val="en-GB" w:eastAsia="zh-CN"/>
        </w:rPr>
        <w:t>Though</w:t>
      </w:r>
      <w:r w:rsidR="00D00FB9">
        <w:rPr>
          <w:rFonts w:eastAsiaTheme="minorEastAsia"/>
          <w:lang w:val="en-GB" w:eastAsia="zh-CN"/>
        </w:rPr>
        <w:t xml:space="preserve"> </w:t>
      </w:r>
      <w:r w:rsidR="00184166">
        <w:rPr>
          <w:rFonts w:eastAsiaTheme="minorEastAsia"/>
          <w:lang w:val="en-GB" w:eastAsia="zh-CN"/>
        </w:rPr>
        <w:t>VoIP</w:t>
      </w:r>
      <w:r w:rsidR="00D00FB9">
        <w:rPr>
          <w:rFonts w:eastAsiaTheme="minorEastAsia"/>
          <w:lang w:val="en-GB" w:eastAsia="zh-CN"/>
        </w:rPr>
        <w:t xml:space="preserve"> </w:t>
      </w:r>
      <w:r>
        <w:rPr>
          <w:rFonts w:eastAsiaTheme="minorEastAsia"/>
          <w:lang w:val="en-GB" w:eastAsia="zh-CN"/>
        </w:rPr>
        <w:t>packet can</w:t>
      </w:r>
      <w:r w:rsidR="00D00FB9">
        <w:rPr>
          <w:rFonts w:eastAsiaTheme="minorEastAsia"/>
          <w:lang w:val="en-GB" w:eastAsia="zh-CN"/>
        </w:rPr>
        <w:t xml:space="preserve"> be transmitted </w:t>
      </w:r>
      <w:r w:rsidRPr="00AC1214">
        <w:rPr>
          <w:rFonts w:eastAsia="MS Gothic"/>
          <w:szCs w:val="20"/>
          <w:lang w:eastAsia="ja-JP"/>
        </w:rPr>
        <w:t>within 20ms</w:t>
      </w:r>
      <w:r>
        <w:rPr>
          <w:rFonts w:eastAsia="MS Gothic"/>
          <w:szCs w:val="20"/>
          <w:lang w:eastAsia="ja-JP"/>
        </w:rPr>
        <w:t xml:space="preserve">, </w:t>
      </w:r>
      <w:r w:rsidR="00736787">
        <w:rPr>
          <w:rFonts w:eastAsia="MS Gothic"/>
          <w:szCs w:val="20"/>
          <w:lang w:eastAsia="ja-JP"/>
        </w:rPr>
        <w:t xml:space="preserve">only </w:t>
      </w:r>
      <w:r>
        <w:rPr>
          <w:rFonts w:eastAsiaTheme="minorEastAsia"/>
          <w:lang w:val="en-GB" w:eastAsia="zh-CN"/>
        </w:rPr>
        <w:t xml:space="preserve">maximum 16 repetitions for PDSCH </w:t>
      </w:r>
      <w:r w:rsidR="002C59B3">
        <w:rPr>
          <w:rFonts w:eastAsiaTheme="minorEastAsia"/>
          <w:lang w:val="en-GB" w:eastAsia="zh-CN"/>
        </w:rPr>
        <w:t>is assumed</w:t>
      </w:r>
      <w:r w:rsidR="00411CF8">
        <w:rPr>
          <w:rFonts w:eastAsiaTheme="minorEastAsia"/>
          <w:lang w:val="en-GB" w:eastAsia="zh-CN"/>
        </w:rPr>
        <w:t xml:space="preserve"> </w:t>
      </w:r>
      <w:r w:rsidR="002C59B3">
        <w:rPr>
          <w:rFonts w:eastAsiaTheme="minorEastAsia"/>
          <w:lang w:val="en-GB" w:eastAsia="zh-CN"/>
        </w:rPr>
        <w:t>according to</w:t>
      </w:r>
      <w:r w:rsidR="00411CF8">
        <w:rPr>
          <w:rFonts w:eastAsiaTheme="minorEastAsia"/>
          <w:lang w:val="en-GB" w:eastAsia="zh-CN"/>
        </w:rPr>
        <w:t xml:space="preserve"> the </w:t>
      </w:r>
      <w:r w:rsidR="002C59B3">
        <w:rPr>
          <w:rFonts w:eastAsiaTheme="minorEastAsia"/>
          <w:lang w:val="en-GB" w:eastAsia="zh-CN"/>
        </w:rPr>
        <w:t xml:space="preserve">current </w:t>
      </w:r>
      <w:r w:rsidR="00411CF8">
        <w:rPr>
          <w:rFonts w:eastAsiaTheme="minorEastAsia"/>
          <w:lang w:val="en-GB" w:eastAsia="zh-CN"/>
        </w:rPr>
        <w:t>specification</w:t>
      </w:r>
      <w:r>
        <w:rPr>
          <w:rFonts w:eastAsiaTheme="minorEastAsia"/>
          <w:lang w:val="en-GB" w:eastAsia="zh-CN"/>
        </w:rPr>
        <w:t xml:space="preserve">. </w:t>
      </w:r>
      <w:r w:rsidR="00411CF8">
        <w:rPr>
          <w:rFonts w:eastAsiaTheme="minorEastAsia"/>
          <w:lang w:val="en-GB" w:eastAsia="zh-CN"/>
        </w:rPr>
        <w:t xml:space="preserve">In addition, </w:t>
      </w:r>
      <w:r w:rsidR="000B5486">
        <w:rPr>
          <w:rFonts w:eastAsiaTheme="minorEastAsia"/>
          <w:lang w:val="en-GB" w:eastAsia="zh-CN"/>
        </w:rPr>
        <w:t>7</w:t>
      </w:r>
      <w:r w:rsidR="00B915A1">
        <w:rPr>
          <w:rFonts w:eastAsiaTheme="minorEastAsia"/>
          <w:lang w:val="en-GB" w:eastAsia="zh-CN"/>
        </w:rPr>
        <w:t xml:space="preserve"> </w:t>
      </w:r>
      <w:r w:rsidR="000B5486">
        <w:rPr>
          <w:rFonts w:eastAsiaTheme="minorEastAsia"/>
          <w:lang w:val="en-GB" w:eastAsia="zh-CN"/>
        </w:rPr>
        <w:t>PRBs</w:t>
      </w:r>
      <w:r w:rsidR="00B915A1">
        <w:rPr>
          <w:rFonts w:eastAsiaTheme="minorEastAsia"/>
          <w:lang w:val="en-GB" w:eastAsia="zh-CN"/>
        </w:rPr>
        <w:t xml:space="preserve"> are used to </w:t>
      </w:r>
      <w:r w:rsidR="001876CD">
        <w:rPr>
          <w:rFonts w:eastAsiaTheme="minorEastAsia"/>
          <w:lang w:val="en-GB" w:eastAsia="zh-CN"/>
        </w:rPr>
        <w:t xml:space="preserve">meet the lowest </w:t>
      </w:r>
      <w:r w:rsidR="00B915A1">
        <w:rPr>
          <w:rFonts w:eastAsiaTheme="minorEastAsia"/>
          <w:lang w:val="en-GB" w:eastAsia="zh-CN"/>
        </w:rPr>
        <w:t>code rate</w:t>
      </w:r>
      <w:r w:rsidR="001876CD">
        <w:rPr>
          <w:rFonts w:eastAsiaTheme="minorEastAsia"/>
          <w:lang w:val="en-GB" w:eastAsia="zh-CN"/>
        </w:rPr>
        <w:t xml:space="preserve"> requirement</w:t>
      </w:r>
      <w:r w:rsidR="00B915A1">
        <w:rPr>
          <w:rFonts w:eastAsiaTheme="minorEastAsia"/>
          <w:lang w:val="en-GB" w:eastAsia="zh-CN"/>
        </w:rPr>
        <w:t xml:space="preserve"> which </w:t>
      </w:r>
      <w:r w:rsidR="00001F85">
        <w:rPr>
          <w:rFonts w:eastAsiaTheme="minorEastAsia"/>
          <w:lang w:val="en-GB" w:eastAsia="zh-CN"/>
        </w:rPr>
        <w:t>is</w:t>
      </w:r>
      <w:r w:rsidR="0070591A">
        <w:rPr>
          <w:rFonts w:eastAsiaTheme="minorEastAsia"/>
          <w:lang w:val="en-GB" w:eastAsia="zh-CN"/>
        </w:rPr>
        <w:t xml:space="preserve"> </w:t>
      </w:r>
      <w:r w:rsidR="008C75F2">
        <w:rPr>
          <w:rFonts w:eastAsiaTheme="minorEastAsia"/>
          <w:lang w:val="en-GB" w:eastAsia="zh-CN"/>
        </w:rPr>
        <w:t>close to</w:t>
      </w:r>
      <w:r w:rsidR="0070591A">
        <w:rPr>
          <w:rFonts w:eastAsiaTheme="minorEastAsia"/>
          <w:lang w:val="en-GB" w:eastAsia="zh-CN"/>
        </w:rPr>
        <w:t xml:space="preserve"> </w:t>
      </w:r>
      <w:r w:rsidR="000C5B46">
        <w:rPr>
          <w:rFonts w:eastAsiaTheme="minorEastAsia"/>
          <w:lang w:val="en-GB" w:eastAsia="zh-CN"/>
        </w:rPr>
        <w:t xml:space="preserve">the </w:t>
      </w:r>
      <w:r w:rsidR="00A04996">
        <w:rPr>
          <w:rFonts w:eastAsiaTheme="minorEastAsia"/>
          <w:lang w:val="en-GB" w:eastAsia="zh-CN"/>
        </w:rPr>
        <w:t xml:space="preserve">target </w:t>
      </w:r>
      <w:r w:rsidR="00F0602F">
        <w:rPr>
          <w:rFonts w:eastAsiaTheme="minorEastAsia"/>
          <w:lang w:val="en-GB" w:eastAsia="zh-CN"/>
        </w:rPr>
        <w:t>coding</w:t>
      </w:r>
      <w:r w:rsidR="000C5B46">
        <w:rPr>
          <w:rFonts w:eastAsiaTheme="minorEastAsia"/>
          <w:lang w:val="en-GB" w:eastAsia="zh-CN"/>
        </w:rPr>
        <w:t xml:space="preserve"> rate of </w:t>
      </w:r>
      <w:r w:rsidR="0070591A">
        <w:rPr>
          <w:rFonts w:eastAsiaTheme="minorEastAsia"/>
          <w:lang w:val="en-GB" w:eastAsia="zh-CN"/>
        </w:rPr>
        <w:t>MCS0</w:t>
      </w:r>
      <w:r w:rsidR="008C75F2">
        <w:rPr>
          <w:rFonts w:eastAsiaTheme="minorEastAsia"/>
          <w:lang w:val="en-GB" w:eastAsia="zh-CN"/>
        </w:rPr>
        <w:t xml:space="preserve">. </w:t>
      </w:r>
      <w:r w:rsidR="00D510E2">
        <w:rPr>
          <w:rFonts w:eastAsiaTheme="minorEastAsia"/>
          <w:lang w:val="en-GB" w:eastAsia="zh-CN"/>
        </w:rPr>
        <w:t xml:space="preserve">The results of link budget analysis for PDSCH </w:t>
      </w:r>
      <w:r w:rsidR="00184166">
        <w:rPr>
          <w:rFonts w:eastAsiaTheme="minorEastAsia"/>
          <w:lang w:val="en-GB" w:eastAsia="zh-CN"/>
        </w:rPr>
        <w:t>VoIP</w:t>
      </w:r>
      <w:r w:rsidR="00D510E2">
        <w:rPr>
          <w:rFonts w:eastAsiaTheme="minorEastAsia"/>
          <w:lang w:val="en-GB" w:eastAsia="zh-CN"/>
        </w:rPr>
        <w:t xml:space="preserve"> are </w:t>
      </w:r>
      <w:r w:rsidR="000E6BEF">
        <w:rPr>
          <w:rFonts w:eastAsiaTheme="minorEastAsia"/>
          <w:lang w:val="en-GB" w:eastAsia="zh-CN"/>
        </w:rPr>
        <w:t>shown</w:t>
      </w:r>
      <w:r w:rsidR="00DC1E30">
        <w:rPr>
          <w:rFonts w:eastAsiaTheme="minorEastAsia"/>
          <w:lang w:val="en-GB" w:eastAsia="zh-CN"/>
        </w:rPr>
        <w:t xml:space="preserve"> </w:t>
      </w:r>
      <w:r w:rsidR="00D510E2">
        <w:rPr>
          <w:rFonts w:eastAsiaTheme="minorEastAsia"/>
          <w:lang w:val="en-GB" w:eastAsia="zh-CN"/>
        </w:rPr>
        <w:t>in Table 3.</w:t>
      </w:r>
    </w:p>
    <w:p w14:paraId="05C9491D" w14:textId="5C16D860" w:rsidR="00111EF5" w:rsidRDefault="00111EF5" w:rsidP="00111EF5">
      <w:pPr>
        <w:spacing w:before="120"/>
        <w:jc w:val="cente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able </w:t>
      </w:r>
      <w:r w:rsidR="00420C18">
        <w:rPr>
          <w:rFonts w:eastAsiaTheme="minorEastAsia"/>
          <w:lang w:val="en-GB" w:eastAsia="zh-CN"/>
        </w:rPr>
        <w:t>3</w:t>
      </w:r>
      <w:r>
        <w:rPr>
          <w:rFonts w:eastAsiaTheme="minorEastAsia"/>
          <w:lang w:val="en-GB" w:eastAsia="zh-CN"/>
        </w:rPr>
        <w:t xml:space="preserve">. </w:t>
      </w:r>
      <w:r w:rsidR="00755098">
        <w:rPr>
          <w:rFonts w:eastAsiaTheme="minorEastAsia" w:hint="eastAsia"/>
          <w:lang w:val="en-GB" w:eastAsia="zh-CN"/>
        </w:rPr>
        <w:t>L</w:t>
      </w:r>
      <w:r>
        <w:rPr>
          <w:rFonts w:eastAsiaTheme="minorEastAsia"/>
          <w:lang w:val="en-GB" w:eastAsia="zh-CN"/>
        </w:rPr>
        <w:t xml:space="preserve">ink budget analysis for </w:t>
      </w:r>
      <w:r>
        <w:rPr>
          <w:rFonts w:eastAsiaTheme="minorEastAsia" w:hint="eastAsia"/>
          <w:lang w:val="en-GB" w:eastAsia="zh-CN"/>
        </w:rPr>
        <w:t>PDSCH</w:t>
      </w:r>
      <w:r>
        <w:rPr>
          <w:rFonts w:eastAsiaTheme="minorEastAsia"/>
          <w:lang w:val="en-GB" w:eastAsia="zh-CN"/>
        </w:rPr>
        <w:t xml:space="preserve"> </w:t>
      </w:r>
      <w:r w:rsidR="00184166">
        <w:rPr>
          <w:rFonts w:eastAsiaTheme="minorEastAsia" w:hint="eastAsia"/>
          <w:lang w:val="en-GB" w:eastAsia="zh-CN"/>
        </w:rPr>
        <w:t>VoIP</w:t>
      </w:r>
      <w:r w:rsidR="009577F2">
        <w:rPr>
          <w:rFonts w:eastAsiaTheme="minorEastAsia"/>
          <w:lang w:val="en-GB" w:eastAsia="zh-CN"/>
        </w:rPr>
        <w:t xml:space="preserve"> </w:t>
      </w:r>
      <w:r w:rsidR="00420C18">
        <w:rPr>
          <w:rFonts w:eastAsiaTheme="minorEastAsia"/>
          <w:lang w:val="en-GB" w:eastAsia="zh-CN"/>
        </w:rPr>
        <w:t>transmission</w:t>
      </w:r>
    </w:p>
    <w:tbl>
      <w:tblPr>
        <w:tblW w:w="8560" w:type="dxa"/>
        <w:jc w:val="center"/>
        <w:tblLook w:val="04A0" w:firstRow="1" w:lastRow="0" w:firstColumn="1" w:lastColumn="0" w:noHBand="0" w:noVBand="1"/>
      </w:tblPr>
      <w:tblGrid>
        <w:gridCol w:w="2560"/>
        <w:gridCol w:w="3160"/>
        <w:gridCol w:w="1420"/>
        <w:gridCol w:w="1420"/>
      </w:tblGrid>
      <w:tr w:rsidR="00F305BA" w:rsidRPr="00F305BA" w14:paraId="67CF811D" w14:textId="77777777" w:rsidTr="00111EF5">
        <w:trPr>
          <w:trHeight w:val="435"/>
          <w:jc w:val="center"/>
        </w:trPr>
        <w:tc>
          <w:tcPr>
            <w:tcW w:w="25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33FBE58"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r w:rsidRPr="00F305BA">
              <w:rPr>
                <w:rFonts w:eastAsia="等线"/>
                <w:color w:val="000000"/>
                <w:kern w:val="24"/>
                <w:szCs w:val="20"/>
              </w:rPr>
              <w:t>Link budget results</w:t>
            </w:r>
          </w:p>
        </w:tc>
        <w:tc>
          <w:tcPr>
            <w:tcW w:w="3160" w:type="dxa"/>
            <w:tcBorders>
              <w:top w:val="single" w:sz="8" w:space="0" w:color="auto"/>
              <w:left w:val="nil"/>
              <w:bottom w:val="single" w:sz="8" w:space="0" w:color="auto"/>
              <w:right w:val="single" w:sz="8" w:space="0" w:color="auto"/>
            </w:tcBorders>
            <w:shd w:val="clear" w:color="auto" w:fill="auto"/>
            <w:noWrap/>
            <w:vAlign w:val="center"/>
            <w:hideMark/>
          </w:tcPr>
          <w:p w14:paraId="1F762CCF"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r w:rsidRPr="00F305BA">
              <w:rPr>
                <w:rFonts w:eastAsia="等线"/>
                <w:color w:val="000000"/>
                <w:kern w:val="24"/>
                <w:szCs w:val="20"/>
              </w:rPr>
              <w:t>Satellite set</w:t>
            </w:r>
          </w:p>
        </w:tc>
        <w:tc>
          <w:tcPr>
            <w:tcW w:w="1420" w:type="dxa"/>
            <w:tcBorders>
              <w:top w:val="single" w:sz="8" w:space="0" w:color="auto"/>
              <w:left w:val="nil"/>
              <w:bottom w:val="single" w:sz="8" w:space="0" w:color="auto"/>
              <w:right w:val="single" w:sz="8" w:space="0" w:color="auto"/>
            </w:tcBorders>
            <w:shd w:val="clear" w:color="auto" w:fill="auto"/>
            <w:noWrap/>
            <w:vAlign w:val="center"/>
            <w:hideMark/>
          </w:tcPr>
          <w:p w14:paraId="13A1B7D3"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r w:rsidRPr="00F305BA">
              <w:rPr>
                <w:rFonts w:eastAsia="等线"/>
                <w:color w:val="000000"/>
                <w:kern w:val="24"/>
                <w:szCs w:val="20"/>
              </w:rPr>
              <w:t>LEO-600</w:t>
            </w:r>
          </w:p>
        </w:tc>
        <w:tc>
          <w:tcPr>
            <w:tcW w:w="1420" w:type="dxa"/>
            <w:tcBorders>
              <w:top w:val="single" w:sz="8" w:space="0" w:color="auto"/>
              <w:left w:val="nil"/>
              <w:bottom w:val="single" w:sz="8" w:space="0" w:color="auto"/>
              <w:right w:val="single" w:sz="8" w:space="0" w:color="auto"/>
            </w:tcBorders>
            <w:shd w:val="clear" w:color="auto" w:fill="auto"/>
            <w:noWrap/>
            <w:vAlign w:val="center"/>
            <w:hideMark/>
          </w:tcPr>
          <w:p w14:paraId="3E15DD17"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r w:rsidRPr="00F305BA">
              <w:rPr>
                <w:rFonts w:eastAsia="等线"/>
                <w:color w:val="000000"/>
                <w:kern w:val="24"/>
                <w:szCs w:val="20"/>
              </w:rPr>
              <w:t>LEO-1200</w:t>
            </w:r>
          </w:p>
        </w:tc>
      </w:tr>
      <w:tr w:rsidR="00F305BA" w:rsidRPr="00F305BA" w14:paraId="3907C15E" w14:textId="77777777" w:rsidTr="00111EF5">
        <w:trPr>
          <w:trHeight w:val="435"/>
          <w:jc w:val="center"/>
        </w:trPr>
        <w:tc>
          <w:tcPr>
            <w:tcW w:w="2560" w:type="dxa"/>
            <w:vMerge/>
            <w:tcBorders>
              <w:top w:val="single" w:sz="8" w:space="0" w:color="auto"/>
              <w:left w:val="single" w:sz="8" w:space="0" w:color="auto"/>
              <w:bottom w:val="single" w:sz="8" w:space="0" w:color="000000"/>
              <w:right w:val="single" w:sz="8" w:space="0" w:color="auto"/>
            </w:tcBorders>
            <w:vAlign w:val="center"/>
            <w:hideMark/>
          </w:tcPr>
          <w:p w14:paraId="1E99137F"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p>
        </w:tc>
        <w:tc>
          <w:tcPr>
            <w:tcW w:w="3160" w:type="dxa"/>
            <w:tcBorders>
              <w:top w:val="nil"/>
              <w:left w:val="nil"/>
              <w:bottom w:val="single" w:sz="8" w:space="0" w:color="auto"/>
              <w:right w:val="single" w:sz="8" w:space="0" w:color="auto"/>
            </w:tcBorders>
            <w:shd w:val="clear" w:color="auto" w:fill="auto"/>
            <w:noWrap/>
            <w:vAlign w:val="center"/>
            <w:hideMark/>
          </w:tcPr>
          <w:p w14:paraId="718DC06E"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r w:rsidRPr="00F305BA">
              <w:rPr>
                <w:rFonts w:eastAsia="等线"/>
                <w:color w:val="000000"/>
                <w:kern w:val="24"/>
                <w:szCs w:val="20"/>
              </w:rPr>
              <w:t>Set-1</w:t>
            </w:r>
          </w:p>
        </w:tc>
        <w:tc>
          <w:tcPr>
            <w:tcW w:w="1420" w:type="dxa"/>
            <w:tcBorders>
              <w:top w:val="nil"/>
              <w:left w:val="nil"/>
              <w:bottom w:val="single" w:sz="8" w:space="0" w:color="auto"/>
              <w:right w:val="single" w:sz="8" w:space="0" w:color="auto"/>
            </w:tcBorders>
            <w:shd w:val="clear" w:color="auto" w:fill="auto"/>
            <w:noWrap/>
            <w:vAlign w:val="center"/>
            <w:hideMark/>
          </w:tcPr>
          <w:p w14:paraId="661C3F3C"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r w:rsidRPr="00F305BA">
              <w:rPr>
                <w:rFonts w:eastAsia="等线"/>
                <w:color w:val="000000"/>
                <w:kern w:val="24"/>
                <w:szCs w:val="20"/>
              </w:rPr>
              <w:t>-1.39</w:t>
            </w:r>
          </w:p>
        </w:tc>
        <w:tc>
          <w:tcPr>
            <w:tcW w:w="1420" w:type="dxa"/>
            <w:tcBorders>
              <w:top w:val="nil"/>
              <w:left w:val="nil"/>
              <w:bottom w:val="single" w:sz="8" w:space="0" w:color="auto"/>
              <w:right w:val="single" w:sz="8" w:space="0" w:color="auto"/>
            </w:tcBorders>
            <w:shd w:val="clear" w:color="auto" w:fill="auto"/>
            <w:noWrap/>
            <w:vAlign w:val="center"/>
            <w:hideMark/>
          </w:tcPr>
          <w:p w14:paraId="64B2C3A0"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r w:rsidRPr="00F305BA">
              <w:rPr>
                <w:rFonts w:eastAsia="等线"/>
                <w:color w:val="000000"/>
                <w:kern w:val="24"/>
                <w:szCs w:val="20"/>
              </w:rPr>
              <w:t>-0.78</w:t>
            </w:r>
          </w:p>
        </w:tc>
      </w:tr>
      <w:tr w:rsidR="00F305BA" w:rsidRPr="00F305BA" w14:paraId="4557A492" w14:textId="77777777" w:rsidTr="00111EF5">
        <w:trPr>
          <w:trHeight w:val="435"/>
          <w:jc w:val="center"/>
        </w:trPr>
        <w:tc>
          <w:tcPr>
            <w:tcW w:w="2560" w:type="dxa"/>
            <w:vMerge/>
            <w:tcBorders>
              <w:top w:val="single" w:sz="8" w:space="0" w:color="auto"/>
              <w:left w:val="single" w:sz="8" w:space="0" w:color="auto"/>
              <w:bottom w:val="single" w:sz="8" w:space="0" w:color="000000"/>
              <w:right w:val="single" w:sz="8" w:space="0" w:color="auto"/>
            </w:tcBorders>
            <w:vAlign w:val="center"/>
            <w:hideMark/>
          </w:tcPr>
          <w:p w14:paraId="799210BB"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p>
        </w:tc>
        <w:tc>
          <w:tcPr>
            <w:tcW w:w="3160" w:type="dxa"/>
            <w:tcBorders>
              <w:top w:val="nil"/>
              <w:left w:val="nil"/>
              <w:bottom w:val="single" w:sz="8" w:space="0" w:color="auto"/>
              <w:right w:val="single" w:sz="8" w:space="0" w:color="auto"/>
            </w:tcBorders>
            <w:shd w:val="clear" w:color="auto" w:fill="auto"/>
            <w:noWrap/>
            <w:vAlign w:val="center"/>
            <w:hideMark/>
          </w:tcPr>
          <w:p w14:paraId="7398D11D"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r w:rsidRPr="00F305BA">
              <w:rPr>
                <w:rFonts w:eastAsia="等线"/>
                <w:color w:val="000000"/>
                <w:kern w:val="24"/>
                <w:szCs w:val="20"/>
              </w:rPr>
              <w:t>Set-2</w:t>
            </w:r>
          </w:p>
        </w:tc>
        <w:tc>
          <w:tcPr>
            <w:tcW w:w="1420" w:type="dxa"/>
            <w:tcBorders>
              <w:top w:val="nil"/>
              <w:left w:val="nil"/>
              <w:bottom w:val="single" w:sz="8" w:space="0" w:color="auto"/>
              <w:right w:val="single" w:sz="8" w:space="0" w:color="auto"/>
            </w:tcBorders>
            <w:shd w:val="clear" w:color="auto" w:fill="auto"/>
            <w:noWrap/>
            <w:vAlign w:val="center"/>
            <w:hideMark/>
          </w:tcPr>
          <w:p w14:paraId="489B370D"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r w:rsidRPr="00F305BA">
              <w:rPr>
                <w:rFonts w:eastAsia="等线"/>
                <w:color w:val="000000"/>
                <w:kern w:val="24"/>
                <w:szCs w:val="20"/>
              </w:rPr>
              <w:t>-7.39</w:t>
            </w:r>
          </w:p>
        </w:tc>
        <w:tc>
          <w:tcPr>
            <w:tcW w:w="1420" w:type="dxa"/>
            <w:tcBorders>
              <w:top w:val="nil"/>
              <w:left w:val="nil"/>
              <w:bottom w:val="single" w:sz="8" w:space="0" w:color="auto"/>
              <w:right w:val="single" w:sz="8" w:space="0" w:color="auto"/>
            </w:tcBorders>
            <w:shd w:val="clear" w:color="auto" w:fill="auto"/>
            <w:noWrap/>
            <w:vAlign w:val="center"/>
            <w:hideMark/>
          </w:tcPr>
          <w:p w14:paraId="059BCEC2"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r w:rsidRPr="00F305BA">
              <w:rPr>
                <w:rFonts w:eastAsia="等线"/>
                <w:color w:val="000000"/>
                <w:kern w:val="24"/>
                <w:szCs w:val="20"/>
              </w:rPr>
              <w:t>-6.78</w:t>
            </w:r>
          </w:p>
        </w:tc>
      </w:tr>
      <w:tr w:rsidR="00F305BA" w:rsidRPr="00F305BA" w14:paraId="5FC69422" w14:textId="77777777" w:rsidTr="00267AD1">
        <w:trPr>
          <w:trHeight w:val="435"/>
          <w:jc w:val="center"/>
        </w:trPr>
        <w:tc>
          <w:tcPr>
            <w:tcW w:w="25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E514270"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r w:rsidRPr="00F305BA">
              <w:rPr>
                <w:rFonts w:eastAsia="等线"/>
                <w:color w:val="000000"/>
                <w:kern w:val="24"/>
                <w:szCs w:val="20"/>
              </w:rPr>
              <w:t>LLS results</w:t>
            </w:r>
          </w:p>
        </w:tc>
        <w:tc>
          <w:tcPr>
            <w:tcW w:w="3160" w:type="dxa"/>
            <w:tcBorders>
              <w:top w:val="nil"/>
              <w:left w:val="nil"/>
              <w:bottom w:val="single" w:sz="8" w:space="0" w:color="auto"/>
              <w:right w:val="single" w:sz="8" w:space="0" w:color="auto"/>
            </w:tcBorders>
            <w:shd w:val="clear" w:color="auto" w:fill="auto"/>
            <w:noWrap/>
            <w:vAlign w:val="center"/>
            <w:hideMark/>
          </w:tcPr>
          <w:p w14:paraId="1E6EB4E1"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r w:rsidRPr="00F305BA">
              <w:rPr>
                <w:rFonts w:eastAsia="等线"/>
                <w:color w:val="000000"/>
                <w:kern w:val="24"/>
                <w:szCs w:val="20"/>
              </w:rPr>
              <w:t>NTN-TDL-A</w:t>
            </w:r>
          </w:p>
        </w:tc>
        <w:tc>
          <w:tcPr>
            <w:tcW w:w="1420" w:type="dxa"/>
            <w:tcBorders>
              <w:top w:val="nil"/>
              <w:left w:val="nil"/>
              <w:bottom w:val="single" w:sz="8" w:space="0" w:color="auto"/>
              <w:right w:val="single" w:sz="8" w:space="0" w:color="auto"/>
            </w:tcBorders>
            <w:shd w:val="clear" w:color="auto" w:fill="auto"/>
            <w:noWrap/>
            <w:hideMark/>
          </w:tcPr>
          <w:p w14:paraId="181DEEB0" w14:textId="084F85C1" w:rsidR="00F305BA" w:rsidRPr="00F305BA" w:rsidRDefault="00D43FED" w:rsidP="00F305BA">
            <w:pPr>
              <w:spacing w:beforeLines="0" w:before="0" w:after="0" w:line="276" w:lineRule="auto"/>
              <w:jc w:val="center"/>
              <w:textAlignment w:val="bottom"/>
              <w:rPr>
                <w:rFonts w:eastAsia="等线"/>
                <w:color w:val="000000"/>
                <w:kern w:val="24"/>
                <w:szCs w:val="20"/>
              </w:rPr>
            </w:pPr>
            <w:r w:rsidRPr="00FD5057">
              <w:t>-9.61</w:t>
            </w:r>
          </w:p>
        </w:tc>
        <w:tc>
          <w:tcPr>
            <w:tcW w:w="1420" w:type="dxa"/>
            <w:tcBorders>
              <w:top w:val="nil"/>
              <w:left w:val="nil"/>
              <w:bottom w:val="single" w:sz="8" w:space="0" w:color="auto"/>
              <w:right w:val="single" w:sz="8" w:space="0" w:color="auto"/>
            </w:tcBorders>
            <w:shd w:val="clear" w:color="auto" w:fill="auto"/>
            <w:noWrap/>
            <w:hideMark/>
          </w:tcPr>
          <w:p w14:paraId="4F5A8C56" w14:textId="6DCB045E" w:rsidR="00F305BA" w:rsidRPr="00F305BA" w:rsidRDefault="00D43FED" w:rsidP="00F305BA">
            <w:pPr>
              <w:spacing w:beforeLines="0" w:before="0" w:after="0" w:line="276" w:lineRule="auto"/>
              <w:jc w:val="center"/>
              <w:textAlignment w:val="bottom"/>
              <w:rPr>
                <w:rFonts w:eastAsia="等线"/>
                <w:color w:val="000000"/>
                <w:kern w:val="24"/>
                <w:szCs w:val="20"/>
              </w:rPr>
            </w:pPr>
            <w:r w:rsidRPr="00FD5057">
              <w:t>-9.62</w:t>
            </w:r>
          </w:p>
        </w:tc>
      </w:tr>
      <w:tr w:rsidR="00F305BA" w:rsidRPr="00F305BA" w14:paraId="178BD9A0" w14:textId="77777777" w:rsidTr="00267AD1">
        <w:trPr>
          <w:trHeight w:val="435"/>
          <w:jc w:val="center"/>
        </w:trPr>
        <w:tc>
          <w:tcPr>
            <w:tcW w:w="2560" w:type="dxa"/>
            <w:vMerge/>
            <w:tcBorders>
              <w:top w:val="nil"/>
              <w:left w:val="single" w:sz="8" w:space="0" w:color="auto"/>
              <w:bottom w:val="single" w:sz="8" w:space="0" w:color="000000"/>
              <w:right w:val="single" w:sz="8" w:space="0" w:color="auto"/>
            </w:tcBorders>
            <w:vAlign w:val="center"/>
            <w:hideMark/>
          </w:tcPr>
          <w:p w14:paraId="602DD4D6"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p>
        </w:tc>
        <w:tc>
          <w:tcPr>
            <w:tcW w:w="3160" w:type="dxa"/>
            <w:tcBorders>
              <w:top w:val="nil"/>
              <w:left w:val="nil"/>
              <w:bottom w:val="single" w:sz="8" w:space="0" w:color="auto"/>
              <w:right w:val="single" w:sz="8" w:space="0" w:color="auto"/>
            </w:tcBorders>
            <w:shd w:val="clear" w:color="auto" w:fill="auto"/>
            <w:noWrap/>
            <w:vAlign w:val="center"/>
            <w:hideMark/>
          </w:tcPr>
          <w:p w14:paraId="594AF294"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r w:rsidRPr="00F305BA">
              <w:rPr>
                <w:rFonts w:eastAsia="等线"/>
                <w:color w:val="000000"/>
                <w:kern w:val="24"/>
                <w:szCs w:val="20"/>
              </w:rPr>
              <w:t>NTN-TDL-C</w:t>
            </w:r>
          </w:p>
        </w:tc>
        <w:tc>
          <w:tcPr>
            <w:tcW w:w="1420" w:type="dxa"/>
            <w:tcBorders>
              <w:top w:val="nil"/>
              <w:left w:val="nil"/>
              <w:bottom w:val="single" w:sz="8" w:space="0" w:color="auto"/>
              <w:right w:val="single" w:sz="8" w:space="0" w:color="auto"/>
            </w:tcBorders>
            <w:shd w:val="clear" w:color="auto" w:fill="auto"/>
            <w:noWrap/>
            <w:hideMark/>
          </w:tcPr>
          <w:p w14:paraId="2B48F3A1" w14:textId="20738063" w:rsidR="00F305BA" w:rsidRPr="00F305BA" w:rsidRDefault="00D43FED" w:rsidP="00F305BA">
            <w:pPr>
              <w:spacing w:beforeLines="0" w:before="0" w:after="0" w:line="276" w:lineRule="auto"/>
              <w:jc w:val="center"/>
              <w:textAlignment w:val="bottom"/>
              <w:rPr>
                <w:rFonts w:eastAsia="等线"/>
                <w:color w:val="000000"/>
                <w:kern w:val="24"/>
                <w:szCs w:val="20"/>
              </w:rPr>
            </w:pPr>
            <w:r w:rsidRPr="00FD5057">
              <w:t>-14.15</w:t>
            </w:r>
          </w:p>
        </w:tc>
        <w:tc>
          <w:tcPr>
            <w:tcW w:w="1420" w:type="dxa"/>
            <w:tcBorders>
              <w:top w:val="nil"/>
              <w:left w:val="nil"/>
              <w:bottom w:val="single" w:sz="8" w:space="0" w:color="auto"/>
              <w:right w:val="single" w:sz="8" w:space="0" w:color="auto"/>
            </w:tcBorders>
            <w:shd w:val="clear" w:color="auto" w:fill="auto"/>
            <w:noWrap/>
            <w:hideMark/>
          </w:tcPr>
          <w:p w14:paraId="28B7357E" w14:textId="0A1121B9" w:rsidR="00F305BA" w:rsidRPr="00F305BA" w:rsidRDefault="00D43FED" w:rsidP="00F305BA">
            <w:pPr>
              <w:spacing w:beforeLines="0" w:before="0" w:after="0" w:line="276" w:lineRule="auto"/>
              <w:jc w:val="center"/>
              <w:textAlignment w:val="bottom"/>
              <w:rPr>
                <w:rFonts w:eastAsia="等线"/>
                <w:color w:val="000000"/>
                <w:kern w:val="24"/>
                <w:szCs w:val="20"/>
              </w:rPr>
            </w:pPr>
            <w:r w:rsidRPr="00FD5057">
              <w:t>-14.14</w:t>
            </w:r>
          </w:p>
        </w:tc>
      </w:tr>
      <w:tr w:rsidR="00F305BA" w:rsidRPr="00F305BA" w14:paraId="512EE4D3" w14:textId="77777777" w:rsidTr="00267AD1">
        <w:trPr>
          <w:trHeight w:val="435"/>
          <w:jc w:val="center"/>
        </w:trPr>
        <w:tc>
          <w:tcPr>
            <w:tcW w:w="25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B28811A"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r w:rsidRPr="00F305BA">
              <w:rPr>
                <w:rFonts w:eastAsia="等线"/>
                <w:color w:val="000000"/>
                <w:kern w:val="24"/>
                <w:szCs w:val="20"/>
              </w:rPr>
              <w:t>Performance gap</w:t>
            </w:r>
          </w:p>
        </w:tc>
        <w:tc>
          <w:tcPr>
            <w:tcW w:w="3160" w:type="dxa"/>
            <w:tcBorders>
              <w:top w:val="nil"/>
              <w:left w:val="nil"/>
              <w:bottom w:val="single" w:sz="8" w:space="0" w:color="auto"/>
              <w:right w:val="single" w:sz="8" w:space="0" w:color="auto"/>
            </w:tcBorders>
            <w:shd w:val="clear" w:color="auto" w:fill="auto"/>
            <w:noWrap/>
            <w:vAlign w:val="center"/>
            <w:hideMark/>
          </w:tcPr>
          <w:p w14:paraId="0BEDA235"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r w:rsidRPr="00F305BA">
              <w:rPr>
                <w:rFonts w:eastAsia="等线"/>
                <w:color w:val="000000"/>
                <w:kern w:val="24"/>
                <w:szCs w:val="20"/>
              </w:rPr>
              <w:t>NTN-TDL-A vs Set-1</w:t>
            </w:r>
          </w:p>
        </w:tc>
        <w:tc>
          <w:tcPr>
            <w:tcW w:w="1420" w:type="dxa"/>
            <w:tcBorders>
              <w:top w:val="nil"/>
              <w:left w:val="nil"/>
              <w:bottom w:val="single" w:sz="8" w:space="0" w:color="auto"/>
              <w:right w:val="single" w:sz="8" w:space="0" w:color="auto"/>
            </w:tcBorders>
            <w:shd w:val="clear" w:color="auto" w:fill="auto"/>
            <w:noWrap/>
            <w:hideMark/>
          </w:tcPr>
          <w:p w14:paraId="36748420" w14:textId="4E475BD2" w:rsidR="00F305BA" w:rsidRPr="00F305BA" w:rsidRDefault="00D43FED" w:rsidP="00F305BA">
            <w:pPr>
              <w:spacing w:beforeLines="0" w:before="0" w:after="0" w:line="276" w:lineRule="auto"/>
              <w:jc w:val="center"/>
              <w:textAlignment w:val="bottom"/>
              <w:rPr>
                <w:rFonts w:eastAsia="等线"/>
                <w:color w:val="000000"/>
                <w:kern w:val="24"/>
                <w:szCs w:val="20"/>
              </w:rPr>
            </w:pPr>
            <w:r w:rsidRPr="00FD5057">
              <w:t>-8.22</w:t>
            </w:r>
          </w:p>
        </w:tc>
        <w:tc>
          <w:tcPr>
            <w:tcW w:w="1420" w:type="dxa"/>
            <w:tcBorders>
              <w:top w:val="nil"/>
              <w:left w:val="nil"/>
              <w:bottom w:val="single" w:sz="8" w:space="0" w:color="auto"/>
              <w:right w:val="single" w:sz="8" w:space="0" w:color="auto"/>
            </w:tcBorders>
            <w:shd w:val="clear" w:color="auto" w:fill="auto"/>
            <w:noWrap/>
            <w:hideMark/>
          </w:tcPr>
          <w:p w14:paraId="2EFD944C" w14:textId="229A682C" w:rsidR="00F305BA" w:rsidRPr="00F305BA" w:rsidRDefault="00D43FED" w:rsidP="00F305BA">
            <w:pPr>
              <w:spacing w:beforeLines="0" w:before="0" w:after="0" w:line="276" w:lineRule="auto"/>
              <w:jc w:val="center"/>
              <w:textAlignment w:val="bottom"/>
              <w:rPr>
                <w:rFonts w:eastAsia="等线"/>
                <w:color w:val="000000"/>
                <w:kern w:val="24"/>
                <w:szCs w:val="20"/>
              </w:rPr>
            </w:pPr>
            <w:r w:rsidRPr="00FD5057">
              <w:t>-8.84</w:t>
            </w:r>
          </w:p>
        </w:tc>
      </w:tr>
      <w:tr w:rsidR="00F305BA" w:rsidRPr="00F305BA" w14:paraId="3182EA36" w14:textId="77777777" w:rsidTr="00267AD1">
        <w:trPr>
          <w:trHeight w:val="435"/>
          <w:jc w:val="center"/>
        </w:trPr>
        <w:tc>
          <w:tcPr>
            <w:tcW w:w="2560" w:type="dxa"/>
            <w:vMerge/>
            <w:tcBorders>
              <w:top w:val="nil"/>
              <w:left w:val="single" w:sz="8" w:space="0" w:color="auto"/>
              <w:bottom w:val="single" w:sz="8" w:space="0" w:color="000000"/>
              <w:right w:val="single" w:sz="8" w:space="0" w:color="auto"/>
            </w:tcBorders>
            <w:vAlign w:val="center"/>
            <w:hideMark/>
          </w:tcPr>
          <w:p w14:paraId="0F0D5BDB"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p>
        </w:tc>
        <w:tc>
          <w:tcPr>
            <w:tcW w:w="3160" w:type="dxa"/>
            <w:tcBorders>
              <w:top w:val="nil"/>
              <w:left w:val="nil"/>
              <w:bottom w:val="single" w:sz="8" w:space="0" w:color="auto"/>
              <w:right w:val="single" w:sz="8" w:space="0" w:color="auto"/>
            </w:tcBorders>
            <w:shd w:val="clear" w:color="auto" w:fill="auto"/>
            <w:noWrap/>
            <w:vAlign w:val="center"/>
            <w:hideMark/>
          </w:tcPr>
          <w:p w14:paraId="0E8994F0"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r w:rsidRPr="00F305BA">
              <w:rPr>
                <w:rFonts w:eastAsia="等线"/>
                <w:color w:val="000000"/>
                <w:kern w:val="24"/>
                <w:szCs w:val="20"/>
              </w:rPr>
              <w:t>NTN-TDL-A vs Set-2</w:t>
            </w:r>
          </w:p>
        </w:tc>
        <w:tc>
          <w:tcPr>
            <w:tcW w:w="1420" w:type="dxa"/>
            <w:tcBorders>
              <w:top w:val="nil"/>
              <w:left w:val="nil"/>
              <w:bottom w:val="single" w:sz="8" w:space="0" w:color="auto"/>
              <w:right w:val="single" w:sz="8" w:space="0" w:color="auto"/>
            </w:tcBorders>
            <w:shd w:val="clear" w:color="auto" w:fill="auto"/>
            <w:noWrap/>
            <w:hideMark/>
          </w:tcPr>
          <w:p w14:paraId="4F236D64" w14:textId="189B3482" w:rsidR="00F305BA" w:rsidRPr="00F305BA" w:rsidRDefault="00D43FED" w:rsidP="00F305BA">
            <w:pPr>
              <w:spacing w:beforeLines="0" w:before="0" w:after="0" w:line="276" w:lineRule="auto"/>
              <w:jc w:val="center"/>
              <w:textAlignment w:val="bottom"/>
              <w:rPr>
                <w:rFonts w:eastAsia="等线"/>
                <w:color w:val="000000"/>
                <w:kern w:val="24"/>
                <w:szCs w:val="20"/>
              </w:rPr>
            </w:pPr>
            <w:r w:rsidRPr="00FD5057">
              <w:t>-2.22</w:t>
            </w:r>
          </w:p>
        </w:tc>
        <w:tc>
          <w:tcPr>
            <w:tcW w:w="1420" w:type="dxa"/>
            <w:tcBorders>
              <w:top w:val="nil"/>
              <w:left w:val="nil"/>
              <w:bottom w:val="single" w:sz="8" w:space="0" w:color="auto"/>
              <w:right w:val="single" w:sz="8" w:space="0" w:color="auto"/>
            </w:tcBorders>
            <w:shd w:val="clear" w:color="auto" w:fill="auto"/>
            <w:noWrap/>
            <w:hideMark/>
          </w:tcPr>
          <w:p w14:paraId="1D2863A1" w14:textId="153A0E82" w:rsidR="00F305BA" w:rsidRPr="00F305BA" w:rsidRDefault="00D43FED" w:rsidP="00F305BA">
            <w:pPr>
              <w:spacing w:beforeLines="0" w:before="0" w:after="0" w:line="276" w:lineRule="auto"/>
              <w:jc w:val="center"/>
              <w:textAlignment w:val="bottom"/>
              <w:rPr>
                <w:rFonts w:eastAsia="等线"/>
                <w:color w:val="000000"/>
                <w:kern w:val="24"/>
                <w:szCs w:val="20"/>
              </w:rPr>
            </w:pPr>
            <w:r w:rsidRPr="00FD5057">
              <w:t>-2.84</w:t>
            </w:r>
          </w:p>
        </w:tc>
      </w:tr>
      <w:tr w:rsidR="00F305BA" w:rsidRPr="00F305BA" w14:paraId="59F43BA8" w14:textId="77777777" w:rsidTr="00267AD1">
        <w:trPr>
          <w:trHeight w:val="435"/>
          <w:jc w:val="center"/>
        </w:trPr>
        <w:tc>
          <w:tcPr>
            <w:tcW w:w="2560" w:type="dxa"/>
            <w:vMerge/>
            <w:tcBorders>
              <w:top w:val="nil"/>
              <w:left w:val="single" w:sz="8" w:space="0" w:color="auto"/>
              <w:bottom w:val="single" w:sz="8" w:space="0" w:color="000000"/>
              <w:right w:val="single" w:sz="8" w:space="0" w:color="auto"/>
            </w:tcBorders>
            <w:vAlign w:val="center"/>
            <w:hideMark/>
          </w:tcPr>
          <w:p w14:paraId="065FE17A"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p>
        </w:tc>
        <w:tc>
          <w:tcPr>
            <w:tcW w:w="3160" w:type="dxa"/>
            <w:tcBorders>
              <w:top w:val="nil"/>
              <w:left w:val="nil"/>
              <w:bottom w:val="single" w:sz="8" w:space="0" w:color="auto"/>
              <w:right w:val="single" w:sz="8" w:space="0" w:color="auto"/>
            </w:tcBorders>
            <w:shd w:val="clear" w:color="auto" w:fill="auto"/>
            <w:noWrap/>
            <w:vAlign w:val="center"/>
            <w:hideMark/>
          </w:tcPr>
          <w:p w14:paraId="2759C037"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r w:rsidRPr="00F305BA">
              <w:rPr>
                <w:rFonts w:eastAsia="等线"/>
                <w:color w:val="000000"/>
                <w:kern w:val="24"/>
                <w:szCs w:val="20"/>
              </w:rPr>
              <w:t>NTN-TDL-C vs Set-1</w:t>
            </w:r>
          </w:p>
        </w:tc>
        <w:tc>
          <w:tcPr>
            <w:tcW w:w="1420" w:type="dxa"/>
            <w:tcBorders>
              <w:top w:val="nil"/>
              <w:left w:val="nil"/>
              <w:bottom w:val="single" w:sz="8" w:space="0" w:color="auto"/>
              <w:right w:val="single" w:sz="8" w:space="0" w:color="auto"/>
            </w:tcBorders>
            <w:shd w:val="clear" w:color="auto" w:fill="auto"/>
            <w:noWrap/>
            <w:hideMark/>
          </w:tcPr>
          <w:p w14:paraId="392FCEFB" w14:textId="6F4B5C4D" w:rsidR="00F305BA" w:rsidRPr="00F305BA" w:rsidRDefault="00D43FED" w:rsidP="00F305BA">
            <w:pPr>
              <w:spacing w:beforeLines="0" w:before="0" w:after="0" w:line="276" w:lineRule="auto"/>
              <w:jc w:val="center"/>
              <w:textAlignment w:val="bottom"/>
              <w:rPr>
                <w:rFonts w:eastAsia="等线"/>
                <w:color w:val="000000"/>
                <w:kern w:val="24"/>
                <w:szCs w:val="20"/>
              </w:rPr>
            </w:pPr>
            <w:r w:rsidRPr="00FD5057">
              <w:t>-12.76</w:t>
            </w:r>
          </w:p>
        </w:tc>
        <w:tc>
          <w:tcPr>
            <w:tcW w:w="1420" w:type="dxa"/>
            <w:tcBorders>
              <w:top w:val="nil"/>
              <w:left w:val="nil"/>
              <w:bottom w:val="single" w:sz="8" w:space="0" w:color="auto"/>
              <w:right w:val="single" w:sz="8" w:space="0" w:color="auto"/>
            </w:tcBorders>
            <w:shd w:val="clear" w:color="auto" w:fill="auto"/>
            <w:noWrap/>
            <w:hideMark/>
          </w:tcPr>
          <w:p w14:paraId="7A243438" w14:textId="3920F653" w:rsidR="00F305BA" w:rsidRPr="00F305BA" w:rsidRDefault="00D43FED" w:rsidP="00F305BA">
            <w:pPr>
              <w:spacing w:beforeLines="0" w:before="0" w:after="0" w:line="276" w:lineRule="auto"/>
              <w:jc w:val="center"/>
              <w:textAlignment w:val="bottom"/>
              <w:rPr>
                <w:rFonts w:eastAsia="等线"/>
                <w:color w:val="000000"/>
                <w:kern w:val="24"/>
                <w:szCs w:val="20"/>
              </w:rPr>
            </w:pPr>
            <w:r w:rsidRPr="00FD5057">
              <w:t>-13.36</w:t>
            </w:r>
          </w:p>
        </w:tc>
      </w:tr>
      <w:tr w:rsidR="00F305BA" w:rsidRPr="00F305BA" w14:paraId="46DDD214" w14:textId="77777777" w:rsidTr="00267AD1">
        <w:trPr>
          <w:trHeight w:val="435"/>
          <w:jc w:val="center"/>
        </w:trPr>
        <w:tc>
          <w:tcPr>
            <w:tcW w:w="2560" w:type="dxa"/>
            <w:vMerge/>
            <w:tcBorders>
              <w:top w:val="nil"/>
              <w:left w:val="single" w:sz="8" w:space="0" w:color="auto"/>
              <w:bottom w:val="single" w:sz="8" w:space="0" w:color="000000"/>
              <w:right w:val="single" w:sz="8" w:space="0" w:color="auto"/>
            </w:tcBorders>
            <w:vAlign w:val="center"/>
            <w:hideMark/>
          </w:tcPr>
          <w:p w14:paraId="09A18ADB"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p>
        </w:tc>
        <w:tc>
          <w:tcPr>
            <w:tcW w:w="3160" w:type="dxa"/>
            <w:tcBorders>
              <w:top w:val="nil"/>
              <w:left w:val="nil"/>
              <w:bottom w:val="single" w:sz="8" w:space="0" w:color="auto"/>
              <w:right w:val="single" w:sz="8" w:space="0" w:color="auto"/>
            </w:tcBorders>
            <w:shd w:val="clear" w:color="auto" w:fill="auto"/>
            <w:noWrap/>
            <w:vAlign w:val="center"/>
            <w:hideMark/>
          </w:tcPr>
          <w:p w14:paraId="1558997A" w14:textId="77777777" w:rsidR="00F305BA" w:rsidRPr="00F305BA" w:rsidRDefault="00F305BA" w:rsidP="00F305BA">
            <w:pPr>
              <w:spacing w:beforeLines="0" w:before="0" w:after="0" w:line="276" w:lineRule="auto"/>
              <w:jc w:val="center"/>
              <w:textAlignment w:val="bottom"/>
              <w:rPr>
                <w:rFonts w:eastAsia="等线"/>
                <w:color w:val="000000"/>
                <w:kern w:val="24"/>
                <w:szCs w:val="20"/>
              </w:rPr>
            </w:pPr>
            <w:r w:rsidRPr="00F305BA">
              <w:rPr>
                <w:rFonts w:eastAsia="等线"/>
                <w:color w:val="000000"/>
                <w:kern w:val="24"/>
                <w:szCs w:val="20"/>
              </w:rPr>
              <w:t>NTN-TDL-C vs Set-2</w:t>
            </w:r>
          </w:p>
        </w:tc>
        <w:tc>
          <w:tcPr>
            <w:tcW w:w="1420" w:type="dxa"/>
            <w:tcBorders>
              <w:top w:val="nil"/>
              <w:left w:val="nil"/>
              <w:bottom w:val="single" w:sz="8" w:space="0" w:color="auto"/>
              <w:right w:val="single" w:sz="8" w:space="0" w:color="auto"/>
            </w:tcBorders>
            <w:shd w:val="clear" w:color="auto" w:fill="auto"/>
            <w:noWrap/>
            <w:hideMark/>
          </w:tcPr>
          <w:p w14:paraId="03048D5A" w14:textId="4096ADD6" w:rsidR="00F305BA" w:rsidRPr="00F305BA" w:rsidRDefault="00D43FED" w:rsidP="00F305BA">
            <w:pPr>
              <w:spacing w:beforeLines="0" w:before="0" w:after="0" w:line="276" w:lineRule="auto"/>
              <w:jc w:val="center"/>
              <w:textAlignment w:val="bottom"/>
              <w:rPr>
                <w:rFonts w:eastAsia="等线"/>
                <w:color w:val="000000"/>
                <w:kern w:val="24"/>
                <w:szCs w:val="20"/>
              </w:rPr>
            </w:pPr>
            <w:r w:rsidRPr="00FD5057">
              <w:t>-6.76</w:t>
            </w:r>
          </w:p>
        </w:tc>
        <w:tc>
          <w:tcPr>
            <w:tcW w:w="1420" w:type="dxa"/>
            <w:tcBorders>
              <w:top w:val="nil"/>
              <w:left w:val="nil"/>
              <w:bottom w:val="single" w:sz="8" w:space="0" w:color="auto"/>
              <w:right w:val="single" w:sz="8" w:space="0" w:color="auto"/>
            </w:tcBorders>
            <w:shd w:val="clear" w:color="auto" w:fill="auto"/>
            <w:noWrap/>
            <w:hideMark/>
          </w:tcPr>
          <w:p w14:paraId="60AF79BB" w14:textId="6F97C2DB" w:rsidR="00F305BA" w:rsidRPr="00F305BA" w:rsidRDefault="00D43FED" w:rsidP="00F305BA">
            <w:pPr>
              <w:spacing w:beforeLines="0" w:before="0" w:after="0" w:line="276" w:lineRule="auto"/>
              <w:jc w:val="center"/>
              <w:textAlignment w:val="bottom"/>
              <w:rPr>
                <w:rFonts w:eastAsia="等线"/>
                <w:color w:val="000000"/>
                <w:kern w:val="24"/>
                <w:szCs w:val="20"/>
              </w:rPr>
            </w:pPr>
            <w:r w:rsidRPr="00FD5057">
              <w:t>-7.36</w:t>
            </w:r>
          </w:p>
        </w:tc>
      </w:tr>
    </w:tbl>
    <w:p w14:paraId="52A16BDD" w14:textId="5D15B2E0" w:rsidR="00847DA4" w:rsidRDefault="002F0E9C" w:rsidP="00644F33">
      <w:pPr>
        <w:spacing w:before="120"/>
        <w:rPr>
          <w:rFonts w:eastAsiaTheme="minorEastAsia"/>
          <w:lang w:eastAsia="zh-CN"/>
        </w:rPr>
      </w:pPr>
      <w:r>
        <w:rPr>
          <w:rFonts w:eastAsiaTheme="minorEastAsia" w:hint="eastAsia"/>
          <w:lang w:val="en-GB" w:eastAsia="zh-CN"/>
        </w:rPr>
        <w:t>I</w:t>
      </w:r>
      <w:r>
        <w:rPr>
          <w:rFonts w:eastAsiaTheme="minorEastAsia"/>
          <w:lang w:val="en-GB" w:eastAsia="zh-CN"/>
        </w:rPr>
        <w:t xml:space="preserve">t </w:t>
      </w:r>
      <w:r w:rsidR="004715E2">
        <w:rPr>
          <w:rFonts w:eastAsiaTheme="minorEastAsia"/>
          <w:lang w:val="en-GB" w:eastAsia="zh-CN"/>
        </w:rPr>
        <w:t>is clearly observed that</w:t>
      </w:r>
      <w:r>
        <w:rPr>
          <w:rFonts w:eastAsiaTheme="minorEastAsia"/>
          <w:lang w:val="en-GB" w:eastAsia="zh-CN"/>
        </w:rPr>
        <w:t xml:space="preserve"> </w:t>
      </w:r>
      <w:r>
        <w:rPr>
          <w:rFonts w:eastAsiaTheme="minorEastAsia" w:hint="eastAsia"/>
          <w:lang w:val="en-GB" w:eastAsia="zh-CN"/>
        </w:rPr>
        <w:t>t</w:t>
      </w:r>
      <w:r>
        <w:rPr>
          <w:rFonts w:eastAsiaTheme="minorEastAsia"/>
          <w:lang w:val="en-GB" w:eastAsia="zh-CN"/>
        </w:rPr>
        <w:t>h</w:t>
      </w:r>
      <w:r w:rsidRPr="002F0E9C">
        <w:rPr>
          <w:rFonts w:eastAsiaTheme="minorEastAsia"/>
          <w:lang w:val="en-GB" w:eastAsia="zh-CN"/>
        </w:rPr>
        <w:t>ere</w:t>
      </w:r>
      <w:r>
        <w:rPr>
          <w:rFonts w:eastAsiaTheme="minorEastAsia"/>
          <w:lang w:val="en-GB" w:eastAsia="zh-CN"/>
        </w:rPr>
        <w:t xml:space="preserve"> is</w:t>
      </w:r>
      <w:r w:rsidRPr="002F0E9C">
        <w:rPr>
          <w:rFonts w:eastAsiaTheme="minorEastAsia"/>
          <w:lang w:val="en-GB" w:eastAsia="zh-CN"/>
        </w:rPr>
        <w:t xml:space="preserve"> no coverage issue for </w:t>
      </w:r>
      <w:r w:rsidR="00AD5BAF">
        <w:rPr>
          <w:rFonts w:eastAsiaTheme="minorEastAsia"/>
          <w:lang w:val="en-GB" w:eastAsia="zh-CN"/>
        </w:rPr>
        <w:t>any</w:t>
      </w:r>
      <w:r w:rsidR="00AD5BAF" w:rsidRPr="002F0E9C">
        <w:rPr>
          <w:rFonts w:eastAsiaTheme="minorEastAsia"/>
          <w:lang w:val="en-GB" w:eastAsia="zh-CN"/>
        </w:rPr>
        <w:t xml:space="preserve"> </w:t>
      </w:r>
      <w:r w:rsidRPr="002F0E9C">
        <w:rPr>
          <w:rFonts w:eastAsiaTheme="minorEastAsia"/>
          <w:lang w:val="en-GB" w:eastAsia="zh-CN"/>
        </w:rPr>
        <w:t xml:space="preserve">studied scenarios to support </w:t>
      </w:r>
      <w:r w:rsidR="00184166">
        <w:rPr>
          <w:rFonts w:eastAsiaTheme="minorEastAsia"/>
          <w:lang w:val="en-GB" w:eastAsia="zh-CN"/>
        </w:rPr>
        <w:t>VoIP</w:t>
      </w:r>
      <w:r w:rsidR="00AD5BAF" w:rsidRPr="002F0E9C">
        <w:rPr>
          <w:rFonts w:eastAsiaTheme="minorEastAsia"/>
          <w:lang w:val="en-GB" w:eastAsia="zh-CN"/>
        </w:rPr>
        <w:t xml:space="preserve"> </w:t>
      </w:r>
      <w:r w:rsidR="00AD5BAF">
        <w:rPr>
          <w:rFonts w:eastAsiaTheme="minorEastAsia"/>
          <w:lang w:val="en-GB" w:eastAsia="zh-CN"/>
        </w:rPr>
        <w:t xml:space="preserve">on </w:t>
      </w:r>
      <w:r w:rsidR="00484B02">
        <w:rPr>
          <w:rFonts w:eastAsiaTheme="minorEastAsia"/>
          <w:lang w:val="en-GB" w:eastAsia="zh-CN"/>
        </w:rPr>
        <w:t xml:space="preserve">PDSCH </w:t>
      </w:r>
      <w:r w:rsidRPr="002F0E9C">
        <w:rPr>
          <w:rFonts w:eastAsiaTheme="minorEastAsia"/>
          <w:lang w:val="en-GB" w:eastAsia="zh-CN"/>
        </w:rPr>
        <w:t>in NTN.</w:t>
      </w:r>
      <w:r w:rsidR="00504D98">
        <w:rPr>
          <w:rFonts w:eastAsiaTheme="minorEastAsia"/>
          <w:lang w:val="en-GB" w:eastAsia="zh-CN"/>
        </w:rPr>
        <w:t xml:space="preserve"> Thus, no enhancement of PDSCH </w:t>
      </w:r>
      <w:r w:rsidR="00056991">
        <w:rPr>
          <w:rFonts w:eastAsiaTheme="minorEastAsia"/>
          <w:lang w:val="en-GB" w:eastAsia="zh-CN"/>
        </w:rPr>
        <w:t xml:space="preserve">for </w:t>
      </w:r>
      <w:r w:rsidR="00184166">
        <w:rPr>
          <w:rFonts w:eastAsiaTheme="minorEastAsia"/>
          <w:lang w:val="en-GB" w:eastAsia="zh-CN"/>
        </w:rPr>
        <w:t>VoIP</w:t>
      </w:r>
      <w:r w:rsidR="00504D98">
        <w:rPr>
          <w:rFonts w:eastAsiaTheme="minorEastAsia"/>
          <w:lang w:val="en-GB" w:eastAsia="zh-CN"/>
        </w:rPr>
        <w:t xml:space="preserve"> </w:t>
      </w:r>
      <w:r w:rsidR="00504D98">
        <w:rPr>
          <w:rFonts w:eastAsiaTheme="minorEastAsia"/>
          <w:lang w:eastAsia="zh-CN"/>
        </w:rPr>
        <w:t>is expected.</w:t>
      </w:r>
    </w:p>
    <w:p w14:paraId="74A94835" w14:textId="13CBF315" w:rsidR="00854A60" w:rsidRDefault="00854A60" w:rsidP="00854A60">
      <w:pPr>
        <w:spacing w:before="120" w:after="0"/>
        <w:rPr>
          <w:rFonts w:eastAsiaTheme="minorEastAsia"/>
          <w:b/>
          <w:i/>
          <w:iCs/>
          <w:lang w:val="en-GB"/>
        </w:rPr>
      </w:pPr>
      <w:r>
        <w:rPr>
          <w:rFonts w:eastAsiaTheme="minorEastAsia"/>
          <w:b/>
          <w:i/>
          <w:lang w:val="en-GB"/>
        </w:rPr>
        <w:t>Observation</w:t>
      </w:r>
      <w:r w:rsidRPr="00F845AE">
        <w:rPr>
          <w:rFonts w:eastAsiaTheme="minorEastAsia"/>
          <w:b/>
          <w:i/>
          <w:lang w:val="en-GB"/>
        </w:rPr>
        <w:t xml:space="preserve"> </w:t>
      </w:r>
      <w:r>
        <w:rPr>
          <w:rFonts w:eastAsiaTheme="minorEastAsia"/>
          <w:b/>
          <w:i/>
          <w:lang w:val="en-GB"/>
        </w:rPr>
        <w:t>4</w:t>
      </w:r>
      <w:r w:rsidRPr="00F845AE">
        <w:rPr>
          <w:rFonts w:eastAsiaTheme="minorEastAsia"/>
          <w:b/>
          <w:i/>
          <w:iCs/>
          <w:lang w:val="en-GB"/>
        </w:rPr>
        <w:t>:</w:t>
      </w:r>
      <w:r>
        <w:rPr>
          <w:rFonts w:eastAsiaTheme="minorEastAsia"/>
          <w:b/>
          <w:i/>
          <w:iCs/>
          <w:lang w:val="en-GB"/>
        </w:rPr>
        <w:t xml:space="preserve"> </w:t>
      </w:r>
    </w:p>
    <w:p w14:paraId="1D4401A2" w14:textId="247C1631" w:rsidR="00854A60" w:rsidRDefault="00292949" w:rsidP="00854A60">
      <w:pPr>
        <w:pStyle w:val="ListParagraph"/>
        <w:numPr>
          <w:ilvl w:val="0"/>
          <w:numId w:val="17"/>
        </w:numPr>
        <w:spacing w:beforeLines="0" w:before="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T</w:t>
      </w:r>
      <w:r w:rsidRPr="00292949">
        <w:rPr>
          <w:rFonts w:ascii="Times New Roman" w:eastAsiaTheme="minorEastAsia" w:hAnsi="Times New Roman" w:cs="Times New Roman"/>
          <w:b/>
          <w:i/>
          <w:lang w:val="en-GB"/>
        </w:rPr>
        <w:t xml:space="preserve">here is no coverage issue for all studied scenarios to support </w:t>
      </w:r>
      <w:r w:rsidR="00184166">
        <w:rPr>
          <w:rFonts w:ascii="Times New Roman" w:eastAsiaTheme="minorEastAsia" w:hAnsi="Times New Roman" w:cs="Times New Roman"/>
          <w:b/>
          <w:i/>
          <w:lang w:val="en-GB"/>
        </w:rPr>
        <w:t>VoIP</w:t>
      </w:r>
      <w:r w:rsidR="009E469D" w:rsidRPr="00292949">
        <w:rPr>
          <w:rFonts w:ascii="Times New Roman" w:eastAsiaTheme="minorEastAsia" w:hAnsi="Times New Roman" w:cs="Times New Roman"/>
          <w:b/>
          <w:i/>
          <w:lang w:val="en-GB"/>
        </w:rPr>
        <w:t xml:space="preserve"> </w:t>
      </w:r>
      <w:r w:rsidR="009E469D">
        <w:rPr>
          <w:rFonts w:ascii="Times New Roman" w:eastAsiaTheme="minorEastAsia" w:hAnsi="Times New Roman" w:cs="Times New Roman"/>
          <w:b/>
          <w:i/>
          <w:lang w:val="en-GB"/>
        </w:rPr>
        <w:t xml:space="preserve">on </w:t>
      </w:r>
      <w:r w:rsidRPr="00292949">
        <w:rPr>
          <w:rFonts w:ascii="Times New Roman" w:eastAsiaTheme="minorEastAsia" w:hAnsi="Times New Roman" w:cs="Times New Roman"/>
          <w:b/>
          <w:i/>
          <w:lang w:val="en-GB"/>
        </w:rPr>
        <w:t>PDSCH</w:t>
      </w:r>
      <w:r>
        <w:rPr>
          <w:rFonts w:ascii="Times New Roman" w:eastAsiaTheme="minorEastAsia" w:hAnsi="Times New Roman" w:cs="Times New Roman"/>
          <w:b/>
          <w:i/>
          <w:lang w:val="en-GB"/>
        </w:rPr>
        <w:t>.</w:t>
      </w:r>
    </w:p>
    <w:p w14:paraId="1F63EDD0" w14:textId="0F4A160C" w:rsidR="00CE4AD4" w:rsidRPr="000C2B6B" w:rsidRDefault="00CE4AD4" w:rsidP="00CE4AD4">
      <w:pPr>
        <w:spacing w:before="120"/>
        <w:rPr>
          <w:rFonts w:eastAsiaTheme="minorEastAsia"/>
          <w:b/>
          <w:i/>
          <w:lang w:val="en-GB" w:eastAsia="zh-CN"/>
        </w:rPr>
      </w:pPr>
      <w:r w:rsidRPr="000C2B6B">
        <w:rPr>
          <w:rFonts w:eastAsiaTheme="minorEastAsia"/>
          <w:b/>
          <w:i/>
          <w:lang w:val="en-GB" w:eastAsia="zh-CN"/>
        </w:rPr>
        <w:lastRenderedPageBreak/>
        <w:t xml:space="preserve">Proposal </w:t>
      </w:r>
      <w:r>
        <w:rPr>
          <w:rFonts w:eastAsiaTheme="minorEastAsia"/>
          <w:b/>
          <w:i/>
          <w:lang w:val="en-GB" w:eastAsia="zh-CN"/>
        </w:rPr>
        <w:t>4</w:t>
      </w:r>
      <w:r w:rsidRPr="000C2B6B">
        <w:rPr>
          <w:rFonts w:eastAsiaTheme="minorEastAsia"/>
          <w:b/>
          <w:i/>
          <w:lang w:val="en-GB" w:eastAsia="zh-CN"/>
        </w:rPr>
        <w:t>:</w:t>
      </w:r>
    </w:p>
    <w:p w14:paraId="50467103" w14:textId="476C0EF9" w:rsidR="00166C94" w:rsidRPr="00104819" w:rsidRDefault="00CE4AD4" w:rsidP="00644F33">
      <w:pPr>
        <w:numPr>
          <w:ilvl w:val="0"/>
          <w:numId w:val="32"/>
        </w:numPr>
        <w:spacing w:before="120"/>
        <w:rPr>
          <w:rFonts w:eastAsiaTheme="minorEastAsia"/>
          <w:b/>
          <w:i/>
          <w:lang w:val="en-GB" w:eastAsia="zh-CN"/>
        </w:rPr>
      </w:pPr>
      <w:r w:rsidRPr="002747C1">
        <w:rPr>
          <w:rFonts w:eastAsiaTheme="minorEastAsia"/>
          <w:b/>
          <w:i/>
          <w:lang w:val="en-GB"/>
        </w:rPr>
        <w:t xml:space="preserve">No enhancement of </w:t>
      </w:r>
      <w:r>
        <w:rPr>
          <w:rFonts w:eastAsiaTheme="minorEastAsia"/>
          <w:b/>
          <w:i/>
          <w:lang w:val="en-GB"/>
        </w:rPr>
        <w:t>PDSCH</w:t>
      </w:r>
      <w:r w:rsidR="0078041D">
        <w:rPr>
          <w:rFonts w:eastAsiaTheme="minorEastAsia"/>
          <w:b/>
          <w:i/>
          <w:lang w:val="en-GB"/>
        </w:rPr>
        <w:t xml:space="preserve"> for</w:t>
      </w:r>
      <w:r>
        <w:rPr>
          <w:rFonts w:eastAsiaTheme="minorEastAsia"/>
          <w:b/>
          <w:i/>
          <w:lang w:val="en-GB"/>
        </w:rPr>
        <w:t xml:space="preserve"> </w:t>
      </w:r>
      <w:r w:rsidR="00184166">
        <w:rPr>
          <w:rFonts w:eastAsiaTheme="minorEastAsia"/>
          <w:b/>
          <w:i/>
          <w:lang w:val="en-GB"/>
        </w:rPr>
        <w:t>VoIP</w:t>
      </w:r>
      <w:r w:rsidR="00FA4220">
        <w:rPr>
          <w:rFonts w:eastAsiaTheme="minorEastAsia"/>
          <w:b/>
          <w:i/>
          <w:lang w:val="en-GB"/>
        </w:rPr>
        <w:t xml:space="preserve"> is needed</w:t>
      </w:r>
      <w:r w:rsidRPr="002747C1">
        <w:rPr>
          <w:rFonts w:eastAsiaTheme="minorEastAsia"/>
          <w:b/>
          <w:i/>
          <w:lang w:val="en-GB"/>
        </w:rPr>
        <w:t xml:space="preserve"> in Rel-18 NTN enhancement WI</w:t>
      </w:r>
      <w:r>
        <w:rPr>
          <w:rFonts w:eastAsiaTheme="minorEastAsia"/>
          <w:b/>
          <w:i/>
          <w:lang w:val="en-GB"/>
        </w:rPr>
        <w:t>.</w:t>
      </w:r>
    </w:p>
    <w:p w14:paraId="42DA50AC" w14:textId="77777777" w:rsidR="00166C94" w:rsidRDefault="00166C94" w:rsidP="00644F33">
      <w:pPr>
        <w:spacing w:before="120"/>
        <w:rPr>
          <w:rFonts w:eastAsiaTheme="minorEastAsia"/>
          <w:lang w:val="en-GB" w:eastAsia="zh-CN"/>
        </w:rPr>
      </w:pPr>
    </w:p>
    <w:p w14:paraId="3444EFF3" w14:textId="2F4D3E9E" w:rsidR="00A07F20" w:rsidRPr="00A07F20" w:rsidRDefault="00A07F20" w:rsidP="00644F33">
      <w:pPr>
        <w:spacing w:before="120"/>
        <w:rPr>
          <w:rFonts w:eastAsiaTheme="minorEastAsia"/>
          <w:b/>
          <w:sz w:val="21"/>
          <w:u w:val="single"/>
          <w:lang w:val="en-GB" w:eastAsia="zh-CN"/>
        </w:rPr>
      </w:pPr>
      <w:r w:rsidRPr="00A07F20">
        <w:rPr>
          <w:rFonts w:eastAsiaTheme="minorEastAsia" w:hint="eastAsia"/>
          <w:b/>
          <w:sz w:val="21"/>
          <w:u w:val="single"/>
          <w:lang w:val="en-GB" w:eastAsia="zh-CN"/>
        </w:rPr>
        <w:t>Low</w:t>
      </w:r>
      <w:r w:rsidRPr="00A07F20">
        <w:rPr>
          <w:rFonts w:eastAsiaTheme="minorEastAsia"/>
          <w:b/>
          <w:sz w:val="21"/>
          <w:u w:val="single"/>
          <w:lang w:val="en-GB" w:eastAsia="zh-CN"/>
        </w:rPr>
        <w:t xml:space="preserve"> </w:t>
      </w:r>
      <w:r w:rsidRPr="00A07F20">
        <w:rPr>
          <w:rFonts w:eastAsiaTheme="minorEastAsia" w:hint="eastAsia"/>
          <w:b/>
          <w:sz w:val="21"/>
          <w:u w:val="single"/>
          <w:lang w:val="en-GB" w:eastAsia="zh-CN"/>
        </w:rPr>
        <w:t>data</w:t>
      </w:r>
      <w:r w:rsidRPr="00A07F20">
        <w:rPr>
          <w:rFonts w:eastAsiaTheme="minorEastAsia"/>
          <w:b/>
          <w:sz w:val="21"/>
          <w:u w:val="single"/>
          <w:lang w:val="en-GB" w:eastAsia="zh-CN"/>
        </w:rPr>
        <w:t xml:space="preserve"> </w:t>
      </w:r>
      <w:r w:rsidRPr="00A07F20">
        <w:rPr>
          <w:rFonts w:eastAsiaTheme="minorEastAsia" w:hint="eastAsia"/>
          <w:b/>
          <w:sz w:val="21"/>
          <w:u w:val="single"/>
          <w:lang w:val="en-GB" w:eastAsia="zh-CN"/>
        </w:rPr>
        <w:t>rate</w:t>
      </w:r>
      <w:r w:rsidR="009F4C88">
        <w:rPr>
          <w:rFonts w:eastAsiaTheme="minorEastAsia"/>
          <w:b/>
          <w:sz w:val="21"/>
          <w:u w:val="single"/>
          <w:lang w:val="en-GB" w:eastAsia="zh-CN"/>
        </w:rPr>
        <w:t>: 3kbps/1</w:t>
      </w:r>
      <w:r w:rsidR="005855A4">
        <w:rPr>
          <w:rFonts w:eastAsiaTheme="minorEastAsia"/>
          <w:b/>
          <w:sz w:val="21"/>
          <w:u w:val="single"/>
          <w:lang w:val="en-GB" w:eastAsia="zh-CN"/>
        </w:rPr>
        <w:t>M</w:t>
      </w:r>
      <w:r w:rsidR="009F4C88">
        <w:rPr>
          <w:rFonts w:eastAsiaTheme="minorEastAsia"/>
          <w:b/>
          <w:sz w:val="21"/>
          <w:u w:val="single"/>
          <w:lang w:val="en-GB" w:eastAsia="zh-CN"/>
        </w:rPr>
        <w:t>bps</w:t>
      </w:r>
    </w:p>
    <w:p w14:paraId="553534DE" w14:textId="4589EA21" w:rsidR="00FC539A" w:rsidRDefault="00AE2412" w:rsidP="00644F33">
      <w:pPr>
        <w:spacing w:before="120"/>
        <w:rPr>
          <w:rFonts w:eastAsiaTheme="minorEastAsia"/>
          <w:lang w:val="en-GB" w:eastAsia="zh-CN"/>
        </w:rPr>
      </w:pPr>
      <w:r>
        <w:rPr>
          <w:rFonts w:eastAsiaTheme="minorEastAsia"/>
          <w:lang w:val="en-GB" w:eastAsia="zh-CN"/>
        </w:rPr>
        <w:t>In order to meet the target data rate</w:t>
      </w:r>
      <w:r w:rsidR="000C7C60">
        <w:rPr>
          <w:rFonts w:eastAsiaTheme="minorEastAsia"/>
          <w:lang w:val="en-GB" w:eastAsia="zh-CN"/>
        </w:rPr>
        <w:t xml:space="preserve"> requirement</w:t>
      </w:r>
      <w:r w:rsidR="00BD1B16">
        <w:rPr>
          <w:rFonts w:eastAsiaTheme="minorEastAsia"/>
          <w:lang w:val="en-GB" w:eastAsia="zh-CN"/>
        </w:rPr>
        <w:t xml:space="preserve"> and achieve best link level performance</w:t>
      </w:r>
      <w:r>
        <w:rPr>
          <w:rFonts w:eastAsiaTheme="minorEastAsia"/>
          <w:lang w:val="en-GB" w:eastAsia="zh-CN"/>
        </w:rPr>
        <w:t xml:space="preserve">, </w:t>
      </w:r>
      <w:r w:rsidR="00C50B4E">
        <w:rPr>
          <w:rFonts w:eastAsiaTheme="minorEastAsia"/>
          <w:lang w:val="en-GB" w:eastAsia="zh-CN"/>
        </w:rPr>
        <w:t xml:space="preserve">a proper number of repetitions and number of PRBs should be determined, since </w:t>
      </w:r>
      <w:r>
        <w:rPr>
          <w:rFonts w:eastAsiaTheme="minorEastAsia" w:hint="eastAsia"/>
          <w:lang w:val="en-GB" w:eastAsia="zh-CN"/>
        </w:rPr>
        <w:t>T</w:t>
      </w:r>
      <w:r>
        <w:rPr>
          <w:rFonts w:eastAsiaTheme="minorEastAsia"/>
          <w:lang w:val="en-GB" w:eastAsia="zh-CN"/>
        </w:rPr>
        <w:t>BS</w:t>
      </w:r>
      <w:r w:rsidR="002C4839">
        <w:rPr>
          <w:rFonts w:eastAsiaTheme="minorEastAsia"/>
          <w:lang w:val="en-GB" w:eastAsia="zh-CN"/>
        </w:rPr>
        <w:t>, at a given target data rate,</w:t>
      </w:r>
      <w:r>
        <w:rPr>
          <w:rFonts w:eastAsiaTheme="minorEastAsia"/>
          <w:lang w:val="en-GB" w:eastAsia="zh-CN"/>
        </w:rPr>
        <w:t xml:space="preserve"> </w:t>
      </w:r>
      <w:r w:rsidR="002B1EFE">
        <w:rPr>
          <w:rFonts w:eastAsiaTheme="minorEastAsia"/>
          <w:lang w:val="en-GB" w:eastAsia="zh-CN"/>
        </w:rPr>
        <w:t>depends</w:t>
      </w:r>
      <w:r>
        <w:rPr>
          <w:rFonts w:eastAsiaTheme="minorEastAsia"/>
          <w:lang w:val="en-GB" w:eastAsia="zh-CN"/>
        </w:rPr>
        <w:t xml:space="preserve"> not only </w:t>
      </w:r>
      <w:r w:rsidR="00905351">
        <w:rPr>
          <w:rFonts w:eastAsiaTheme="minorEastAsia"/>
          <w:lang w:val="en-GB" w:eastAsia="zh-CN"/>
        </w:rPr>
        <w:t>on</w:t>
      </w:r>
      <w:r w:rsidR="00C427E8">
        <w:rPr>
          <w:rFonts w:eastAsiaTheme="minorEastAsia"/>
          <w:lang w:val="en-GB" w:eastAsia="zh-CN"/>
        </w:rPr>
        <w:t xml:space="preserve"> the</w:t>
      </w:r>
      <w:r w:rsidR="00905351">
        <w:rPr>
          <w:rFonts w:eastAsiaTheme="minorEastAsia"/>
          <w:lang w:val="en-GB" w:eastAsia="zh-CN"/>
        </w:rPr>
        <w:t xml:space="preserve"> </w:t>
      </w:r>
      <w:r w:rsidR="00C427E8">
        <w:rPr>
          <w:rFonts w:eastAsiaTheme="minorEastAsia"/>
          <w:lang w:val="en-GB" w:eastAsia="zh-CN"/>
        </w:rPr>
        <w:t xml:space="preserve">number of </w:t>
      </w:r>
      <w:r w:rsidR="00256DA5">
        <w:rPr>
          <w:rFonts w:eastAsiaTheme="minorEastAsia"/>
          <w:lang w:val="en-GB" w:eastAsia="zh-CN"/>
        </w:rPr>
        <w:t xml:space="preserve">PRBs </w:t>
      </w:r>
      <w:r>
        <w:rPr>
          <w:rFonts w:eastAsiaTheme="minorEastAsia"/>
          <w:lang w:val="en-GB" w:eastAsia="zh-CN"/>
        </w:rPr>
        <w:t xml:space="preserve">but also </w:t>
      </w:r>
      <w:r w:rsidR="005E4ADA">
        <w:rPr>
          <w:rFonts w:eastAsiaTheme="minorEastAsia"/>
          <w:lang w:val="en-GB" w:eastAsia="zh-CN"/>
        </w:rPr>
        <w:t>on</w:t>
      </w:r>
      <w:r w:rsidR="00674071">
        <w:rPr>
          <w:rFonts w:eastAsiaTheme="minorEastAsia"/>
          <w:lang w:val="en-GB" w:eastAsia="zh-CN"/>
        </w:rPr>
        <w:t xml:space="preserve"> the number of</w:t>
      </w:r>
      <w:r w:rsidR="005E4ADA">
        <w:rPr>
          <w:rFonts w:eastAsiaTheme="minorEastAsia"/>
          <w:lang w:val="en-GB" w:eastAsia="zh-CN"/>
        </w:rPr>
        <w:t xml:space="preserve"> </w:t>
      </w:r>
      <w:r w:rsidR="00C55008">
        <w:rPr>
          <w:rFonts w:eastAsiaTheme="minorEastAsia"/>
          <w:lang w:val="en-GB" w:eastAsia="zh-CN"/>
        </w:rPr>
        <w:t>repetition</w:t>
      </w:r>
      <w:r w:rsidR="00674071">
        <w:rPr>
          <w:rFonts w:eastAsiaTheme="minorEastAsia"/>
          <w:lang w:val="en-GB" w:eastAsia="zh-CN"/>
        </w:rPr>
        <w:t>s</w:t>
      </w:r>
      <w:r w:rsidR="00C55008">
        <w:rPr>
          <w:rFonts w:eastAsiaTheme="minorEastAsia"/>
          <w:lang w:val="en-GB" w:eastAsia="zh-CN"/>
        </w:rPr>
        <w:t xml:space="preserve">. </w:t>
      </w:r>
      <w:r w:rsidR="00BC10D9">
        <w:rPr>
          <w:rFonts w:eastAsiaTheme="minorEastAsia"/>
          <w:lang w:val="en-GB" w:eastAsia="zh-CN"/>
        </w:rPr>
        <w:t xml:space="preserve">When </w:t>
      </w:r>
      <w:r w:rsidR="00574E0A">
        <w:rPr>
          <w:rFonts w:eastAsiaTheme="minorEastAsia"/>
          <w:lang w:val="en-GB" w:eastAsia="zh-CN"/>
        </w:rPr>
        <w:t xml:space="preserve">the </w:t>
      </w:r>
      <w:r w:rsidR="00BC10D9">
        <w:rPr>
          <w:rFonts w:eastAsiaTheme="minorEastAsia"/>
          <w:lang w:val="en-GB" w:eastAsia="zh-CN"/>
        </w:rPr>
        <w:t xml:space="preserve">number of </w:t>
      </w:r>
      <w:r w:rsidR="00574E0A">
        <w:rPr>
          <w:rFonts w:eastAsiaTheme="minorEastAsia"/>
          <w:lang w:val="en-GB" w:eastAsia="zh-CN"/>
        </w:rPr>
        <w:t>repetition</w:t>
      </w:r>
      <w:r w:rsidR="00BC10D9">
        <w:rPr>
          <w:rFonts w:eastAsiaTheme="minorEastAsia"/>
          <w:lang w:val="en-GB" w:eastAsia="zh-CN"/>
        </w:rPr>
        <w:t>s is increased</w:t>
      </w:r>
      <w:r w:rsidR="006614E1">
        <w:rPr>
          <w:rFonts w:eastAsiaTheme="minorEastAsia"/>
          <w:lang w:val="en-GB" w:eastAsia="zh-CN"/>
        </w:rPr>
        <w:t xml:space="preserve">, the transmission delay </w:t>
      </w:r>
      <w:r w:rsidR="004A46AA">
        <w:rPr>
          <w:rFonts w:eastAsiaTheme="minorEastAsia"/>
          <w:lang w:val="en-GB" w:eastAsia="zh-CN"/>
        </w:rPr>
        <w:t xml:space="preserve">will </w:t>
      </w:r>
      <w:r w:rsidR="006614E1">
        <w:rPr>
          <w:rFonts w:eastAsiaTheme="minorEastAsia"/>
          <w:lang w:val="en-GB" w:eastAsia="zh-CN"/>
        </w:rPr>
        <w:t>increase,</w:t>
      </w:r>
      <w:r w:rsidR="004A46AA">
        <w:rPr>
          <w:rFonts w:eastAsiaTheme="minorEastAsia"/>
          <w:lang w:val="en-GB" w:eastAsia="zh-CN"/>
        </w:rPr>
        <w:t xml:space="preserve"> and </w:t>
      </w:r>
      <w:r>
        <w:rPr>
          <w:rFonts w:eastAsiaTheme="minorEastAsia"/>
          <w:lang w:val="en-GB" w:eastAsia="zh-CN"/>
        </w:rPr>
        <w:t>TBS should</w:t>
      </w:r>
      <w:r w:rsidR="00481419">
        <w:rPr>
          <w:rFonts w:eastAsiaTheme="minorEastAsia"/>
          <w:lang w:val="en-GB" w:eastAsia="zh-CN"/>
        </w:rPr>
        <w:t xml:space="preserve"> be linearly scaled</w:t>
      </w:r>
      <w:r w:rsidR="006614E1">
        <w:rPr>
          <w:rFonts w:eastAsiaTheme="minorEastAsia"/>
          <w:lang w:val="en-GB" w:eastAsia="zh-CN"/>
        </w:rPr>
        <w:t xml:space="preserve">. </w:t>
      </w:r>
      <w:r w:rsidR="00AE5F3C">
        <w:rPr>
          <w:rFonts w:eastAsiaTheme="minorEastAsia"/>
          <w:lang w:val="en-GB" w:eastAsia="zh-CN"/>
        </w:rPr>
        <w:t>In addition</w:t>
      </w:r>
      <w:r w:rsidR="000715A2">
        <w:rPr>
          <w:rFonts w:eastAsiaTheme="minorEastAsia"/>
          <w:lang w:val="en-GB" w:eastAsia="zh-CN"/>
        </w:rPr>
        <w:t xml:space="preserve">, in order to </w:t>
      </w:r>
      <w:r w:rsidR="002A26EF">
        <w:rPr>
          <w:rFonts w:eastAsiaTheme="minorEastAsia"/>
          <w:lang w:val="en-GB" w:eastAsia="zh-CN"/>
        </w:rPr>
        <w:t xml:space="preserve">have lowest coding rate, i.e. to </w:t>
      </w:r>
      <w:r w:rsidR="0005410D">
        <w:rPr>
          <w:rFonts w:eastAsiaTheme="minorEastAsia"/>
          <w:lang w:val="en-GB" w:eastAsia="zh-CN"/>
        </w:rPr>
        <w:t xml:space="preserve">adopt </w:t>
      </w:r>
      <w:r w:rsidR="000715A2">
        <w:rPr>
          <w:rFonts w:eastAsiaTheme="minorEastAsia"/>
          <w:lang w:val="en-GB" w:eastAsia="zh-CN"/>
        </w:rPr>
        <w:t>MCS0,</w:t>
      </w:r>
      <w:r w:rsidR="0005410D">
        <w:rPr>
          <w:rFonts w:eastAsiaTheme="minorEastAsia"/>
          <w:lang w:val="en-GB" w:eastAsia="zh-CN"/>
        </w:rPr>
        <w:t xml:space="preserve"> </w:t>
      </w:r>
      <w:r w:rsidR="008C2643">
        <w:rPr>
          <w:rFonts w:eastAsiaTheme="minorEastAsia"/>
          <w:lang w:val="en-GB" w:eastAsia="zh-CN"/>
        </w:rPr>
        <w:t xml:space="preserve">2 PRBs are selected for 3kbps data rate. </w:t>
      </w:r>
      <w:r w:rsidR="00C9010B">
        <w:rPr>
          <w:rFonts w:eastAsiaTheme="minorEastAsia"/>
          <w:lang w:val="en-GB" w:eastAsia="zh-CN"/>
        </w:rPr>
        <w:t xml:space="preserve">While </w:t>
      </w:r>
      <w:r w:rsidR="00CD057E">
        <w:rPr>
          <w:rFonts w:eastAsiaTheme="minorEastAsia"/>
          <w:lang w:val="en-GB" w:eastAsia="zh-CN"/>
        </w:rPr>
        <w:t xml:space="preserve">for 1Mbps data rate, </w:t>
      </w:r>
      <w:r w:rsidR="005E79AF">
        <w:rPr>
          <w:rFonts w:eastAsiaTheme="minorEastAsia"/>
          <w:lang w:val="en-GB" w:eastAsia="zh-CN"/>
        </w:rPr>
        <w:t>52</w:t>
      </w:r>
      <w:r w:rsidR="00D56F9E">
        <w:rPr>
          <w:rFonts w:eastAsiaTheme="minorEastAsia"/>
          <w:lang w:val="en-GB" w:eastAsia="zh-CN"/>
        </w:rPr>
        <w:t xml:space="preserve"> P</w:t>
      </w:r>
      <w:r w:rsidR="00CD057E">
        <w:rPr>
          <w:rFonts w:eastAsiaTheme="minorEastAsia"/>
          <w:lang w:val="en-GB" w:eastAsia="zh-CN"/>
        </w:rPr>
        <w:t xml:space="preserve">RBs </w:t>
      </w:r>
      <w:r w:rsidR="00D56F9E">
        <w:rPr>
          <w:rFonts w:eastAsiaTheme="minorEastAsia"/>
          <w:lang w:val="en-GB" w:eastAsia="zh-CN"/>
        </w:rPr>
        <w:t>are used</w:t>
      </w:r>
      <w:r w:rsidR="00CD057E">
        <w:rPr>
          <w:rFonts w:eastAsiaTheme="minorEastAsia"/>
          <w:lang w:val="en-GB" w:eastAsia="zh-CN"/>
        </w:rPr>
        <w:t xml:space="preserve"> for </w:t>
      </w:r>
      <w:r w:rsidR="00D56F9E">
        <w:rPr>
          <w:rFonts w:eastAsiaTheme="minorEastAsia"/>
          <w:lang w:val="en-GB" w:eastAsia="zh-CN"/>
        </w:rPr>
        <w:t xml:space="preserve">better data rate. </w:t>
      </w:r>
      <w:r w:rsidR="00114A78">
        <w:rPr>
          <w:rFonts w:eastAsiaTheme="minorEastAsia"/>
          <w:lang w:val="en-GB" w:eastAsia="zh-CN"/>
        </w:rPr>
        <w:t xml:space="preserve">The results of link budget analysis for PDSCH low data rate are </w:t>
      </w:r>
      <w:r w:rsidR="00EE5DDA">
        <w:rPr>
          <w:rFonts w:eastAsiaTheme="minorEastAsia"/>
          <w:lang w:val="en-GB" w:eastAsia="zh-CN"/>
        </w:rPr>
        <w:t xml:space="preserve">provided </w:t>
      </w:r>
      <w:r w:rsidR="00114A78">
        <w:rPr>
          <w:rFonts w:eastAsiaTheme="minorEastAsia"/>
          <w:lang w:val="en-GB" w:eastAsia="zh-CN"/>
        </w:rPr>
        <w:t>in Table 4 and Table 5.</w:t>
      </w:r>
    </w:p>
    <w:p w14:paraId="73FF887B" w14:textId="1FED835B" w:rsidR="00420C18" w:rsidRDefault="00420C18" w:rsidP="00420C18">
      <w:pPr>
        <w:spacing w:before="120"/>
        <w:jc w:val="cente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able 4. </w:t>
      </w:r>
      <w:r>
        <w:rPr>
          <w:rFonts w:eastAsiaTheme="minorEastAsia" w:hint="eastAsia"/>
          <w:lang w:val="en-GB" w:eastAsia="zh-CN"/>
        </w:rPr>
        <w:t>L</w:t>
      </w:r>
      <w:r>
        <w:rPr>
          <w:rFonts w:eastAsiaTheme="minorEastAsia"/>
          <w:lang w:val="en-GB" w:eastAsia="zh-CN"/>
        </w:rPr>
        <w:t xml:space="preserve">ink budget analysis for </w:t>
      </w:r>
      <w:r>
        <w:rPr>
          <w:rFonts w:eastAsiaTheme="minorEastAsia" w:hint="eastAsia"/>
          <w:lang w:val="en-GB" w:eastAsia="zh-CN"/>
        </w:rPr>
        <w:t>PDSCH</w:t>
      </w:r>
      <w:r>
        <w:rPr>
          <w:rFonts w:eastAsiaTheme="minorEastAsia"/>
          <w:lang w:val="en-GB" w:eastAsia="zh-CN"/>
        </w:rPr>
        <w:t xml:space="preserve"> 3kbps data rate transmission</w:t>
      </w:r>
    </w:p>
    <w:tbl>
      <w:tblPr>
        <w:tblStyle w:val="TableGrid"/>
        <w:tblW w:w="0" w:type="auto"/>
        <w:tblLook w:val="04A0" w:firstRow="1" w:lastRow="0" w:firstColumn="1" w:lastColumn="0" w:noHBand="0" w:noVBand="1"/>
      </w:tblPr>
      <w:tblGrid>
        <w:gridCol w:w="1838"/>
        <w:gridCol w:w="2977"/>
        <w:gridCol w:w="992"/>
        <w:gridCol w:w="1134"/>
        <w:gridCol w:w="851"/>
        <w:gridCol w:w="849"/>
        <w:gridCol w:w="990"/>
      </w:tblGrid>
      <w:tr w:rsidR="00464054" w:rsidRPr="00464054" w14:paraId="7589899D" w14:textId="77777777" w:rsidTr="00464054">
        <w:trPr>
          <w:trHeight w:val="435"/>
        </w:trPr>
        <w:tc>
          <w:tcPr>
            <w:tcW w:w="1838" w:type="dxa"/>
            <w:noWrap/>
            <w:vAlign w:val="center"/>
            <w:hideMark/>
          </w:tcPr>
          <w:p w14:paraId="30B50A94" w14:textId="77777777" w:rsidR="00464054" w:rsidRPr="00464054" w:rsidRDefault="00464054" w:rsidP="00464054">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Results</w:t>
            </w:r>
          </w:p>
        </w:tc>
        <w:tc>
          <w:tcPr>
            <w:tcW w:w="2977" w:type="dxa"/>
            <w:noWrap/>
            <w:vAlign w:val="center"/>
            <w:hideMark/>
          </w:tcPr>
          <w:p w14:paraId="2C63AA35" w14:textId="77777777" w:rsidR="00464054" w:rsidRPr="00464054" w:rsidRDefault="00464054" w:rsidP="00464054">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Satellite set/Channel/Comparison</w:t>
            </w:r>
          </w:p>
        </w:tc>
        <w:tc>
          <w:tcPr>
            <w:tcW w:w="992" w:type="dxa"/>
            <w:noWrap/>
            <w:vAlign w:val="center"/>
            <w:hideMark/>
          </w:tcPr>
          <w:p w14:paraId="06856FF3" w14:textId="77777777" w:rsidR="00464054" w:rsidRPr="00464054" w:rsidRDefault="00464054" w:rsidP="00464054">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LEO-600</w:t>
            </w:r>
          </w:p>
        </w:tc>
        <w:tc>
          <w:tcPr>
            <w:tcW w:w="1134" w:type="dxa"/>
            <w:noWrap/>
            <w:vAlign w:val="center"/>
            <w:hideMark/>
          </w:tcPr>
          <w:p w14:paraId="482475B3" w14:textId="77777777" w:rsidR="00464054" w:rsidRPr="00464054" w:rsidRDefault="00464054" w:rsidP="00464054">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LEO-1200</w:t>
            </w:r>
          </w:p>
        </w:tc>
        <w:tc>
          <w:tcPr>
            <w:tcW w:w="851" w:type="dxa"/>
            <w:noWrap/>
            <w:vAlign w:val="center"/>
            <w:hideMark/>
          </w:tcPr>
          <w:p w14:paraId="39C42540" w14:textId="77777777" w:rsidR="00464054" w:rsidRPr="00464054" w:rsidRDefault="00464054" w:rsidP="00464054">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MEO</w:t>
            </w:r>
          </w:p>
        </w:tc>
        <w:tc>
          <w:tcPr>
            <w:tcW w:w="849" w:type="dxa"/>
            <w:noWrap/>
            <w:vAlign w:val="center"/>
            <w:hideMark/>
          </w:tcPr>
          <w:p w14:paraId="34D5DE32" w14:textId="77777777" w:rsidR="00464054" w:rsidRPr="00464054" w:rsidRDefault="00464054" w:rsidP="00464054">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GEO Set-1</w:t>
            </w:r>
          </w:p>
        </w:tc>
        <w:tc>
          <w:tcPr>
            <w:tcW w:w="990" w:type="dxa"/>
            <w:noWrap/>
            <w:vAlign w:val="center"/>
            <w:hideMark/>
          </w:tcPr>
          <w:p w14:paraId="0BB9E4C1" w14:textId="77777777" w:rsidR="00464054" w:rsidRPr="00464054" w:rsidRDefault="00464054" w:rsidP="00464054">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GEO Set-2</w:t>
            </w:r>
          </w:p>
        </w:tc>
      </w:tr>
      <w:tr w:rsidR="00513169" w:rsidRPr="00513169" w14:paraId="537475B0" w14:textId="77777777" w:rsidTr="00464054">
        <w:trPr>
          <w:trHeight w:val="435"/>
        </w:trPr>
        <w:tc>
          <w:tcPr>
            <w:tcW w:w="1838" w:type="dxa"/>
            <w:vMerge w:val="restart"/>
            <w:noWrap/>
            <w:vAlign w:val="center"/>
            <w:hideMark/>
          </w:tcPr>
          <w:p w14:paraId="38715382"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Link budget results</w:t>
            </w:r>
          </w:p>
        </w:tc>
        <w:tc>
          <w:tcPr>
            <w:tcW w:w="2977" w:type="dxa"/>
            <w:noWrap/>
            <w:vAlign w:val="center"/>
            <w:hideMark/>
          </w:tcPr>
          <w:p w14:paraId="6E9D6549"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Set-1</w:t>
            </w:r>
          </w:p>
        </w:tc>
        <w:tc>
          <w:tcPr>
            <w:tcW w:w="992" w:type="dxa"/>
            <w:noWrap/>
            <w:vAlign w:val="center"/>
            <w:hideMark/>
          </w:tcPr>
          <w:p w14:paraId="2743912A"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-1.39</w:t>
            </w:r>
          </w:p>
        </w:tc>
        <w:tc>
          <w:tcPr>
            <w:tcW w:w="1134" w:type="dxa"/>
            <w:noWrap/>
            <w:vAlign w:val="center"/>
            <w:hideMark/>
          </w:tcPr>
          <w:p w14:paraId="6624C49C"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-0.78</w:t>
            </w:r>
          </w:p>
        </w:tc>
        <w:tc>
          <w:tcPr>
            <w:tcW w:w="851" w:type="dxa"/>
            <w:noWrap/>
            <w:vAlign w:val="center"/>
            <w:hideMark/>
          </w:tcPr>
          <w:p w14:paraId="2B977209"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-5.51</w:t>
            </w:r>
          </w:p>
        </w:tc>
        <w:tc>
          <w:tcPr>
            <w:tcW w:w="849" w:type="dxa"/>
            <w:noWrap/>
            <w:vAlign w:val="center"/>
            <w:hideMark/>
          </w:tcPr>
          <w:p w14:paraId="6BFE832E"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-7.97</w:t>
            </w:r>
          </w:p>
        </w:tc>
        <w:tc>
          <w:tcPr>
            <w:tcW w:w="990" w:type="dxa"/>
            <w:noWrap/>
            <w:vAlign w:val="center"/>
            <w:hideMark/>
          </w:tcPr>
          <w:p w14:paraId="1DFB7998" w14:textId="5EFDDEA1" w:rsidR="00513169" w:rsidRPr="00464054" w:rsidRDefault="00513169" w:rsidP="00513169">
            <w:pPr>
              <w:spacing w:beforeLines="0" w:before="0" w:after="0" w:line="276" w:lineRule="auto"/>
              <w:jc w:val="center"/>
              <w:textAlignment w:val="bottom"/>
              <w:rPr>
                <w:rFonts w:eastAsia="等线"/>
                <w:color w:val="000000"/>
                <w:kern w:val="24"/>
                <w:szCs w:val="20"/>
              </w:rPr>
            </w:pPr>
            <w:r w:rsidRPr="00513169">
              <w:rPr>
                <w:rFonts w:eastAsia="等线"/>
                <w:color w:val="000000"/>
                <w:kern w:val="24"/>
                <w:szCs w:val="20"/>
              </w:rPr>
              <w:t>/</w:t>
            </w:r>
          </w:p>
        </w:tc>
      </w:tr>
      <w:tr w:rsidR="00513169" w:rsidRPr="00513169" w14:paraId="286D0333" w14:textId="77777777" w:rsidTr="00464054">
        <w:trPr>
          <w:trHeight w:val="435"/>
        </w:trPr>
        <w:tc>
          <w:tcPr>
            <w:tcW w:w="1838" w:type="dxa"/>
            <w:vMerge/>
            <w:vAlign w:val="center"/>
            <w:hideMark/>
          </w:tcPr>
          <w:p w14:paraId="35D3C6FE"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1885C0E3"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Set-2</w:t>
            </w:r>
          </w:p>
        </w:tc>
        <w:tc>
          <w:tcPr>
            <w:tcW w:w="992" w:type="dxa"/>
            <w:noWrap/>
            <w:vAlign w:val="center"/>
            <w:hideMark/>
          </w:tcPr>
          <w:p w14:paraId="5E458A4C"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-7.39</w:t>
            </w:r>
          </w:p>
        </w:tc>
        <w:tc>
          <w:tcPr>
            <w:tcW w:w="1134" w:type="dxa"/>
            <w:noWrap/>
            <w:vAlign w:val="center"/>
            <w:hideMark/>
          </w:tcPr>
          <w:p w14:paraId="2CD76A8A"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-6.78</w:t>
            </w:r>
          </w:p>
        </w:tc>
        <w:tc>
          <w:tcPr>
            <w:tcW w:w="851" w:type="dxa"/>
            <w:noWrap/>
            <w:vAlign w:val="center"/>
            <w:hideMark/>
          </w:tcPr>
          <w:p w14:paraId="5F1EFD4F"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-11.11</w:t>
            </w:r>
          </w:p>
        </w:tc>
        <w:tc>
          <w:tcPr>
            <w:tcW w:w="849" w:type="dxa"/>
            <w:noWrap/>
            <w:vAlign w:val="center"/>
            <w:hideMark/>
          </w:tcPr>
          <w:p w14:paraId="42E89CFC"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w:t>
            </w:r>
          </w:p>
        </w:tc>
        <w:tc>
          <w:tcPr>
            <w:tcW w:w="990" w:type="dxa"/>
            <w:noWrap/>
            <w:vAlign w:val="center"/>
            <w:hideMark/>
          </w:tcPr>
          <w:p w14:paraId="70DB4EDA" w14:textId="19D4BD11" w:rsidR="00513169" w:rsidRPr="00464054" w:rsidRDefault="00513169" w:rsidP="00513169">
            <w:pPr>
              <w:spacing w:beforeLines="0" w:before="0" w:after="0" w:line="276" w:lineRule="auto"/>
              <w:jc w:val="center"/>
              <w:textAlignment w:val="bottom"/>
              <w:rPr>
                <w:rFonts w:eastAsia="等线"/>
                <w:color w:val="000000"/>
                <w:kern w:val="24"/>
                <w:szCs w:val="20"/>
              </w:rPr>
            </w:pPr>
            <w:r w:rsidRPr="00513169">
              <w:rPr>
                <w:rFonts w:eastAsia="等线"/>
                <w:color w:val="000000"/>
                <w:kern w:val="24"/>
                <w:szCs w:val="20"/>
              </w:rPr>
              <w:t>-13.24</w:t>
            </w:r>
          </w:p>
        </w:tc>
      </w:tr>
      <w:tr w:rsidR="00513169" w:rsidRPr="00513169" w14:paraId="58BB9B1A" w14:textId="77777777" w:rsidTr="00464054">
        <w:trPr>
          <w:trHeight w:val="435"/>
        </w:trPr>
        <w:tc>
          <w:tcPr>
            <w:tcW w:w="1838" w:type="dxa"/>
            <w:vMerge w:val="restart"/>
            <w:noWrap/>
            <w:vAlign w:val="center"/>
            <w:hideMark/>
          </w:tcPr>
          <w:p w14:paraId="792074B2"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LLS results</w:t>
            </w:r>
          </w:p>
        </w:tc>
        <w:tc>
          <w:tcPr>
            <w:tcW w:w="2977" w:type="dxa"/>
            <w:noWrap/>
            <w:vAlign w:val="center"/>
            <w:hideMark/>
          </w:tcPr>
          <w:p w14:paraId="6D29C134"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NTN-TDL-A</w:t>
            </w:r>
          </w:p>
        </w:tc>
        <w:tc>
          <w:tcPr>
            <w:tcW w:w="992" w:type="dxa"/>
            <w:noWrap/>
            <w:vAlign w:val="center"/>
            <w:hideMark/>
          </w:tcPr>
          <w:p w14:paraId="75E5E17F"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-11.49</w:t>
            </w:r>
          </w:p>
        </w:tc>
        <w:tc>
          <w:tcPr>
            <w:tcW w:w="1134" w:type="dxa"/>
            <w:noWrap/>
            <w:vAlign w:val="center"/>
            <w:hideMark/>
          </w:tcPr>
          <w:p w14:paraId="0F08BDD9"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-11.50</w:t>
            </w:r>
          </w:p>
        </w:tc>
        <w:tc>
          <w:tcPr>
            <w:tcW w:w="851" w:type="dxa"/>
            <w:noWrap/>
            <w:vAlign w:val="center"/>
            <w:hideMark/>
          </w:tcPr>
          <w:p w14:paraId="5D67F949"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-11.50</w:t>
            </w:r>
          </w:p>
        </w:tc>
        <w:tc>
          <w:tcPr>
            <w:tcW w:w="849" w:type="dxa"/>
            <w:noWrap/>
            <w:vAlign w:val="center"/>
            <w:hideMark/>
          </w:tcPr>
          <w:p w14:paraId="78D33BFC"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-11.51</w:t>
            </w:r>
          </w:p>
        </w:tc>
        <w:tc>
          <w:tcPr>
            <w:tcW w:w="990" w:type="dxa"/>
            <w:noWrap/>
            <w:vAlign w:val="center"/>
            <w:hideMark/>
          </w:tcPr>
          <w:p w14:paraId="5AB123E9" w14:textId="11EAEEAF" w:rsidR="00513169" w:rsidRPr="00464054" w:rsidRDefault="00513169" w:rsidP="00513169">
            <w:pPr>
              <w:spacing w:beforeLines="0" w:before="0" w:after="0" w:line="276" w:lineRule="auto"/>
              <w:jc w:val="center"/>
              <w:textAlignment w:val="bottom"/>
              <w:rPr>
                <w:rFonts w:eastAsia="等线"/>
                <w:color w:val="000000"/>
                <w:kern w:val="24"/>
                <w:szCs w:val="20"/>
              </w:rPr>
            </w:pPr>
            <w:r w:rsidRPr="00513169">
              <w:rPr>
                <w:rFonts w:eastAsia="等线"/>
                <w:color w:val="000000"/>
                <w:kern w:val="24"/>
                <w:szCs w:val="20"/>
              </w:rPr>
              <w:t>-11.51</w:t>
            </w:r>
          </w:p>
        </w:tc>
      </w:tr>
      <w:tr w:rsidR="00513169" w:rsidRPr="00513169" w14:paraId="0765BBF8" w14:textId="77777777" w:rsidTr="00464054">
        <w:trPr>
          <w:trHeight w:val="435"/>
        </w:trPr>
        <w:tc>
          <w:tcPr>
            <w:tcW w:w="1838" w:type="dxa"/>
            <w:vMerge/>
            <w:vAlign w:val="center"/>
            <w:hideMark/>
          </w:tcPr>
          <w:p w14:paraId="303A1F25"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40C99B18"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NTN-TDL-C</w:t>
            </w:r>
          </w:p>
        </w:tc>
        <w:tc>
          <w:tcPr>
            <w:tcW w:w="992" w:type="dxa"/>
            <w:noWrap/>
            <w:vAlign w:val="center"/>
            <w:hideMark/>
          </w:tcPr>
          <w:p w14:paraId="114FBA98"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-14.45</w:t>
            </w:r>
          </w:p>
        </w:tc>
        <w:tc>
          <w:tcPr>
            <w:tcW w:w="1134" w:type="dxa"/>
            <w:noWrap/>
            <w:vAlign w:val="center"/>
            <w:hideMark/>
          </w:tcPr>
          <w:p w14:paraId="3AB608A6"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-14.46</w:t>
            </w:r>
          </w:p>
        </w:tc>
        <w:tc>
          <w:tcPr>
            <w:tcW w:w="851" w:type="dxa"/>
            <w:noWrap/>
            <w:vAlign w:val="center"/>
            <w:hideMark/>
          </w:tcPr>
          <w:p w14:paraId="7476A151"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-14.47</w:t>
            </w:r>
          </w:p>
        </w:tc>
        <w:tc>
          <w:tcPr>
            <w:tcW w:w="849" w:type="dxa"/>
            <w:noWrap/>
            <w:vAlign w:val="center"/>
            <w:hideMark/>
          </w:tcPr>
          <w:p w14:paraId="0617988A"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-15.96</w:t>
            </w:r>
          </w:p>
        </w:tc>
        <w:tc>
          <w:tcPr>
            <w:tcW w:w="990" w:type="dxa"/>
            <w:noWrap/>
            <w:vAlign w:val="center"/>
            <w:hideMark/>
          </w:tcPr>
          <w:p w14:paraId="5243A034" w14:textId="530A8CB9" w:rsidR="00513169" w:rsidRPr="00464054" w:rsidRDefault="00513169" w:rsidP="00513169">
            <w:pPr>
              <w:spacing w:beforeLines="0" w:before="0" w:after="0" w:line="276" w:lineRule="auto"/>
              <w:jc w:val="center"/>
              <w:textAlignment w:val="bottom"/>
              <w:rPr>
                <w:rFonts w:eastAsia="等线"/>
                <w:color w:val="000000"/>
                <w:kern w:val="24"/>
                <w:szCs w:val="20"/>
              </w:rPr>
            </w:pPr>
            <w:r w:rsidRPr="00513169">
              <w:rPr>
                <w:rFonts w:eastAsia="等线"/>
                <w:color w:val="000000"/>
                <w:kern w:val="24"/>
                <w:szCs w:val="20"/>
              </w:rPr>
              <w:t>-15.27</w:t>
            </w:r>
          </w:p>
        </w:tc>
      </w:tr>
      <w:tr w:rsidR="00513169" w:rsidRPr="00513169" w14:paraId="5A973FAF" w14:textId="77777777" w:rsidTr="00464054">
        <w:trPr>
          <w:trHeight w:val="435"/>
        </w:trPr>
        <w:tc>
          <w:tcPr>
            <w:tcW w:w="1838" w:type="dxa"/>
            <w:vMerge w:val="restart"/>
            <w:noWrap/>
            <w:vAlign w:val="center"/>
            <w:hideMark/>
          </w:tcPr>
          <w:p w14:paraId="64E8BABC"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Performance gap</w:t>
            </w:r>
          </w:p>
        </w:tc>
        <w:tc>
          <w:tcPr>
            <w:tcW w:w="2977" w:type="dxa"/>
            <w:noWrap/>
            <w:vAlign w:val="center"/>
            <w:hideMark/>
          </w:tcPr>
          <w:p w14:paraId="4F50AD7D"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NTN-TDL-A vs Set-1</w:t>
            </w:r>
          </w:p>
        </w:tc>
        <w:tc>
          <w:tcPr>
            <w:tcW w:w="992" w:type="dxa"/>
            <w:noWrap/>
            <w:vAlign w:val="center"/>
            <w:hideMark/>
          </w:tcPr>
          <w:p w14:paraId="651C8387"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-10.10</w:t>
            </w:r>
          </w:p>
        </w:tc>
        <w:tc>
          <w:tcPr>
            <w:tcW w:w="1134" w:type="dxa"/>
            <w:noWrap/>
            <w:vAlign w:val="center"/>
            <w:hideMark/>
          </w:tcPr>
          <w:p w14:paraId="11EEBA32"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-10.72</w:t>
            </w:r>
          </w:p>
        </w:tc>
        <w:tc>
          <w:tcPr>
            <w:tcW w:w="851" w:type="dxa"/>
            <w:noWrap/>
            <w:vAlign w:val="center"/>
            <w:hideMark/>
          </w:tcPr>
          <w:p w14:paraId="0E69D613"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-5.99</w:t>
            </w:r>
          </w:p>
        </w:tc>
        <w:tc>
          <w:tcPr>
            <w:tcW w:w="849" w:type="dxa"/>
            <w:noWrap/>
            <w:vAlign w:val="center"/>
            <w:hideMark/>
          </w:tcPr>
          <w:p w14:paraId="0D465C70"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-3.54</w:t>
            </w:r>
          </w:p>
        </w:tc>
        <w:tc>
          <w:tcPr>
            <w:tcW w:w="990" w:type="dxa"/>
            <w:noWrap/>
            <w:vAlign w:val="center"/>
            <w:hideMark/>
          </w:tcPr>
          <w:p w14:paraId="5F54FDBE" w14:textId="717557AE" w:rsidR="00513169" w:rsidRPr="00464054" w:rsidRDefault="00513169" w:rsidP="00513169">
            <w:pPr>
              <w:spacing w:beforeLines="0" w:before="0" w:after="0" w:line="276" w:lineRule="auto"/>
              <w:jc w:val="center"/>
              <w:textAlignment w:val="bottom"/>
              <w:rPr>
                <w:rFonts w:eastAsia="等线"/>
                <w:color w:val="000000"/>
                <w:kern w:val="24"/>
                <w:szCs w:val="20"/>
              </w:rPr>
            </w:pPr>
            <w:r w:rsidRPr="00513169">
              <w:rPr>
                <w:rFonts w:eastAsia="等线"/>
                <w:color w:val="000000"/>
                <w:kern w:val="24"/>
                <w:szCs w:val="20"/>
              </w:rPr>
              <w:t>/</w:t>
            </w:r>
          </w:p>
        </w:tc>
      </w:tr>
      <w:tr w:rsidR="00513169" w:rsidRPr="00513169" w14:paraId="6F00AA19" w14:textId="77777777" w:rsidTr="00464054">
        <w:trPr>
          <w:trHeight w:val="435"/>
        </w:trPr>
        <w:tc>
          <w:tcPr>
            <w:tcW w:w="1838" w:type="dxa"/>
            <w:vMerge/>
            <w:vAlign w:val="center"/>
            <w:hideMark/>
          </w:tcPr>
          <w:p w14:paraId="7772F85C"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10AECED2"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NTN-TDL-A vs Set-2</w:t>
            </w:r>
          </w:p>
        </w:tc>
        <w:tc>
          <w:tcPr>
            <w:tcW w:w="992" w:type="dxa"/>
            <w:noWrap/>
            <w:vAlign w:val="center"/>
            <w:hideMark/>
          </w:tcPr>
          <w:p w14:paraId="1D410943"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-4.10</w:t>
            </w:r>
          </w:p>
        </w:tc>
        <w:tc>
          <w:tcPr>
            <w:tcW w:w="1134" w:type="dxa"/>
            <w:noWrap/>
            <w:vAlign w:val="center"/>
            <w:hideMark/>
          </w:tcPr>
          <w:p w14:paraId="630D00F1"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-4.72</w:t>
            </w:r>
          </w:p>
        </w:tc>
        <w:tc>
          <w:tcPr>
            <w:tcW w:w="851" w:type="dxa"/>
            <w:noWrap/>
            <w:vAlign w:val="center"/>
            <w:hideMark/>
          </w:tcPr>
          <w:p w14:paraId="04EA00D6"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-0.39</w:t>
            </w:r>
          </w:p>
        </w:tc>
        <w:tc>
          <w:tcPr>
            <w:tcW w:w="849" w:type="dxa"/>
            <w:noWrap/>
            <w:vAlign w:val="center"/>
            <w:hideMark/>
          </w:tcPr>
          <w:p w14:paraId="202EB8B5"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w:t>
            </w:r>
          </w:p>
        </w:tc>
        <w:tc>
          <w:tcPr>
            <w:tcW w:w="990" w:type="dxa"/>
            <w:noWrap/>
            <w:vAlign w:val="center"/>
            <w:hideMark/>
          </w:tcPr>
          <w:p w14:paraId="3B70BC9D" w14:textId="641B2EA6" w:rsidR="00513169" w:rsidRPr="00464054" w:rsidRDefault="00513169" w:rsidP="00513169">
            <w:pPr>
              <w:spacing w:beforeLines="0" w:before="0" w:after="0" w:line="276" w:lineRule="auto"/>
              <w:jc w:val="center"/>
              <w:textAlignment w:val="bottom"/>
              <w:rPr>
                <w:rFonts w:eastAsia="等线"/>
                <w:color w:val="000000"/>
                <w:kern w:val="24"/>
                <w:szCs w:val="20"/>
              </w:rPr>
            </w:pPr>
            <w:r w:rsidRPr="00513169">
              <w:rPr>
                <w:rFonts w:eastAsia="等线"/>
                <w:color w:val="000000"/>
                <w:kern w:val="24"/>
                <w:szCs w:val="20"/>
              </w:rPr>
              <w:t>1.73</w:t>
            </w:r>
          </w:p>
        </w:tc>
      </w:tr>
      <w:tr w:rsidR="00513169" w:rsidRPr="00513169" w14:paraId="7EDC06EE" w14:textId="77777777" w:rsidTr="00464054">
        <w:trPr>
          <w:trHeight w:val="435"/>
        </w:trPr>
        <w:tc>
          <w:tcPr>
            <w:tcW w:w="1838" w:type="dxa"/>
            <w:vMerge/>
            <w:vAlign w:val="center"/>
            <w:hideMark/>
          </w:tcPr>
          <w:p w14:paraId="078A83D6"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67F05ADE"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NTN-TDL-C vs Set-1</w:t>
            </w:r>
          </w:p>
        </w:tc>
        <w:tc>
          <w:tcPr>
            <w:tcW w:w="992" w:type="dxa"/>
            <w:noWrap/>
            <w:vAlign w:val="center"/>
            <w:hideMark/>
          </w:tcPr>
          <w:p w14:paraId="0ADAE459"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-13.06</w:t>
            </w:r>
          </w:p>
        </w:tc>
        <w:tc>
          <w:tcPr>
            <w:tcW w:w="1134" w:type="dxa"/>
            <w:noWrap/>
            <w:vAlign w:val="center"/>
            <w:hideMark/>
          </w:tcPr>
          <w:p w14:paraId="0A76DAD0"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-13.68</w:t>
            </w:r>
          </w:p>
        </w:tc>
        <w:tc>
          <w:tcPr>
            <w:tcW w:w="851" w:type="dxa"/>
            <w:noWrap/>
            <w:vAlign w:val="center"/>
            <w:hideMark/>
          </w:tcPr>
          <w:p w14:paraId="0CB5250C"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-8.96</w:t>
            </w:r>
          </w:p>
        </w:tc>
        <w:tc>
          <w:tcPr>
            <w:tcW w:w="849" w:type="dxa"/>
            <w:noWrap/>
            <w:vAlign w:val="center"/>
            <w:hideMark/>
          </w:tcPr>
          <w:p w14:paraId="1C5AFBC7"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-7.99</w:t>
            </w:r>
          </w:p>
        </w:tc>
        <w:tc>
          <w:tcPr>
            <w:tcW w:w="990" w:type="dxa"/>
            <w:noWrap/>
            <w:vAlign w:val="center"/>
            <w:hideMark/>
          </w:tcPr>
          <w:p w14:paraId="6979C088" w14:textId="126A36AC" w:rsidR="00513169" w:rsidRPr="00464054" w:rsidRDefault="00513169" w:rsidP="00513169">
            <w:pPr>
              <w:spacing w:beforeLines="0" w:before="0" w:after="0" w:line="276" w:lineRule="auto"/>
              <w:jc w:val="center"/>
              <w:textAlignment w:val="bottom"/>
              <w:rPr>
                <w:rFonts w:eastAsia="等线"/>
                <w:color w:val="000000"/>
                <w:kern w:val="24"/>
                <w:szCs w:val="20"/>
              </w:rPr>
            </w:pPr>
            <w:r w:rsidRPr="00513169">
              <w:rPr>
                <w:rFonts w:eastAsia="等线"/>
                <w:color w:val="000000"/>
                <w:kern w:val="24"/>
                <w:szCs w:val="20"/>
              </w:rPr>
              <w:t>/</w:t>
            </w:r>
          </w:p>
        </w:tc>
      </w:tr>
      <w:tr w:rsidR="00513169" w:rsidRPr="00513169" w14:paraId="1B0D77D1" w14:textId="77777777" w:rsidTr="00464054">
        <w:trPr>
          <w:trHeight w:val="435"/>
        </w:trPr>
        <w:tc>
          <w:tcPr>
            <w:tcW w:w="1838" w:type="dxa"/>
            <w:vMerge/>
            <w:vAlign w:val="center"/>
            <w:hideMark/>
          </w:tcPr>
          <w:p w14:paraId="5A02DD62"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3AF3DB6F"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NTN-TDL-C vs Set-2</w:t>
            </w:r>
          </w:p>
        </w:tc>
        <w:tc>
          <w:tcPr>
            <w:tcW w:w="992" w:type="dxa"/>
            <w:noWrap/>
            <w:vAlign w:val="center"/>
            <w:hideMark/>
          </w:tcPr>
          <w:p w14:paraId="3835FB34"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-7.06</w:t>
            </w:r>
          </w:p>
        </w:tc>
        <w:tc>
          <w:tcPr>
            <w:tcW w:w="1134" w:type="dxa"/>
            <w:noWrap/>
            <w:vAlign w:val="center"/>
            <w:hideMark/>
          </w:tcPr>
          <w:p w14:paraId="09F2D77B"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-7.68</w:t>
            </w:r>
          </w:p>
        </w:tc>
        <w:tc>
          <w:tcPr>
            <w:tcW w:w="851" w:type="dxa"/>
            <w:noWrap/>
            <w:vAlign w:val="center"/>
            <w:hideMark/>
          </w:tcPr>
          <w:p w14:paraId="44413824"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-3.36</w:t>
            </w:r>
          </w:p>
        </w:tc>
        <w:tc>
          <w:tcPr>
            <w:tcW w:w="849" w:type="dxa"/>
            <w:noWrap/>
            <w:vAlign w:val="center"/>
            <w:hideMark/>
          </w:tcPr>
          <w:p w14:paraId="1513883C" w14:textId="77777777" w:rsidR="00513169" w:rsidRPr="00464054" w:rsidRDefault="00513169" w:rsidP="00513169">
            <w:pPr>
              <w:spacing w:beforeLines="0" w:before="0" w:after="0" w:line="276" w:lineRule="auto"/>
              <w:jc w:val="center"/>
              <w:textAlignment w:val="bottom"/>
              <w:rPr>
                <w:rFonts w:eastAsia="等线"/>
                <w:color w:val="000000"/>
                <w:kern w:val="24"/>
                <w:szCs w:val="20"/>
              </w:rPr>
            </w:pPr>
            <w:r w:rsidRPr="00464054">
              <w:rPr>
                <w:rFonts w:eastAsia="等线"/>
                <w:color w:val="000000"/>
                <w:kern w:val="24"/>
                <w:szCs w:val="20"/>
              </w:rPr>
              <w:t>/</w:t>
            </w:r>
          </w:p>
        </w:tc>
        <w:tc>
          <w:tcPr>
            <w:tcW w:w="990" w:type="dxa"/>
            <w:noWrap/>
            <w:vAlign w:val="center"/>
            <w:hideMark/>
          </w:tcPr>
          <w:p w14:paraId="295E2064" w14:textId="560850B0" w:rsidR="00513169" w:rsidRPr="00464054" w:rsidRDefault="00513169" w:rsidP="00513169">
            <w:pPr>
              <w:spacing w:beforeLines="0" w:before="0" w:after="0" w:line="276" w:lineRule="auto"/>
              <w:jc w:val="center"/>
              <w:textAlignment w:val="bottom"/>
              <w:rPr>
                <w:rFonts w:eastAsia="等线"/>
                <w:color w:val="000000"/>
                <w:kern w:val="24"/>
                <w:szCs w:val="20"/>
              </w:rPr>
            </w:pPr>
            <w:r w:rsidRPr="00513169">
              <w:rPr>
                <w:rFonts w:eastAsia="等线"/>
                <w:color w:val="000000"/>
                <w:kern w:val="24"/>
                <w:szCs w:val="20"/>
              </w:rPr>
              <w:t>-2.03</w:t>
            </w:r>
          </w:p>
        </w:tc>
      </w:tr>
    </w:tbl>
    <w:p w14:paraId="3D501153" w14:textId="506C11F5" w:rsidR="00420C18" w:rsidRDefault="00420C18" w:rsidP="00420C18">
      <w:pPr>
        <w:spacing w:before="120"/>
        <w:jc w:val="cente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able 5. </w:t>
      </w:r>
      <w:r>
        <w:rPr>
          <w:rFonts w:eastAsiaTheme="minorEastAsia" w:hint="eastAsia"/>
          <w:lang w:val="en-GB" w:eastAsia="zh-CN"/>
        </w:rPr>
        <w:t>L</w:t>
      </w:r>
      <w:r>
        <w:rPr>
          <w:rFonts w:eastAsiaTheme="minorEastAsia"/>
          <w:lang w:val="en-GB" w:eastAsia="zh-CN"/>
        </w:rPr>
        <w:t xml:space="preserve">ink budget analysis for </w:t>
      </w:r>
      <w:r>
        <w:rPr>
          <w:rFonts w:eastAsiaTheme="minorEastAsia" w:hint="eastAsia"/>
          <w:lang w:val="en-GB" w:eastAsia="zh-CN"/>
        </w:rPr>
        <w:t>PDSCH</w:t>
      </w:r>
      <w:r>
        <w:rPr>
          <w:rFonts w:eastAsiaTheme="minorEastAsia"/>
          <w:lang w:val="en-GB" w:eastAsia="zh-CN"/>
        </w:rPr>
        <w:t xml:space="preserve"> 1</w:t>
      </w:r>
      <w:r w:rsidR="00F56ECF">
        <w:rPr>
          <w:rFonts w:eastAsiaTheme="minorEastAsia"/>
          <w:lang w:val="en-GB" w:eastAsia="zh-CN"/>
        </w:rPr>
        <w:t>M</w:t>
      </w:r>
      <w:r>
        <w:rPr>
          <w:rFonts w:eastAsiaTheme="minorEastAsia"/>
          <w:lang w:val="en-GB" w:eastAsia="zh-CN"/>
        </w:rPr>
        <w:t>bps data rate transmission</w:t>
      </w:r>
    </w:p>
    <w:tbl>
      <w:tblPr>
        <w:tblStyle w:val="TableGrid"/>
        <w:tblW w:w="0" w:type="auto"/>
        <w:tblLook w:val="04A0" w:firstRow="1" w:lastRow="0" w:firstColumn="1" w:lastColumn="0" w:noHBand="0" w:noVBand="1"/>
      </w:tblPr>
      <w:tblGrid>
        <w:gridCol w:w="1683"/>
        <w:gridCol w:w="2713"/>
        <w:gridCol w:w="1047"/>
        <w:gridCol w:w="1122"/>
        <w:gridCol w:w="900"/>
        <w:gridCol w:w="1119"/>
        <w:gridCol w:w="1047"/>
      </w:tblGrid>
      <w:tr w:rsidR="00AB3598" w:rsidRPr="00AB3598" w14:paraId="1BF2F57F" w14:textId="77777777" w:rsidTr="00107B1F">
        <w:trPr>
          <w:trHeight w:val="435"/>
        </w:trPr>
        <w:tc>
          <w:tcPr>
            <w:tcW w:w="1683" w:type="dxa"/>
            <w:noWrap/>
            <w:vAlign w:val="center"/>
            <w:hideMark/>
          </w:tcPr>
          <w:p w14:paraId="652EF493" w14:textId="77777777" w:rsidR="00AB3598" w:rsidRPr="00AB3598" w:rsidRDefault="00AB3598" w:rsidP="00AB3598">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Results</w:t>
            </w:r>
          </w:p>
        </w:tc>
        <w:tc>
          <w:tcPr>
            <w:tcW w:w="2713" w:type="dxa"/>
            <w:noWrap/>
            <w:vAlign w:val="center"/>
            <w:hideMark/>
          </w:tcPr>
          <w:p w14:paraId="55698A30" w14:textId="77777777" w:rsidR="00AB3598" w:rsidRPr="00AB3598" w:rsidRDefault="00AB3598" w:rsidP="00AB3598">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Satellite set/Channel/Comparison</w:t>
            </w:r>
          </w:p>
        </w:tc>
        <w:tc>
          <w:tcPr>
            <w:tcW w:w="1047" w:type="dxa"/>
            <w:noWrap/>
            <w:vAlign w:val="center"/>
            <w:hideMark/>
          </w:tcPr>
          <w:p w14:paraId="4CE724A9" w14:textId="77777777" w:rsidR="00AB3598" w:rsidRPr="00AB3598" w:rsidRDefault="00AB3598" w:rsidP="00AB3598">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LEO-600</w:t>
            </w:r>
          </w:p>
        </w:tc>
        <w:tc>
          <w:tcPr>
            <w:tcW w:w="1122" w:type="dxa"/>
            <w:noWrap/>
            <w:vAlign w:val="center"/>
            <w:hideMark/>
          </w:tcPr>
          <w:p w14:paraId="5A763D56" w14:textId="77777777" w:rsidR="00AB3598" w:rsidRPr="00AB3598" w:rsidRDefault="00AB3598" w:rsidP="00AB3598">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LEO-1200</w:t>
            </w:r>
          </w:p>
        </w:tc>
        <w:tc>
          <w:tcPr>
            <w:tcW w:w="900" w:type="dxa"/>
            <w:noWrap/>
            <w:vAlign w:val="center"/>
            <w:hideMark/>
          </w:tcPr>
          <w:p w14:paraId="051BF333" w14:textId="77777777" w:rsidR="00AB3598" w:rsidRPr="00AB3598" w:rsidRDefault="00AB3598" w:rsidP="00AB3598">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MEO</w:t>
            </w:r>
          </w:p>
        </w:tc>
        <w:tc>
          <w:tcPr>
            <w:tcW w:w="1119" w:type="dxa"/>
            <w:noWrap/>
            <w:vAlign w:val="center"/>
            <w:hideMark/>
          </w:tcPr>
          <w:p w14:paraId="1C4D8EAC" w14:textId="77777777" w:rsidR="00AB3598" w:rsidRPr="00AB3598" w:rsidRDefault="00AB3598" w:rsidP="00AB3598">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GEO Set-1</w:t>
            </w:r>
          </w:p>
        </w:tc>
        <w:tc>
          <w:tcPr>
            <w:tcW w:w="1047" w:type="dxa"/>
            <w:noWrap/>
            <w:vAlign w:val="center"/>
            <w:hideMark/>
          </w:tcPr>
          <w:p w14:paraId="6667173A" w14:textId="77777777" w:rsidR="00AB3598" w:rsidRPr="00AB3598" w:rsidRDefault="00AB3598" w:rsidP="00AB3598">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GEO Set-2</w:t>
            </w:r>
          </w:p>
        </w:tc>
      </w:tr>
      <w:tr w:rsidR="00460206" w:rsidRPr="00AB3598" w14:paraId="6445A9E8" w14:textId="77777777" w:rsidTr="00107B1F">
        <w:trPr>
          <w:trHeight w:val="435"/>
        </w:trPr>
        <w:tc>
          <w:tcPr>
            <w:tcW w:w="1683" w:type="dxa"/>
            <w:vMerge w:val="restart"/>
            <w:noWrap/>
            <w:vAlign w:val="center"/>
            <w:hideMark/>
          </w:tcPr>
          <w:p w14:paraId="52C0D26A"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Link budget results</w:t>
            </w:r>
          </w:p>
        </w:tc>
        <w:tc>
          <w:tcPr>
            <w:tcW w:w="2713" w:type="dxa"/>
            <w:noWrap/>
            <w:vAlign w:val="center"/>
            <w:hideMark/>
          </w:tcPr>
          <w:p w14:paraId="4A551F13"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Set-1</w:t>
            </w:r>
          </w:p>
        </w:tc>
        <w:tc>
          <w:tcPr>
            <w:tcW w:w="1047" w:type="dxa"/>
            <w:noWrap/>
            <w:vAlign w:val="center"/>
            <w:hideMark/>
          </w:tcPr>
          <w:p w14:paraId="3E95EB54"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-1.39</w:t>
            </w:r>
          </w:p>
        </w:tc>
        <w:tc>
          <w:tcPr>
            <w:tcW w:w="1122" w:type="dxa"/>
            <w:noWrap/>
            <w:vAlign w:val="center"/>
            <w:hideMark/>
          </w:tcPr>
          <w:p w14:paraId="1871BDAD"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-0.78</w:t>
            </w:r>
          </w:p>
        </w:tc>
        <w:tc>
          <w:tcPr>
            <w:tcW w:w="900" w:type="dxa"/>
            <w:noWrap/>
            <w:vAlign w:val="center"/>
            <w:hideMark/>
          </w:tcPr>
          <w:p w14:paraId="5E864640"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-5.51</w:t>
            </w:r>
          </w:p>
        </w:tc>
        <w:tc>
          <w:tcPr>
            <w:tcW w:w="1119" w:type="dxa"/>
            <w:noWrap/>
            <w:vAlign w:val="center"/>
            <w:hideMark/>
          </w:tcPr>
          <w:p w14:paraId="6041EC20"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-7.97</w:t>
            </w:r>
          </w:p>
        </w:tc>
        <w:tc>
          <w:tcPr>
            <w:tcW w:w="1047" w:type="dxa"/>
            <w:noWrap/>
            <w:vAlign w:val="center"/>
            <w:hideMark/>
          </w:tcPr>
          <w:p w14:paraId="5C0C7086" w14:textId="5D88677B" w:rsidR="00460206" w:rsidRPr="00AB3598" w:rsidRDefault="00460206" w:rsidP="00460206">
            <w:pPr>
              <w:spacing w:beforeLines="0" w:before="0" w:after="0" w:line="276" w:lineRule="auto"/>
              <w:jc w:val="center"/>
              <w:textAlignment w:val="bottom"/>
              <w:rPr>
                <w:rFonts w:eastAsia="等线"/>
                <w:color w:val="000000"/>
                <w:kern w:val="24"/>
                <w:szCs w:val="20"/>
              </w:rPr>
            </w:pPr>
            <w:r w:rsidRPr="00460206">
              <w:rPr>
                <w:rFonts w:eastAsia="等线"/>
                <w:color w:val="000000"/>
                <w:kern w:val="24"/>
                <w:szCs w:val="20"/>
              </w:rPr>
              <w:t>/</w:t>
            </w:r>
          </w:p>
        </w:tc>
      </w:tr>
      <w:tr w:rsidR="00460206" w:rsidRPr="00AB3598" w14:paraId="4685F345" w14:textId="77777777" w:rsidTr="00107B1F">
        <w:trPr>
          <w:trHeight w:val="435"/>
        </w:trPr>
        <w:tc>
          <w:tcPr>
            <w:tcW w:w="1683" w:type="dxa"/>
            <w:vMerge/>
            <w:vAlign w:val="center"/>
            <w:hideMark/>
          </w:tcPr>
          <w:p w14:paraId="5F941254"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p>
        </w:tc>
        <w:tc>
          <w:tcPr>
            <w:tcW w:w="2713" w:type="dxa"/>
            <w:noWrap/>
            <w:vAlign w:val="center"/>
            <w:hideMark/>
          </w:tcPr>
          <w:p w14:paraId="4E9013AE"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Set-2</w:t>
            </w:r>
          </w:p>
        </w:tc>
        <w:tc>
          <w:tcPr>
            <w:tcW w:w="1047" w:type="dxa"/>
            <w:noWrap/>
            <w:vAlign w:val="center"/>
            <w:hideMark/>
          </w:tcPr>
          <w:p w14:paraId="084FDB06"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-7.39</w:t>
            </w:r>
          </w:p>
        </w:tc>
        <w:tc>
          <w:tcPr>
            <w:tcW w:w="1122" w:type="dxa"/>
            <w:noWrap/>
            <w:vAlign w:val="center"/>
            <w:hideMark/>
          </w:tcPr>
          <w:p w14:paraId="7A921C5D"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-6.78</w:t>
            </w:r>
          </w:p>
        </w:tc>
        <w:tc>
          <w:tcPr>
            <w:tcW w:w="900" w:type="dxa"/>
            <w:noWrap/>
            <w:vAlign w:val="center"/>
            <w:hideMark/>
          </w:tcPr>
          <w:p w14:paraId="52571BE9"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-11.11</w:t>
            </w:r>
          </w:p>
        </w:tc>
        <w:tc>
          <w:tcPr>
            <w:tcW w:w="1119" w:type="dxa"/>
            <w:noWrap/>
            <w:vAlign w:val="center"/>
            <w:hideMark/>
          </w:tcPr>
          <w:p w14:paraId="72D6AADC"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w:t>
            </w:r>
          </w:p>
        </w:tc>
        <w:tc>
          <w:tcPr>
            <w:tcW w:w="1047" w:type="dxa"/>
            <w:noWrap/>
            <w:vAlign w:val="center"/>
            <w:hideMark/>
          </w:tcPr>
          <w:p w14:paraId="3065A55F" w14:textId="18C79C8B" w:rsidR="00460206" w:rsidRPr="00AB3598" w:rsidRDefault="00460206" w:rsidP="00460206">
            <w:pPr>
              <w:spacing w:beforeLines="0" w:before="0" w:after="0" w:line="276" w:lineRule="auto"/>
              <w:jc w:val="center"/>
              <w:textAlignment w:val="bottom"/>
              <w:rPr>
                <w:rFonts w:eastAsia="等线"/>
                <w:color w:val="000000"/>
                <w:kern w:val="24"/>
                <w:szCs w:val="20"/>
              </w:rPr>
            </w:pPr>
            <w:r w:rsidRPr="00460206">
              <w:rPr>
                <w:rFonts w:eastAsia="等线"/>
                <w:color w:val="000000"/>
                <w:kern w:val="24"/>
                <w:szCs w:val="20"/>
              </w:rPr>
              <w:t>-13.24</w:t>
            </w:r>
          </w:p>
        </w:tc>
      </w:tr>
      <w:tr w:rsidR="00107B1F" w:rsidRPr="00AB3598" w14:paraId="5192C235" w14:textId="77777777" w:rsidTr="00107B1F">
        <w:trPr>
          <w:trHeight w:val="435"/>
        </w:trPr>
        <w:tc>
          <w:tcPr>
            <w:tcW w:w="1683" w:type="dxa"/>
            <w:vMerge w:val="restart"/>
            <w:noWrap/>
            <w:vAlign w:val="center"/>
            <w:hideMark/>
          </w:tcPr>
          <w:p w14:paraId="1BD27C07"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LLS results</w:t>
            </w:r>
          </w:p>
        </w:tc>
        <w:tc>
          <w:tcPr>
            <w:tcW w:w="2713" w:type="dxa"/>
            <w:noWrap/>
            <w:vAlign w:val="center"/>
            <w:hideMark/>
          </w:tcPr>
          <w:p w14:paraId="74ECE9D6"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NTN-TDL-A</w:t>
            </w:r>
          </w:p>
        </w:tc>
        <w:tc>
          <w:tcPr>
            <w:tcW w:w="1047" w:type="dxa"/>
            <w:noWrap/>
            <w:vAlign w:val="center"/>
            <w:hideMark/>
          </w:tcPr>
          <w:p w14:paraId="3FD3BA04" w14:textId="516C28A9"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-4.25</w:t>
            </w:r>
          </w:p>
        </w:tc>
        <w:tc>
          <w:tcPr>
            <w:tcW w:w="1122" w:type="dxa"/>
            <w:noWrap/>
            <w:vAlign w:val="center"/>
            <w:hideMark/>
          </w:tcPr>
          <w:p w14:paraId="38940E49" w14:textId="44AFA289"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-4.24</w:t>
            </w:r>
          </w:p>
        </w:tc>
        <w:tc>
          <w:tcPr>
            <w:tcW w:w="900" w:type="dxa"/>
            <w:noWrap/>
            <w:vAlign w:val="center"/>
            <w:hideMark/>
          </w:tcPr>
          <w:p w14:paraId="22F4D067" w14:textId="5F3C40EE"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-4.23</w:t>
            </w:r>
          </w:p>
        </w:tc>
        <w:tc>
          <w:tcPr>
            <w:tcW w:w="1119" w:type="dxa"/>
            <w:noWrap/>
            <w:vAlign w:val="center"/>
            <w:hideMark/>
          </w:tcPr>
          <w:p w14:paraId="24EBB6A4" w14:textId="0CC88148"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-4.23</w:t>
            </w:r>
          </w:p>
        </w:tc>
        <w:tc>
          <w:tcPr>
            <w:tcW w:w="1047" w:type="dxa"/>
            <w:noWrap/>
            <w:vAlign w:val="center"/>
            <w:hideMark/>
          </w:tcPr>
          <w:p w14:paraId="01CA8667" w14:textId="467CE2B8"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-4.23</w:t>
            </w:r>
          </w:p>
        </w:tc>
      </w:tr>
      <w:tr w:rsidR="00107B1F" w:rsidRPr="00AB3598" w14:paraId="57474561" w14:textId="77777777" w:rsidTr="00107B1F">
        <w:trPr>
          <w:trHeight w:val="435"/>
        </w:trPr>
        <w:tc>
          <w:tcPr>
            <w:tcW w:w="1683" w:type="dxa"/>
            <w:vMerge/>
            <w:vAlign w:val="center"/>
            <w:hideMark/>
          </w:tcPr>
          <w:p w14:paraId="06314C38"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p>
        </w:tc>
        <w:tc>
          <w:tcPr>
            <w:tcW w:w="2713" w:type="dxa"/>
            <w:noWrap/>
            <w:vAlign w:val="center"/>
            <w:hideMark/>
          </w:tcPr>
          <w:p w14:paraId="2C45A61C"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NTN-TDL-C</w:t>
            </w:r>
          </w:p>
        </w:tc>
        <w:tc>
          <w:tcPr>
            <w:tcW w:w="1047" w:type="dxa"/>
            <w:noWrap/>
            <w:vAlign w:val="center"/>
            <w:hideMark/>
          </w:tcPr>
          <w:p w14:paraId="070248A2" w14:textId="3B9A9CB6"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-7.33</w:t>
            </w:r>
          </w:p>
        </w:tc>
        <w:tc>
          <w:tcPr>
            <w:tcW w:w="1122" w:type="dxa"/>
            <w:noWrap/>
            <w:vAlign w:val="center"/>
            <w:hideMark/>
          </w:tcPr>
          <w:p w14:paraId="7DA914C3" w14:textId="7C809CA5"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-7.33</w:t>
            </w:r>
          </w:p>
        </w:tc>
        <w:tc>
          <w:tcPr>
            <w:tcW w:w="900" w:type="dxa"/>
            <w:noWrap/>
            <w:vAlign w:val="center"/>
            <w:hideMark/>
          </w:tcPr>
          <w:p w14:paraId="5A8E7998" w14:textId="276200EE"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-7.33</w:t>
            </w:r>
          </w:p>
        </w:tc>
        <w:tc>
          <w:tcPr>
            <w:tcW w:w="1119" w:type="dxa"/>
            <w:noWrap/>
            <w:vAlign w:val="center"/>
            <w:hideMark/>
          </w:tcPr>
          <w:p w14:paraId="26DBA6B2" w14:textId="2EE8D95B"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-9.51</w:t>
            </w:r>
          </w:p>
        </w:tc>
        <w:tc>
          <w:tcPr>
            <w:tcW w:w="1047" w:type="dxa"/>
            <w:noWrap/>
            <w:vAlign w:val="center"/>
            <w:hideMark/>
          </w:tcPr>
          <w:p w14:paraId="5396B269" w14:textId="0D2CDCE2"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-8.28</w:t>
            </w:r>
          </w:p>
        </w:tc>
      </w:tr>
      <w:tr w:rsidR="00107B1F" w:rsidRPr="00AB3598" w14:paraId="0C93435B" w14:textId="77777777" w:rsidTr="00107B1F">
        <w:trPr>
          <w:trHeight w:val="435"/>
        </w:trPr>
        <w:tc>
          <w:tcPr>
            <w:tcW w:w="1683" w:type="dxa"/>
            <w:vMerge w:val="restart"/>
            <w:noWrap/>
            <w:vAlign w:val="center"/>
            <w:hideMark/>
          </w:tcPr>
          <w:p w14:paraId="643D6EE8"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Performance gap</w:t>
            </w:r>
          </w:p>
        </w:tc>
        <w:tc>
          <w:tcPr>
            <w:tcW w:w="2713" w:type="dxa"/>
            <w:noWrap/>
            <w:vAlign w:val="center"/>
            <w:hideMark/>
          </w:tcPr>
          <w:p w14:paraId="23D49DDD"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NTN-TDL-A vs Set-1</w:t>
            </w:r>
          </w:p>
        </w:tc>
        <w:tc>
          <w:tcPr>
            <w:tcW w:w="1047" w:type="dxa"/>
            <w:noWrap/>
            <w:vAlign w:val="center"/>
            <w:hideMark/>
          </w:tcPr>
          <w:p w14:paraId="2EB8EA1F" w14:textId="2B69DBE7"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-2.86</w:t>
            </w:r>
          </w:p>
        </w:tc>
        <w:tc>
          <w:tcPr>
            <w:tcW w:w="1122" w:type="dxa"/>
            <w:noWrap/>
            <w:vAlign w:val="center"/>
            <w:hideMark/>
          </w:tcPr>
          <w:p w14:paraId="06FA8201" w14:textId="4290BB24"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-3.46</w:t>
            </w:r>
          </w:p>
        </w:tc>
        <w:tc>
          <w:tcPr>
            <w:tcW w:w="900" w:type="dxa"/>
            <w:noWrap/>
            <w:vAlign w:val="center"/>
            <w:hideMark/>
          </w:tcPr>
          <w:p w14:paraId="535A1290" w14:textId="3CC84031"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1.28</w:t>
            </w:r>
          </w:p>
        </w:tc>
        <w:tc>
          <w:tcPr>
            <w:tcW w:w="1119" w:type="dxa"/>
            <w:noWrap/>
            <w:vAlign w:val="center"/>
            <w:hideMark/>
          </w:tcPr>
          <w:p w14:paraId="418712FA" w14:textId="69856FE6"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3.74</w:t>
            </w:r>
          </w:p>
        </w:tc>
        <w:tc>
          <w:tcPr>
            <w:tcW w:w="1047" w:type="dxa"/>
            <w:noWrap/>
            <w:vAlign w:val="center"/>
            <w:hideMark/>
          </w:tcPr>
          <w:p w14:paraId="75EFD38A" w14:textId="6E153FAF" w:rsidR="00460206" w:rsidRPr="00AB3598" w:rsidRDefault="00460206" w:rsidP="00460206">
            <w:pPr>
              <w:spacing w:beforeLines="0" w:before="0" w:after="0" w:line="276" w:lineRule="auto"/>
              <w:jc w:val="center"/>
              <w:textAlignment w:val="bottom"/>
              <w:rPr>
                <w:rFonts w:eastAsia="等线"/>
                <w:color w:val="000000"/>
                <w:kern w:val="24"/>
                <w:szCs w:val="20"/>
              </w:rPr>
            </w:pPr>
            <w:r w:rsidRPr="00946C56">
              <w:rPr>
                <w:rFonts w:eastAsia="等线"/>
              </w:rPr>
              <w:t>/</w:t>
            </w:r>
          </w:p>
        </w:tc>
      </w:tr>
      <w:tr w:rsidR="00107B1F" w:rsidRPr="00AB3598" w14:paraId="36331453" w14:textId="77777777" w:rsidTr="00107B1F">
        <w:trPr>
          <w:trHeight w:val="435"/>
        </w:trPr>
        <w:tc>
          <w:tcPr>
            <w:tcW w:w="1683" w:type="dxa"/>
            <w:vMerge/>
            <w:vAlign w:val="center"/>
            <w:hideMark/>
          </w:tcPr>
          <w:p w14:paraId="088BB508"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p>
        </w:tc>
        <w:tc>
          <w:tcPr>
            <w:tcW w:w="2713" w:type="dxa"/>
            <w:noWrap/>
            <w:vAlign w:val="center"/>
            <w:hideMark/>
          </w:tcPr>
          <w:p w14:paraId="72ACA582"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NTN-TDL-A vs Set-2</w:t>
            </w:r>
          </w:p>
        </w:tc>
        <w:tc>
          <w:tcPr>
            <w:tcW w:w="1047" w:type="dxa"/>
            <w:noWrap/>
            <w:vAlign w:val="center"/>
            <w:hideMark/>
          </w:tcPr>
          <w:p w14:paraId="64564F81" w14:textId="0150167D"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3.14</w:t>
            </w:r>
          </w:p>
        </w:tc>
        <w:tc>
          <w:tcPr>
            <w:tcW w:w="1122" w:type="dxa"/>
            <w:noWrap/>
            <w:vAlign w:val="center"/>
            <w:hideMark/>
          </w:tcPr>
          <w:p w14:paraId="5E34FBA0" w14:textId="0C948CB9"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2.54</w:t>
            </w:r>
          </w:p>
        </w:tc>
        <w:tc>
          <w:tcPr>
            <w:tcW w:w="900" w:type="dxa"/>
            <w:noWrap/>
            <w:vAlign w:val="center"/>
            <w:hideMark/>
          </w:tcPr>
          <w:p w14:paraId="31A61B51" w14:textId="7CE37674"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6.88</w:t>
            </w:r>
          </w:p>
        </w:tc>
        <w:tc>
          <w:tcPr>
            <w:tcW w:w="1119" w:type="dxa"/>
            <w:noWrap/>
            <w:vAlign w:val="center"/>
            <w:hideMark/>
          </w:tcPr>
          <w:p w14:paraId="4C72C55F" w14:textId="234BD33B" w:rsidR="00460206" w:rsidRPr="00AB3598" w:rsidRDefault="00460206" w:rsidP="00460206">
            <w:pPr>
              <w:spacing w:beforeLines="0" w:before="0" w:after="0" w:line="276" w:lineRule="auto"/>
              <w:jc w:val="center"/>
              <w:textAlignment w:val="bottom"/>
              <w:rPr>
                <w:rFonts w:eastAsia="等线"/>
                <w:color w:val="000000"/>
                <w:kern w:val="24"/>
                <w:szCs w:val="20"/>
              </w:rPr>
            </w:pPr>
            <w:r w:rsidRPr="00946C56">
              <w:rPr>
                <w:rFonts w:eastAsia="等线"/>
              </w:rPr>
              <w:t>/</w:t>
            </w:r>
          </w:p>
        </w:tc>
        <w:tc>
          <w:tcPr>
            <w:tcW w:w="1047" w:type="dxa"/>
            <w:noWrap/>
            <w:vAlign w:val="center"/>
            <w:hideMark/>
          </w:tcPr>
          <w:p w14:paraId="6A0AAA45" w14:textId="1A356431"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9.01</w:t>
            </w:r>
          </w:p>
        </w:tc>
      </w:tr>
      <w:tr w:rsidR="00107B1F" w:rsidRPr="00AB3598" w14:paraId="7D89A229" w14:textId="77777777" w:rsidTr="00107B1F">
        <w:trPr>
          <w:trHeight w:val="435"/>
        </w:trPr>
        <w:tc>
          <w:tcPr>
            <w:tcW w:w="1683" w:type="dxa"/>
            <w:vMerge/>
            <w:vAlign w:val="center"/>
            <w:hideMark/>
          </w:tcPr>
          <w:p w14:paraId="609F8646"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p>
        </w:tc>
        <w:tc>
          <w:tcPr>
            <w:tcW w:w="2713" w:type="dxa"/>
            <w:noWrap/>
            <w:vAlign w:val="center"/>
            <w:hideMark/>
          </w:tcPr>
          <w:p w14:paraId="62EF0844"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NTN-TDL-C vs Set-1</w:t>
            </w:r>
          </w:p>
        </w:tc>
        <w:tc>
          <w:tcPr>
            <w:tcW w:w="1047" w:type="dxa"/>
            <w:noWrap/>
            <w:vAlign w:val="center"/>
            <w:hideMark/>
          </w:tcPr>
          <w:p w14:paraId="071CF492" w14:textId="5134FCE9"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-5.94</w:t>
            </w:r>
          </w:p>
        </w:tc>
        <w:tc>
          <w:tcPr>
            <w:tcW w:w="1122" w:type="dxa"/>
            <w:noWrap/>
            <w:vAlign w:val="center"/>
            <w:hideMark/>
          </w:tcPr>
          <w:p w14:paraId="7CDF2CAC" w14:textId="5AFEF0C3"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-6.55</w:t>
            </w:r>
          </w:p>
        </w:tc>
        <w:tc>
          <w:tcPr>
            <w:tcW w:w="900" w:type="dxa"/>
            <w:noWrap/>
            <w:vAlign w:val="center"/>
            <w:hideMark/>
          </w:tcPr>
          <w:p w14:paraId="18C1C610" w14:textId="16E8376B"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-1.82</w:t>
            </w:r>
          </w:p>
        </w:tc>
        <w:tc>
          <w:tcPr>
            <w:tcW w:w="1119" w:type="dxa"/>
            <w:noWrap/>
            <w:vAlign w:val="center"/>
            <w:hideMark/>
          </w:tcPr>
          <w:p w14:paraId="5CD805CA" w14:textId="79BBDB38"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-1.54</w:t>
            </w:r>
          </w:p>
        </w:tc>
        <w:tc>
          <w:tcPr>
            <w:tcW w:w="1047" w:type="dxa"/>
            <w:noWrap/>
            <w:vAlign w:val="center"/>
            <w:hideMark/>
          </w:tcPr>
          <w:p w14:paraId="6662F624" w14:textId="1DD8EC08" w:rsidR="00460206" w:rsidRPr="00AB3598" w:rsidRDefault="00460206" w:rsidP="00460206">
            <w:pPr>
              <w:spacing w:beforeLines="0" w:before="0" w:after="0" w:line="276" w:lineRule="auto"/>
              <w:jc w:val="center"/>
              <w:textAlignment w:val="bottom"/>
              <w:rPr>
                <w:rFonts w:eastAsia="等线"/>
                <w:color w:val="000000"/>
                <w:kern w:val="24"/>
                <w:szCs w:val="20"/>
              </w:rPr>
            </w:pPr>
            <w:r w:rsidRPr="00946C56">
              <w:rPr>
                <w:rFonts w:eastAsia="等线"/>
              </w:rPr>
              <w:t>/</w:t>
            </w:r>
          </w:p>
        </w:tc>
      </w:tr>
      <w:tr w:rsidR="00107B1F" w:rsidRPr="00AB3598" w14:paraId="2A169211" w14:textId="77777777" w:rsidTr="00107B1F">
        <w:trPr>
          <w:trHeight w:val="435"/>
        </w:trPr>
        <w:tc>
          <w:tcPr>
            <w:tcW w:w="1683" w:type="dxa"/>
            <w:vMerge/>
            <w:vAlign w:val="center"/>
            <w:hideMark/>
          </w:tcPr>
          <w:p w14:paraId="241EEBFE"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p>
        </w:tc>
        <w:tc>
          <w:tcPr>
            <w:tcW w:w="2713" w:type="dxa"/>
            <w:noWrap/>
            <w:vAlign w:val="center"/>
            <w:hideMark/>
          </w:tcPr>
          <w:p w14:paraId="515034BB" w14:textId="77777777" w:rsidR="00460206" w:rsidRPr="00AB3598" w:rsidRDefault="00460206" w:rsidP="00460206">
            <w:pPr>
              <w:spacing w:beforeLines="0" w:before="0" w:after="0" w:line="276" w:lineRule="auto"/>
              <w:jc w:val="center"/>
              <w:textAlignment w:val="bottom"/>
              <w:rPr>
                <w:rFonts w:eastAsia="等线"/>
                <w:color w:val="000000"/>
                <w:kern w:val="24"/>
                <w:szCs w:val="20"/>
              </w:rPr>
            </w:pPr>
            <w:r w:rsidRPr="00AB3598">
              <w:rPr>
                <w:rFonts w:eastAsia="等线"/>
                <w:color w:val="000000"/>
                <w:kern w:val="24"/>
                <w:szCs w:val="20"/>
              </w:rPr>
              <w:t>NTN-TDL-C vs Set-2</w:t>
            </w:r>
          </w:p>
        </w:tc>
        <w:tc>
          <w:tcPr>
            <w:tcW w:w="1047" w:type="dxa"/>
            <w:noWrap/>
            <w:vAlign w:val="center"/>
            <w:hideMark/>
          </w:tcPr>
          <w:p w14:paraId="0D03D263" w14:textId="75C97EA9"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0.06</w:t>
            </w:r>
          </w:p>
        </w:tc>
        <w:tc>
          <w:tcPr>
            <w:tcW w:w="1122" w:type="dxa"/>
            <w:noWrap/>
            <w:vAlign w:val="center"/>
            <w:hideMark/>
          </w:tcPr>
          <w:p w14:paraId="66AADB62" w14:textId="29D68F57"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-0.55</w:t>
            </w:r>
          </w:p>
        </w:tc>
        <w:tc>
          <w:tcPr>
            <w:tcW w:w="900" w:type="dxa"/>
            <w:noWrap/>
            <w:vAlign w:val="center"/>
            <w:hideMark/>
          </w:tcPr>
          <w:p w14:paraId="43AF1A04" w14:textId="27E78EF8"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3.78</w:t>
            </w:r>
          </w:p>
        </w:tc>
        <w:tc>
          <w:tcPr>
            <w:tcW w:w="1119" w:type="dxa"/>
            <w:noWrap/>
            <w:vAlign w:val="center"/>
            <w:hideMark/>
          </w:tcPr>
          <w:p w14:paraId="2F85D602" w14:textId="02B6DE16" w:rsidR="00460206" w:rsidRPr="00AB3598" w:rsidRDefault="00460206" w:rsidP="00460206">
            <w:pPr>
              <w:spacing w:beforeLines="0" w:before="0" w:after="0" w:line="276" w:lineRule="auto"/>
              <w:jc w:val="center"/>
              <w:textAlignment w:val="bottom"/>
              <w:rPr>
                <w:rFonts w:eastAsia="等线"/>
                <w:color w:val="000000"/>
                <w:kern w:val="24"/>
                <w:szCs w:val="20"/>
              </w:rPr>
            </w:pPr>
            <w:r w:rsidRPr="00946C56">
              <w:rPr>
                <w:rFonts w:eastAsia="等线"/>
              </w:rPr>
              <w:t>/</w:t>
            </w:r>
          </w:p>
        </w:tc>
        <w:tc>
          <w:tcPr>
            <w:tcW w:w="1047" w:type="dxa"/>
            <w:noWrap/>
            <w:vAlign w:val="center"/>
            <w:hideMark/>
          </w:tcPr>
          <w:p w14:paraId="3C6FDA4D" w14:textId="6AFD1962" w:rsidR="00460206" w:rsidRPr="00AB3598" w:rsidRDefault="00533071" w:rsidP="00460206">
            <w:pPr>
              <w:spacing w:beforeLines="0" w:before="0" w:after="0" w:line="276" w:lineRule="auto"/>
              <w:jc w:val="center"/>
              <w:textAlignment w:val="bottom"/>
              <w:rPr>
                <w:rFonts w:eastAsia="等线"/>
                <w:color w:val="000000"/>
                <w:kern w:val="24"/>
                <w:szCs w:val="20"/>
              </w:rPr>
            </w:pPr>
            <w:r w:rsidRPr="00946C56">
              <w:t>4.96</w:t>
            </w:r>
          </w:p>
        </w:tc>
      </w:tr>
    </w:tbl>
    <w:p w14:paraId="4B9DB561" w14:textId="78A25099" w:rsidR="00520085" w:rsidRDefault="00520085" w:rsidP="00644F33">
      <w:pPr>
        <w:spacing w:before="12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3kbps data rate, </w:t>
      </w:r>
      <w:r w:rsidR="00E05310">
        <w:rPr>
          <w:rFonts w:eastAsiaTheme="minorEastAsia"/>
          <w:lang w:val="en-GB" w:eastAsia="zh-CN"/>
        </w:rPr>
        <w:t xml:space="preserve">all link quality can meet the link budget requirement for all </w:t>
      </w:r>
      <w:r w:rsidR="003E153D">
        <w:rPr>
          <w:rFonts w:eastAsiaTheme="minorEastAsia"/>
          <w:lang w:val="en-GB" w:eastAsia="zh-CN"/>
        </w:rPr>
        <w:t xml:space="preserve">LEO/MEO/GEO cases </w:t>
      </w:r>
      <w:r w:rsidR="00E05310">
        <w:rPr>
          <w:rFonts w:eastAsiaTheme="minorEastAsia"/>
          <w:lang w:val="en-GB" w:eastAsia="zh-CN"/>
        </w:rPr>
        <w:t>according to the results above,</w:t>
      </w:r>
      <w:r w:rsidR="007959D4">
        <w:rPr>
          <w:rFonts w:eastAsiaTheme="minorEastAsia"/>
          <w:lang w:val="en-GB" w:eastAsia="zh-CN"/>
        </w:rPr>
        <w:t xml:space="preserve"> no enhancement is needed. </w:t>
      </w:r>
      <w:r w:rsidR="00380567">
        <w:rPr>
          <w:rFonts w:eastAsiaTheme="minorEastAsia"/>
          <w:lang w:val="en-GB" w:eastAsia="zh-CN"/>
        </w:rPr>
        <w:t>However, for 1Mbps data rate</w:t>
      </w:r>
      <w:r w:rsidR="006063A5">
        <w:rPr>
          <w:rFonts w:eastAsiaTheme="minorEastAsia"/>
          <w:lang w:val="en-GB" w:eastAsia="zh-CN"/>
        </w:rPr>
        <w:t xml:space="preserve"> in LOS condition</w:t>
      </w:r>
      <w:r w:rsidR="00380567">
        <w:rPr>
          <w:rFonts w:eastAsiaTheme="minorEastAsia"/>
          <w:lang w:val="en-GB" w:eastAsia="zh-CN"/>
        </w:rPr>
        <w:t>,</w:t>
      </w:r>
      <w:r w:rsidR="000500D5">
        <w:rPr>
          <w:rFonts w:eastAsiaTheme="minorEastAsia"/>
          <w:lang w:val="en-GB" w:eastAsia="zh-CN"/>
        </w:rPr>
        <w:t xml:space="preserve"> </w:t>
      </w:r>
      <w:r w:rsidR="00267AD1">
        <w:rPr>
          <w:rFonts w:eastAsiaTheme="minorEastAsia"/>
          <w:lang w:val="en-GB" w:eastAsia="zh-CN"/>
        </w:rPr>
        <w:t>3.78</w:t>
      </w:r>
      <w:r w:rsidR="000500D5">
        <w:rPr>
          <w:rFonts w:eastAsiaTheme="minorEastAsia"/>
          <w:lang w:val="en-GB" w:eastAsia="zh-CN"/>
        </w:rPr>
        <w:t xml:space="preserve">dB and </w:t>
      </w:r>
      <w:r w:rsidR="006665CD">
        <w:rPr>
          <w:rFonts w:eastAsiaTheme="minorEastAsia"/>
          <w:lang w:val="en-GB" w:eastAsia="zh-CN"/>
        </w:rPr>
        <w:t>4.96</w:t>
      </w:r>
      <w:r w:rsidR="000500D5">
        <w:rPr>
          <w:rFonts w:eastAsiaTheme="minorEastAsia"/>
          <w:lang w:val="en-GB" w:eastAsia="zh-CN"/>
        </w:rPr>
        <w:t xml:space="preserve">dB performance gap </w:t>
      </w:r>
      <w:r w:rsidR="00574D37">
        <w:rPr>
          <w:rFonts w:eastAsiaTheme="minorEastAsia"/>
          <w:lang w:val="en-GB" w:eastAsia="zh-CN"/>
        </w:rPr>
        <w:t>is</w:t>
      </w:r>
      <w:r w:rsidR="000500D5">
        <w:rPr>
          <w:rFonts w:eastAsiaTheme="minorEastAsia"/>
          <w:lang w:val="en-GB" w:eastAsia="zh-CN"/>
        </w:rPr>
        <w:t xml:space="preserve"> observed under </w:t>
      </w:r>
      <w:r w:rsidR="0015660F">
        <w:rPr>
          <w:rFonts w:eastAsiaTheme="minorEastAsia"/>
          <w:lang w:val="en-GB" w:eastAsia="zh-CN"/>
        </w:rPr>
        <w:t>M</w:t>
      </w:r>
      <w:r w:rsidR="00380567">
        <w:rPr>
          <w:rFonts w:eastAsiaTheme="minorEastAsia"/>
          <w:lang w:val="en-GB" w:eastAsia="zh-CN"/>
        </w:rPr>
        <w:t>EO</w:t>
      </w:r>
      <w:r w:rsidR="0015660F">
        <w:rPr>
          <w:rFonts w:eastAsiaTheme="minorEastAsia"/>
          <w:lang w:val="en-GB" w:eastAsia="zh-CN"/>
        </w:rPr>
        <w:t xml:space="preserve"> set-2</w:t>
      </w:r>
      <w:r w:rsidR="00380567">
        <w:rPr>
          <w:rFonts w:eastAsiaTheme="minorEastAsia"/>
          <w:lang w:val="en-GB" w:eastAsia="zh-CN"/>
        </w:rPr>
        <w:t xml:space="preserve"> cases</w:t>
      </w:r>
      <w:r w:rsidR="006665CD">
        <w:rPr>
          <w:rFonts w:eastAsiaTheme="minorEastAsia"/>
          <w:lang w:val="en-GB" w:eastAsia="zh-CN"/>
        </w:rPr>
        <w:t xml:space="preserve"> and GEO set-2 cases, respectively</w:t>
      </w:r>
      <w:r w:rsidR="007A50B8">
        <w:rPr>
          <w:rFonts w:eastAsiaTheme="minorEastAsia"/>
          <w:lang w:val="en-GB" w:eastAsia="zh-CN"/>
        </w:rPr>
        <w:t xml:space="preserve">. </w:t>
      </w:r>
      <w:r w:rsidR="00035F09">
        <w:rPr>
          <w:rFonts w:eastAsiaTheme="minorEastAsia"/>
          <w:lang w:val="en-GB" w:eastAsia="zh-CN"/>
        </w:rPr>
        <w:t xml:space="preserve">Furthermore, there is no </w:t>
      </w:r>
      <w:r w:rsidR="005A65FA">
        <w:rPr>
          <w:rFonts w:eastAsiaTheme="minorEastAsia"/>
          <w:lang w:val="en-GB" w:eastAsia="zh-CN"/>
        </w:rPr>
        <w:t xml:space="preserve">need </w:t>
      </w:r>
      <w:r w:rsidR="003634DB">
        <w:rPr>
          <w:rFonts w:eastAsiaTheme="minorEastAsia"/>
          <w:lang w:val="en-GB" w:eastAsia="zh-CN"/>
        </w:rPr>
        <w:t>to require 1Mbps data rate to support</w:t>
      </w:r>
      <w:r w:rsidR="005A65FA">
        <w:rPr>
          <w:rFonts w:eastAsiaTheme="minorEastAsia"/>
          <w:lang w:val="en-GB" w:eastAsia="zh-CN"/>
        </w:rPr>
        <w:t xml:space="preserve"> </w:t>
      </w:r>
      <w:r w:rsidR="00642EDC">
        <w:rPr>
          <w:rFonts w:eastAsiaTheme="minorEastAsia"/>
          <w:lang w:val="en-GB" w:eastAsia="zh-CN"/>
        </w:rPr>
        <w:t>c</w:t>
      </w:r>
      <w:r w:rsidR="00467C2D">
        <w:rPr>
          <w:rFonts w:eastAsiaTheme="minorEastAsia"/>
          <w:lang w:val="en-GB" w:eastAsia="zh-CN"/>
        </w:rPr>
        <w:t>r</w:t>
      </w:r>
      <w:r w:rsidR="00642EDC">
        <w:rPr>
          <w:rFonts w:eastAsiaTheme="minorEastAsia"/>
          <w:lang w:val="en-GB" w:eastAsia="zh-CN"/>
        </w:rPr>
        <w:t>itical</w:t>
      </w:r>
      <w:r w:rsidR="005A65FA">
        <w:rPr>
          <w:rFonts w:eastAsiaTheme="minorEastAsia"/>
          <w:lang w:val="en-GB" w:eastAsia="zh-CN"/>
        </w:rPr>
        <w:t xml:space="preserve"> </w:t>
      </w:r>
      <w:r w:rsidR="00035F09">
        <w:rPr>
          <w:rFonts w:eastAsiaTheme="minorEastAsia"/>
          <w:lang w:val="en-GB" w:eastAsia="zh-CN"/>
        </w:rPr>
        <w:t>service</w:t>
      </w:r>
      <w:r w:rsidR="003634DB">
        <w:rPr>
          <w:rFonts w:eastAsiaTheme="minorEastAsia"/>
          <w:lang w:val="en-GB" w:eastAsia="zh-CN"/>
        </w:rPr>
        <w:t>s</w:t>
      </w:r>
      <w:r w:rsidR="00035F09">
        <w:rPr>
          <w:rFonts w:eastAsiaTheme="minorEastAsia"/>
          <w:lang w:val="en-GB" w:eastAsia="zh-CN"/>
        </w:rPr>
        <w:t xml:space="preserve"> </w:t>
      </w:r>
      <w:r w:rsidR="003634DB">
        <w:rPr>
          <w:rFonts w:eastAsiaTheme="minorEastAsia"/>
          <w:lang w:val="en-GB" w:eastAsia="zh-CN"/>
        </w:rPr>
        <w:t xml:space="preserve">in </w:t>
      </w:r>
      <w:r w:rsidR="00035F09">
        <w:rPr>
          <w:rFonts w:eastAsiaTheme="minorEastAsia"/>
          <w:lang w:val="en-GB" w:eastAsia="zh-CN"/>
        </w:rPr>
        <w:t xml:space="preserve">NTN </w:t>
      </w:r>
      <w:r w:rsidR="003634DB">
        <w:rPr>
          <w:rFonts w:eastAsiaTheme="minorEastAsia"/>
          <w:lang w:val="en-GB" w:eastAsia="zh-CN"/>
        </w:rPr>
        <w:t>in our view</w:t>
      </w:r>
      <w:r w:rsidR="00151F58">
        <w:rPr>
          <w:rFonts w:eastAsiaTheme="minorEastAsia"/>
          <w:lang w:val="en-GB" w:eastAsia="zh-CN"/>
        </w:rPr>
        <w:t xml:space="preserve">. </w:t>
      </w:r>
      <w:r w:rsidR="00666451">
        <w:rPr>
          <w:rFonts w:eastAsiaTheme="minorEastAsia"/>
          <w:lang w:val="en-GB" w:eastAsia="zh-CN"/>
        </w:rPr>
        <w:t>Thus, 1Mbps</w:t>
      </w:r>
      <w:r w:rsidR="003566F6">
        <w:rPr>
          <w:rFonts w:eastAsiaTheme="minorEastAsia"/>
          <w:lang w:val="en-GB" w:eastAsia="zh-CN"/>
        </w:rPr>
        <w:t xml:space="preserve"> data </w:t>
      </w:r>
      <w:r w:rsidR="002C672D" w:rsidRPr="002C672D">
        <w:rPr>
          <w:rFonts w:eastAsiaTheme="minorEastAsia"/>
          <w:lang w:val="en-GB" w:eastAsia="zh-CN"/>
        </w:rPr>
        <w:t>on PDSCH should be focused on only for set-1 satellites</w:t>
      </w:r>
      <w:r w:rsidR="00666451">
        <w:rPr>
          <w:rFonts w:eastAsiaTheme="minorEastAsia"/>
          <w:lang w:val="en-GB" w:eastAsia="zh-CN"/>
        </w:rPr>
        <w:t xml:space="preserve">. </w:t>
      </w:r>
    </w:p>
    <w:p w14:paraId="5B941FBD" w14:textId="11870157" w:rsidR="00E55F1C" w:rsidRPr="00964561" w:rsidRDefault="00E55F1C" w:rsidP="00583B2F">
      <w:pPr>
        <w:spacing w:before="120"/>
        <w:rPr>
          <w:rFonts w:eastAsiaTheme="minorEastAsia"/>
          <w:b/>
          <w:i/>
          <w:lang w:val="en-GB"/>
        </w:rPr>
      </w:pPr>
      <w:r w:rsidRPr="00964561">
        <w:rPr>
          <w:rFonts w:eastAsiaTheme="minorEastAsia"/>
          <w:b/>
          <w:i/>
          <w:lang w:val="en-GB"/>
        </w:rPr>
        <w:t>Observation</w:t>
      </w:r>
      <w:r w:rsidR="007C1CBE">
        <w:rPr>
          <w:rFonts w:eastAsiaTheme="minorEastAsia"/>
          <w:b/>
          <w:i/>
          <w:lang w:val="en-GB"/>
        </w:rPr>
        <w:t xml:space="preserve"> </w:t>
      </w:r>
      <w:r w:rsidR="0097344C">
        <w:rPr>
          <w:rFonts w:eastAsiaTheme="minorEastAsia"/>
          <w:b/>
          <w:i/>
          <w:lang w:val="en-GB"/>
        </w:rPr>
        <w:t>5</w:t>
      </w:r>
      <w:r w:rsidR="007C1CBE">
        <w:rPr>
          <w:rFonts w:eastAsiaTheme="minorEastAsia"/>
          <w:b/>
          <w:i/>
          <w:lang w:val="en-GB"/>
        </w:rPr>
        <w:t>:</w:t>
      </w:r>
    </w:p>
    <w:p w14:paraId="5C928FB8" w14:textId="77AA3AF8" w:rsidR="00E55F1C" w:rsidRPr="00964561" w:rsidRDefault="00E55F1C" w:rsidP="00107B1F">
      <w:pPr>
        <w:numPr>
          <w:ilvl w:val="0"/>
          <w:numId w:val="43"/>
        </w:numPr>
        <w:spacing w:beforeLines="0" w:before="0" w:after="0"/>
        <w:rPr>
          <w:rFonts w:eastAsiaTheme="minorEastAsia"/>
          <w:b/>
          <w:i/>
          <w:lang w:val="en-GB"/>
        </w:rPr>
      </w:pPr>
      <w:r w:rsidRPr="00964561">
        <w:rPr>
          <w:rFonts w:eastAsiaTheme="minorEastAsia"/>
          <w:b/>
          <w:i/>
          <w:lang w:val="en-GB"/>
        </w:rPr>
        <w:t xml:space="preserve">For </w:t>
      </w:r>
      <w:r w:rsidR="00583B2F" w:rsidRPr="00964561">
        <w:rPr>
          <w:rFonts w:eastAsiaTheme="minorEastAsia"/>
          <w:b/>
          <w:i/>
          <w:lang w:val="en-GB"/>
        </w:rPr>
        <w:t xml:space="preserve">PDSCH </w:t>
      </w:r>
      <w:r w:rsidRPr="00964561">
        <w:rPr>
          <w:rFonts w:eastAsiaTheme="minorEastAsia"/>
          <w:b/>
          <w:i/>
          <w:lang w:val="en-GB"/>
        </w:rPr>
        <w:t>3kbps</w:t>
      </w:r>
      <w:r w:rsidR="00583B2F" w:rsidRPr="00964561">
        <w:rPr>
          <w:rFonts w:eastAsiaTheme="minorEastAsia"/>
          <w:b/>
          <w:i/>
          <w:lang w:val="en-GB"/>
        </w:rPr>
        <w:t xml:space="preserve"> data rate</w:t>
      </w:r>
      <w:r w:rsidRPr="00964561">
        <w:rPr>
          <w:rFonts w:eastAsiaTheme="minorEastAsia"/>
          <w:b/>
          <w:i/>
          <w:lang w:val="en-GB"/>
        </w:rPr>
        <w:t xml:space="preserve">, no coverage </w:t>
      </w:r>
      <w:r w:rsidR="00D56CE8">
        <w:rPr>
          <w:rFonts w:eastAsiaTheme="minorEastAsia"/>
          <w:b/>
          <w:i/>
          <w:lang w:val="en-GB"/>
        </w:rPr>
        <w:t>issue is observed</w:t>
      </w:r>
      <w:r w:rsidR="00583B2F" w:rsidRPr="00964561">
        <w:rPr>
          <w:rFonts w:eastAsiaTheme="minorEastAsia"/>
          <w:b/>
          <w:i/>
          <w:lang w:val="en-GB"/>
        </w:rPr>
        <w:t>.</w:t>
      </w:r>
    </w:p>
    <w:p w14:paraId="7DA05B8F" w14:textId="766D5699" w:rsidR="00E55F1C" w:rsidRPr="00964561" w:rsidRDefault="001C500E" w:rsidP="00107B1F">
      <w:pPr>
        <w:numPr>
          <w:ilvl w:val="0"/>
          <w:numId w:val="43"/>
        </w:numPr>
        <w:spacing w:beforeLines="0" w:before="0" w:after="0"/>
        <w:rPr>
          <w:rFonts w:eastAsiaTheme="minorEastAsia"/>
          <w:b/>
          <w:i/>
          <w:lang w:val="en-GB"/>
        </w:rPr>
      </w:pPr>
      <w:r w:rsidRPr="00964561">
        <w:rPr>
          <w:rFonts w:eastAsiaTheme="minorEastAsia"/>
          <w:b/>
          <w:i/>
          <w:lang w:val="en-GB"/>
        </w:rPr>
        <w:lastRenderedPageBreak/>
        <w:t xml:space="preserve">For PDSCH </w:t>
      </w:r>
      <w:r w:rsidR="00E55F1C" w:rsidRPr="00964561">
        <w:rPr>
          <w:rFonts w:eastAsiaTheme="minorEastAsia"/>
          <w:b/>
          <w:i/>
          <w:lang w:val="en-GB"/>
        </w:rPr>
        <w:t xml:space="preserve">1Mbps </w:t>
      </w:r>
      <w:r w:rsidRPr="00964561">
        <w:rPr>
          <w:rFonts w:eastAsiaTheme="minorEastAsia"/>
          <w:b/>
          <w:i/>
          <w:lang w:val="en-GB"/>
        </w:rPr>
        <w:t>data rate</w:t>
      </w:r>
      <w:r w:rsidR="006063A5">
        <w:rPr>
          <w:rFonts w:eastAsiaTheme="minorEastAsia"/>
          <w:b/>
          <w:i/>
          <w:lang w:val="en-GB"/>
        </w:rPr>
        <w:t xml:space="preserve"> in LOS condition</w:t>
      </w:r>
      <w:r w:rsidRPr="00964561">
        <w:rPr>
          <w:rFonts w:eastAsiaTheme="minorEastAsia"/>
          <w:b/>
          <w:i/>
          <w:lang w:val="en-GB"/>
        </w:rPr>
        <w:t xml:space="preserve">, </w:t>
      </w:r>
      <w:r w:rsidR="00267AD1">
        <w:rPr>
          <w:rFonts w:eastAsiaTheme="minorEastAsia"/>
          <w:b/>
          <w:i/>
          <w:lang w:val="en-GB"/>
        </w:rPr>
        <w:t>3.78</w:t>
      </w:r>
      <w:r w:rsidRPr="00964561">
        <w:rPr>
          <w:rFonts w:eastAsiaTheme="minorEastAsia"/>
          <w:b/>
          <w:i/>
          <w:lang w:val="en-GB"/>
        </w:rPr>
        <w:t xml:space="preserve">dB and </w:t>
      </w:r>
      <w:r w:rsidR="006063A5">
        <w:rPr>
          <w:rFonts w:eastAsiaTheme="minorEastAsia"/>
          <w:b/>
          <w:i/>
          <w:lang w:val="en-GB"/>
        </w:rPr>
        <w:t>4.96</w:t>
      </w:r>
      <w:r w:rsidRPr="00964561">
        <w:rPr>
          <w:rFonts w:eastAsiaTheme="minorEastAsia"/>
          <w:b/>
          <w:i/>
          <w:lang w:val="en-GB"/>
        </w:rPr>
        <w:t xml:space="preserve">dB performance gap can be observed under </w:t>
      </w:r>
      <w:r w:rsidR="00344102">
        <w:rPr>
          <w:rFonts w:eastAsiaTheme="minorEastAsia"/>
          <w:b/>
          <w:i/>
          <w:lang w:val="en-GB"/>
        </w:rPr>
        <w:t>M</w:t>
      </w:r>
      <w:r w:rsidRPr="00964561">
        <w:rPr>
          <w:rFonts w:eastAsiaTheme="minorEastAsia"/>
          <w:b/>
          <w:i/>
          <w:lang w:val="en-GB"/>
        </w:rPr>
        <w:t>EO</w:t>
      </w:r>
      <w:r w:rsidR="00344102">
        <w:rPr>
          <w:rFonts w:eastAsiaTheme="minorEastAsia"/>
          <w:b/>
          <w:i/>
          <w:lang w:val="en-GB"/>
        </w:rPr>
        <w:t xml:space="preserve"> set-2</w:t>
      </w:r>
      <w:r w:rsidRPr="00964561">
        <w:rPr>
          <w:rFonts w:eastAsiaTheme="minorEastAsia"/>
          <w:b/>
          <w:i/>
          <w:lang w:val="en-GB"/>
        </w:rPr>
        <w:t xml:space="preserve"> cases and </w:t>
      </w:r>
      <w:r w:rsidR="000D6DD7" w:rsidRPr="000D6DD7">
        <w:rPr>
          <w:rFonts w:eastAsiaTheme="minorEastAsia"/>
          <w:b/>
          <w:i/>
          <w:lang w:val="en-GB"/>
        </w:rPr>
        <w:t>GEO set-2 cases, respectively</w:t>
      </w:r>
      <w:r w:rsidR="00E55F1C" w:rsidRPr="00964561">
        <w:rPr>
          <w:rFonts w:eastAsiaTheme="minorEastAsia"/>
          <w:b/>
          <w:i/>
          <w:lang w:val="en-GB"/>
        </w:rPr>
        <w:t>.</w:t>
      </w:r>
    </w:p>
    <w:p w14:paraId="0BE5755D" w14:textId="419B4661" w:rsidR="00E55F1C" w:rsidRPr="00964561" w:rsidRDefault="00E55F1C" w:rsidP="00583B2F">
      <w:pPr>
        <w:spacing w:before="120"/>
        <w:rPr>
          <w:rFonts w:eastAsiaTheme="minorEastAsia"/>
          <w:b/>
          <w:i/>
          <w:lang w:val="en-GB"/>
        </w:rPr>
      </w:pPr>
      <w:r w:rsidRPr="00964561">
        <w:rPr>
          <w:rFonts w:eastAsiaTheme="minorEastAsia"/>
          <w:b/>
          <w:i/>
          <w:lang w:val="en-GB"/>
        </w:rPr>
        <w:t>Proposal</w:t>
      </w:r>
      <w:r w:rsidR="007C1CBE">
        <w:rPr>
          <w:rFonts w:eastAsiaTheme="minorEastAsia"/>
          <w:b/>
          <w:i/>
          <w:lang w:val="en-GB"/>
        </w:rPr>
        <w:t xml:space="preserve"> 5:</w:t>
      </w:r>
    </w:p>
    <w:p w14:paraId="738D9F1B" w14:textId="03681FCC" w:rsidR="00377FF8" w:rsidRPr="00964561" w:rsidRDefault="000630D9" w:rsidP="00107B1F">
      <w:pPr>
        <w:numPr>
          <w:ilvl w:val="0"/>
          <w:numId w:val="43"/>
        </w:numPr>
        <w:spacing w:beforeLines="0" w:before="0" w:after="0"/>
        <w:rPr>
          <w:rFonts w:eastAsiaTheme="minorEastAsia"/>
          <w:b/>
          <w:i/>
          <w:lang w:val="en-GB"/>
        </w:rPr>
      </w:pPr>
      <w:r>
        <w:rPr>
          <w:rFonts w:eastAsiaTheme="minorEastAsia"/>
          <w:b/>
          <w:i/>
          <w:lang w:val="en-GB"/>
        </w:rPr>
        <w:t xml:space="preserve">Focus on 3kbps data on </w:t>
      </w:r>
      <w:r w:rsidRPr="00964561">
        <w:rPr>
          <w:rFonts w:eastAsiaTheme="minorEastAsia"/>
          <w:b/>
          <w:i/>
          <w:lang w:val="en-GB"/>
        </w:rPr>
        <w:t>PDSCH</w:t>
      </w:r>
      <w:r>
        <w:rPr>
          <w:rFonts w:eastAsiaTheme="minorEastAsia"/>
          <w:b/>
          <w:i/>
          <w:lang w:val="en-GB"/>
        </w:rPr>
        <w:t xml:space="preserve"> and n</w:t>
      </w:r>
      <w:r w:rsidR="00BB3720" w:rsidRPr="00964561">
        <w:rPr>
          <w:rFonts w:eastAsiaTheme="minorEastAsia"/>
          <w:b/>
          <w:i/>
          <w:lang w:val="en-GB"/>
        </w:rPr>
        <w:t>o enhancement is needed</w:t>
      </w:r>
      <w:r>
        <w:rPr>
          <w:rFonts w:eastAsiaTheme="minorEastAsia"/>
          <w:b/>
          <w:i/>
          <w:lang w:val="en-GB"/>
        </w:rPr>
        <w:t xml:space="preserve"> in this case</w:t>
      </w:r>
      <w:r w:rsidR="00377FF8" w:rsidRPr="00964561">
        <w:rPr>
          <w:rFonts w:eastAsiaTheme="minorEastAsia"/>
          <w:b/>
          <w:i/>
          <w:lang w:val="en-GB"/>
        </w:rPr>
        <w:t xml:space="preserve">. </w:t>
      </w:r>
    </w:p>
    <w:p w14:paraId="7CD4205C" w14:textId="1CECED9D" w:rsidR="00E55F1C" w:rsidRPr="00964561" w:rsidRDefault="00B514F7" w:rsidP="00107B1F">
      <w:pPr>
        <w:numPr>
          <w:ilvl w:val="0"/>
          <w:numId w:val="43"/>
        </w:numPr>
        <w:spacing w:beforeLines="0" w:before="0" w:after="0"/>
        <w:rPr>
          <w:rFonts w:eastAsiaTheme="minorEastAsia"/>
          <w:b/>
          <w:i/>
          <w:lang w:val="en-GB"/>
        </w:rPr>
      </w:pPr>
      <w:r w:rsidRPr="00964561">
        <w:rPr>
          <w:rFonts w:eastAsiaTheme="minorEastAsia"/>
          <w:b/>
          <w:i/>
          <w:lang w:val="en-GB"/>
        </w:rPr>
        <w:t xml:space="preserve">1Mbps data </w:t>
      </w:r>
      <w:r>
        <w:rPr>
          <w:rFonts w:eastAsiaTheme="minorEastAsia"/>
          <w:b/>
          <w:i/>
          <w:lang w:val="en-GB"/>
        </w:rPr>
        <w:t xml:space="preserve">on </w:t>
      </w:r>
      <w:r w:rsidR="00377FF8" w:rsidRPr="00964561">
        <w:rPr>
          <w:rFonts w:eastAsiaTheme="minorEastAsia"/>
          <w:b/>
          <w:i/>
          <w:lang w:val="en-GB"/>
        </w:rPr>
        <w:t xml:space="preserve">PDSCH </w:t>
      </w:r>
      <w:r w:rsidR="00E55F1C" w:rsidRPr="00964561">
        <w:rPr>
          <w:rFonts w:eastAsiaTheme="minorEastAsia"/>
          <w:b/>
          <w:i/>
          <w:lang w:val="en-GB"/>
        </w:rPr>
        <w:t xml:space="preserve">should </w:t>
      </w:r>
      <w:r w:rsidR="002C672D">
        <w:rPr>
          <w:rFonts w:eastAsiaTheme="minorEastAsia"/>
          <w:b/>
          <w:i/>
          <w:lang w:val="en-GB"/>
        </w:rPr>
        <w:t xml:space="preserve">be </w:t>
      </w:r>
      <w:r w:rsidR="009D218A">
        <w:rPr>
          <w:rFonts w:eastAsiaTheme="minorEastAsia"/>
          <w:b/>
          <w:i/>
          <w:lang w:val="en-GB"/>
        </w:rPr>
        <w:t>focus</w:t>
      </w:r>
      <w:r w:rsidR="002C672D">
        <w:rPr>
          <w:rFonts w:eastAsiaTheme="minorEastAsia"/>
          <w:b/>
          <w:i/>
          <w:lang w:val="en-GB"/>
        </w:rPr>
        <w:t>ed</w:t>
      </w:r>
      <w:r w:rsidR="009D218A">
        <w:rPr>
          <w:rFonts w:eastAsiaTheme="minorEastAsia"/>
          <w:b/>
          <w:i/>
          <w:lang w:val="en-GB"/>
        </w:rPr>
        <w:t xml:space="preserve"> on </w:t>
      </w:r>
      <w:r w:rsidR="002C672D">
        <w:rPr>
          <w:rFonts w:eastAsiaTheme="minorEastAsia"/>
          <w:b/>
          <w:i/>
          <w:lang w:val="en-GB"/>
        </w:rPr>
        <w:t xml:space="preserve">only for </w:t>
      </w:r>
      <w:r w:rsidR="009D218A">
        <w:rPr>
          <w:rFonts w:eastAsiaTheme="minorEastAsia"/>
          <w:b/>
          <w:i/>
          <w:lang w:val="en-GB"/>
        </w:rPr>
        <w:t xml:space="preserve">set-1 </w:t>
      </w:r>
      <w:r w:rsidR="00CC51E5">
        <w:rPr>
          <w:rFonts w:eastAsiaTheme="minorEastAsia"/>
          <w:b/>
          <w:i/>
          <w:lang w:val="en-GB"/>
        </w:rPr>
        <w:t>satellites</w:t>
      </w:r>
      <w:r w:rsidR="00E55F1C" w:rsidRPr="00964561">
        <w:rPr>
          <w:rFonts w:eastAsiaTheme="minorEastAsia"/>
          <w:b/>
          <w:i/>
          <w:lang w:val="en-GB"/>
        </w:rPr>
        <w:t>.</w:t>
      </w:r>
    </w:p>
    <w:p w14:paraId="0E161756" w14:textId="538F867F" w:rsidR="00A07F20" w:rsidRPr="00A07F20" w:rsidRDefault="00A07F20" w:rsidP="00644F33">
      <w:pPr>
        <w:spacing w:before="120"/>
        <w:rPr>
          <w:rFonts w:eastAsiaTheme="minorEastAsia"/>
          <w:b/>
          <w:sz w:val="21"/>
          <w:u w:val="single"/>
          <w:lang w:val="en-GB" w:eastAsia="zh-CN"/>
        </w:rPr>
      </w:pPr>
      <w:r w:rsidRPr="00A07F20">
        <w:rPr>
          <w:rFonts w:eastAsiaTheme="minorEastAsia" w:hint="eastAsia"/>
          <w:b/>
          <w:sz w:val="21"/>
          <w:u w:val="single"/>
          <w:lang w:val="en-GB" w:eastAsia="zh-CN"/>
        </w:rPr>
        <w:t>Msg</w:t>
      </w:r>
      <w:r w:rsidR="00FB3083">
        <w:rPr>
          <w:rFonts w:eastAsiaTheme="minorEastAsia"/>
          <w:b/>
          <w:sz w:val="21"/>
          <w:u w:val="single"/>
          <w:lang w:val="en-GB" w:eastAsia="zh-CN"/>
        </w:rPr>
        <w:t>2/Msg4</w:t>
      </w:r>
    </w:p>
    <w:p w14:paraId="2B47F3C8" w14:textId="7C9C5FA6" w:rsidR="001311CC" w:rsidRPr="00F25E00" w:rsidRDefault="00937BCC" w:rsidP="001311CC">
      <w:pPr>
        <w:spacing w:before="120"/>
        <w:rPr>
          <w:rFonts w:eastAsiaTheme="minorEastAsia"/>
          <w:lang w:val="en-GB" w:eastAsia="zh-CN"/>
        </w:rPr>
      </w:pPr>
      <w:r>
        <w:rPr>
          <w:rFonts w:eastAsiaTheme="minorEastAsia"/>
          <w:lang w:val="en-GB" w:eastAsia="zh-CN"/>
        </w:rPr>
        <w:t>37</w:t>
      </w:r>
      <w:r w:rsidR="00F25E00">
        <w:rPr>
          <w:rFonts w:eastAsiaTheme="minorEastAsia"/>
          <w:lang w:val="en-GB" w:eastAsia="zh-CN"/>
        </w:rPr>
        <w:t xml:space="preserve"> PRBs</w:t>
      </w:r>
      <w:r w:rsidR="00952890">
        <w:rPr>
          <w:rFonts w:eastAsiaTheme="minorEastAsia"/>
          <w:lang w:val="en-GB" w:eastAsia="zh-CN"/>
        </w:rPr>
        <w:t>, instead of 52 PRBs,</w:t>
      </w:r>
      <w:r w:rsidR="00F25E00">
        <w:rPr>
          <w:rFonts w:eastAsiaTheme="minorEastAsia"/>
          <w:lang w:val="en-GB" w:eastAsia="zh-CN"/>
        </w:rPr>
        <w:t xml:space="preserve"> </w:t>
      </w:r>
      <w:r w:rsidR="008E47F9">
        <w:rPr>
          <w:rFonts w:eastAsiaTheme="minorEastAsia"/>
          <w:lang w:val="en-GB" w:eastAsia="zh-CN"/>
        </w:rPr>
        <w:t>are</w:t>
      </w:r>
      <w:r w:rsidR="00952890">
        <w:rPr>
          <w:rFonts w:eastAsiaTheme="minorEastAsia"/>
          <w:lang w:val="en-GB" w:eastAsia="zh-CN"/>
        </w:rPr>
        <w:t xml:space="preserve"> assumed </w:t>
      </w:r>
      <w:r w:rsidR="00F25E00">
        <w:rPr>
          <w:rFonts w:eastAsiaTheme="minorEastAsia"/>
          <w:lang w:val="en-GB" w:eastAsia="zh-CN"/>
        </w:rPr>
        <w:t>for Ms</w:t>
      </w:r>
      <w:r>
        <w:rPr>
          <w:rFonts w:eastAsiaTheme="minorEastAsia"/>
          <w:lang w:val="en-GB" w:eastAsia="zh-CN"/>
        </w:rPr>
        <w:t>g4</w:t>
      </w:r>
      <w:r w:rsidR="00850572">
        <w:rPr>
          <w:rFonts w:eastAsiaTheme="minorEastAsia"/>
          <w:lang w:val="en-GB" w:eastAsia="zh-CN"/>
        </w:rPr>
        <w:t xml:space="preserve"> LLS</w:t>
      </w:r>
      <w:r w:rsidR="00443B18">
        <w:rPr>
          <w:rFonts w:eastAsiaTheme="minorEastAsia"/>
          <w:lang w:val="en-GB" w:eastAsia="zh-CN"/>
        </w:rPr>
        <w:t xml:space="preserve"> </w:t>
      </w:r>
      <w:r w:rsidR="00850572">
        <w:rPr>
          <w:rFonts w:eastAsiaTheme="minorEastAsia"/>
          <w:lang w:val="en-GB" w:eastAsia="zh-CN"/>
        </w:rPr>
        <w:t xml:space="preserve">due to </w:t>
      </w:r>
      <w:r w:rsidR="00C2754D">
        <w:rPr>
          <w:rFonts w:eastAsiaTheme="minorEastAsia"/>
          <w:lang w:val="en-GB" w:eastAsia="zh-CN"/>
        </w:rPr>
        <w:t xml:space="preserve">its </w:t>
      </w:r>
      <w:r w:rsidR="00850572">
        <w:rPr>
          <w:rFonts w:eastAsiaTheme="minorEastAsia"/>
          <w:lang w:val="en-GB" w:eastAsia="zh-CN"/>
        </w:rPr>
        <w:t>lowest coding rate</w:t>
      </w:r>
      <w:r w:rsidR="00C2754D">
        <w:rPr>
          <w:rFonts w:eastAsiaTheme="minorEastAsia"/>
          <w:lang w:val="en-GB" w:eastAsia="zh-CN"/>
        </w:rPr>
        <w:t xml:space="preserve"> is</w:t>
      </w:r>
      <w:r w:rsidR="00850572">
        <w:rPr>
          <w:rFonts w:eastAsiaTheme="minorEastAsia"/>
          <w:lang w:val="en-GB" w:eastAsia="zh-CN"/>
        </w:rPr>
        <w:t xml:space="preserve"> required by</w:t>
      </w:r>
      <w:r w:rsidR="00443B18">
        <w:rPr>
          <w:rFonts w:eastAsiaTheme="minorEastAsia"/>
          <w:lang w:val="en-GB" w:eastAsia="zh-CN"/>
        </w:rPr>
        <w:t xml:space="preserve"> MCS0</w:t>
      </w:r>
      <w:r w:rsidR="00F25E00">
        <w:rPr>
          <w:rFonts w:eastAsiaTheme="minorEastAsia"/>
          <w:lang w:val="en-GB" w:eastAsia="zh-CN"/>
        </w:rPr>
        <w:t>.</w:t>
      </w:r>
      <w:r w:rsidR="00212462">
        <w:rPr>
          <w:rFonts w:eastAsiaTheme="minorEastAsia"/>
          <w:lang w:val="en-GB" w:eastAsia="zh-CN"/>
        </w:rPr>
        <w:t xml:space="preserve"> </w:t>
      </w:r>
      <w:r w:rsidR="0061099C">
        <w:rPr>
          <w:rFonts w:eastAsiaTheme="minorEastAsia"/>
          <w:lang w:val="en-GB" w:eastAsia="zh-CN"/>
        </w:rPr>
        <w:t>For Msg2 PDSCH, c</w:t>
      </w:r>
      <w:r w:rsidR="00212462">
        <w:rPr>
          <w:rFonts w:eastAsiaTheme="minorEastAsia"/>
          <w:lang w:val="en-GB" w:eastAsia="zh-CN"/>
        </w:rPr>
        <w:t xml:space="preserve">onsidering </w:t>
      </w:r>
      <w:r w:rsidR="0061099C">
        <w:rPr>
          <w:rFonts w:eastAsiaTheme="minorEastAsia"/>
          <w:lang w:val="en-GB" w:eastAsia="zh-CN"/>
        </w:rPr>
        <w:t xml:space="preserve">TB scaling is already supported, 52 PRBs can be used for Msg2 PDSCH. However, the bandwidth of Msg2 should </w:t>
      </w:r>
      <w:r w:rsidR="00B00811">
        <w:rPr>
          <w:rFonts w:eastAsiaTheme="minorEastAsia"/>
          <w:lang w:val="en-GB" w:eastAsia="zh-CN"/>
        </w:rPr>
        <w:t xml:space="preserve">also </w:t>
      </w:r>
      <w:r w:rsidR="0061099C">
        <w:rPr>
          <w:rFonts w:eastAsiaTheme="minorEastAsia"/>
          <w:lang w:val="en-GB" w:eastAsia="zh-CN"/>
        </w:rPr>
        <w:t>be restricted by initial DL BWP</w:t>
      </w:r>
      <w:r w:rsidR="00212462">
        <w:rPr>
          <w:rFonts w:eastAsiaTheme="minorEastAsia"/>
          <w:lang w:val="en-GB" w:eastAsia="zh-CN"/>
        </w:rPr>
        <w:t xml:space="preserve"> </w:t>
      </w:r>
      <w:r w:rsidR="0061099C">
        <w:rPr>
          <w:rFonts w:eastAsiaTheme="minorEastAsia"/>
          <w:lang w:val="en-GB" w:eastAsia="zh-CN"/>
        </w:rPr>
        <w:t xml:space="preserve">defined by </w:t>
      </w:r>
      <w:r w:rsidR="0029625D">
        <w:rPr>
          <w:rFonts w:eastAsiaTheme="minorEastAsia"/>
          <w:lang w:val="en-GB" w:eastAsia="zh-CN"/>
        </w:rPr>
        <w:t xml:space="preserve">bandwidth of </w:t>
      </w:r>
      <w:r w:rsidR="0061099C">
        <w:rPr>
          <w:rFonts w:eastAsiaTheme="minorEastAsia"/>
          <w:lang w:val="en-GB" w:eastAsia="zh-CN"/>
        </w:rPr>
        <w:t>CORESET0 when configured, therefore</w:t>
      </w:r>
      <w:r w:rsidR="00212462">
        <w:rPr>
          <w:rFonts w:eastAsiaTheme="minorEastAsia"/>
          <w:lang w:val="en-GB" w:eastAsia="zh-CN"/>
        </w:rPr>
        <w:t>, 48</w:t>
      </w:r>
      <w:r w:rsidR="00F25E00">
        <w:rPr>
          <w:rFonts w:eastAsiaTheme="minorEastAsia"/>
          <w:lang w:val="en-GB" w:eastAsia="zh-CN"/>
        </w:rPr>
        <w:t xml:space="preserve"> </w:t>
      </w:r>
      <w:r w:rsidR="00212462">
        <w:rPr>
          <w:rFonts w:eastAsiaTheme="minorEastAsia"/>
          <w:lang w:val="en-GB" w:eastAsia="zh-CN"/>
        </w:rPr>
        <w:t xml:space="preserve">PRBs are </w:t>
      </w:r>
      <w:r w:rsidR="0061099C">
        <w:rPr>
          <w:rFonts w:eastAsiaTheme="minorEastAsia"/>
          <w:lang w:val="en-GB" w:eastAsia="zh-CN"/>
        </w:rPr>
        <w:t xml:space="preserve">selected </w:t>
      </w:r>
      <w:r w:rsidR="00212462">
        <w:rPr>
          <w:rFonts w:eastAsiaTheme="minorEastAsia"/>
          <w:lang w:val="en-GB" w:eastAsia="zh-CN"/>
        </w:rPr>
        <w:t>for Msg2</w:t>
      </w:r>
      <w:r w:rsidR="0061099C">
        <w:rPr>
          <w:rFonts w:eastAsiaTheme="minorEastAsia"/>
          <w:lang w:val="en-GB" w:eastAsia="zh-CN"/>
        </w:rPr>
        <w:t xml:space="preserve"> PDSCH evaluation</w:t>
      </w:r>
      <w:r w:rsidR="00212462">
        <w:rPr>
          <w:rFonts w:eastAsiaTheme="minorEastAsia"/>
          <w:lang w:val="en-GB" w:eastAsia="zh-CN"/>
        </w:rPr>
        <w:t xml:space="preserve">. </w:t>
      </w:r>
      <w:r w:rsidR="00B00F9E">
        <w:rPr>
          <w:rFonts w:eastAsiaTheme="minorEastAsia"/>
          <w:lang w:val="en-GB" w:eastAsia="zh-CN"/>
        </w:rPr>
        <w:t>Moreover, no repetition is considered</w:t>
      </w:r>
      <w:r w:rsidR="00363EDA">
        <w:rPr>
          <w:rFonts w:eastAsiaTheme="minorEastAsia"/>
          <w:lang w:val="en-GB" w:eastAsia="zh-CN"/>
        </w:rPr>
        <w:t xml:space="preserve"> for Msg2 and Msg4</w:t>
      </w:r>
      <w:r w:rsidR="00B00F9E">
        <w:rPr>
          <w:rFonts w:eastAsiaTheme="minorEastAsia"/>
          <w:lang w:val="en-GB" w:eastAsia="zh-CN"/>
        </w:rPr>
        <w:t xml:space="preserve">. </w:t>
      </w:r>
      <w:r w:rsidR="000838E6">
        <w:rPr>
          <w:rFonts w:eastAsiaTheme="minorEastAsia"/>
          <w:lang w:val="en-GB" w:eastAsia="zh-CN"/>
        </w:rPr>
        <w:t xml:space="preserve">The results of link budget analysis for PDSCH </w:t>
      </w:r>
      <w:r w:rsidR="00F75743">
        <w:rPr>
          <w:rFonts w:eastAsiaTheme="minorEastAsia"/>
          <w:lang w:val="en-GB" w:eastAsia="zh-CN"/>
        </w:rPr>
        <w:t>Msg2 and Msg4</w:t>
      </w:r>
      <w:r w:rsidR="000838E6">
        <w:rPr>
          <w:rFonts w:eastAsiaTheme="minorEastAsia"/>
          <w:lang w:val="en-GB" w:eastAsia="zh-CN"/>
        </w:rPr>
        <w:t xml:space="preserve"> are </w:t>
      </w:r>
      <w:r w:rsidR="00E441E7">
        <w:rPr>
          <w:rFonts w:eastAsiaTheme="minorEastAsia"/>
          <w:lang w:val="en-GB" w:eastAsia="zh-CN"/>
        </w:rPr>
        <w:t xml:space="preserve">shown </w:t>
      </w:r>
      <w:r w:rsidR="000838E6">
        <w:rPr>
          <w:rFonts w:eastAsiaTheme="minorEastAsia"/>
          <w:lang w:val="en-GB" w:eastAsia="zh-CN"/>
        </w:rPr>
        <w:t xml:space="preserve">in Table </w:t>
      </w:r>
      <w:r w:rsidR="004564C9">
        <w:rPr>
          <w:rFonts w:eastAsiaTheme="minorEastAsia"/>
          <w:lang w:val="en-GB" w:eastAsia="zh-CN"/>
        </w:rPr>
        <w:t>6</w:t>
      </w:r>
      <w:r w:rsidR="000838E6">
        <w:rPr>
          <w:rFonts w:eastAsiaTheme="minorEastAsia"/>
          <w:lang w:val="en-GB" w:eastAsia="zh-CN"/>
        </w:rPr>
        <w:t xml:space="preserve"> and Table </w:t>
      </w:r>
      <w:r w:rsidR="004564C9">
        <w:rPr>
          <w:rFonts w:eastAsiaTheme="minorEastAsia"/>
          <w:lang w:val="en-GB" w:eastAsia="zh-CN"/>
        </w:rPr>
        <w:t>7</w:t>
      </w:r>
      <w:r w:rsidR="000838E6">
        <w:rPr>
          <w:rFonts w:eastAsiaTheme="minorEastAsia"/>
          <w:lang w:val="en-GB" w:eastAsia="zh-CN"/>
        </w:rPr>
        <w:t xml:space="preserve"> </w:t>
      </w:r>
      <w:r w:rsidR="00D379FB">
        <w:rPr>
          <w:rFonts w:eastAsiaTheme="minorEastAsia"/>
          <w:lang w:val="en-GB" w:eastAsia="zh-CN"/>
        </w:rPr>
        <w:t>respectively</w:t>
      </w:r>
      <w:r w:rsidR="000838E6">
        <w:rPr>
          <w:rFonts w:eastAsiaTheme="minorEastAsia"/>
          <w:lang w:val="en-GB" w:eastAsia="zh-CN"/>
        </w:rPr>
        <w:t>.</w:t>
      </w:r>
    </w:p>
    <w:p w14:paraId="3D03AB66" w14:textId="160E64EF" w:rsidR="00FB3083" w:rsidRDefault="00FB3083" w:rsidP="00FB3083">
      <w:pPr>
        <w:spacing w:before="120"/>
        <w:jc w:val="cente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able </w:t>
      </w:r>
      <w:r w:rsidR="00A352DA">
        <w:rPr>
          <w:rFonts w:eastAsiaTheme="minorEastAsia"/>
          <w:lang w:val="en-GB" w:eastAsia="zh-CN"/>
        </w:rPr>
        <w:t>6</w:t>
      </w:r>
      <w:r>
        <w:rPr>
          <w:rFonts w:eastAsiaTheme="minorEastAsia"/>
          <w:lang w:val="en-GB" w:eastAsia="zh-CN"/>
        </w:rPr>
        <w:t xml:space="preserve">. </w:t>
      </w:r>
      <w:r>
        <w:rPr>
          <w:rFonts w:eastAsiaTheme="minorEastAsia" w:hint="eastAsia"/>
          <w:lang w:val="en-GB" w:eastAsia="zh-CN"/>
        </w:rPr>
        <w:t>L</w:t>
      </w:r>
      <w:r>
        <w:rPr>
          <w:rFonts w:eastAsiaTheme="minorEastAsia"/>
          <w:lang w:val="en-GB" w:eastAsia="zh-CN"/>
        </w:rPr>
        <w:t xml:space="preserve">ink budget analysis for </w:t>
      </w:r>
      <w:r>
        <w:rPr>
          <w:rFonts w:eastAsiaTheme="minorEastAsia" w:hint="eastAsia"/>
          <w:lang w:val="en-GB" w:eastAsia="zh-CN"/>
        </w:rPr>
        <w:t>PDSCH</w:t>
      </w:r>
      <w:r>
        <w:rPr>
          <w:rFonts w:eastAsiaTheme="minorEastAsia"/>
          <w:lang w:val="en-GB" w:eastAsia="zh-CN"/>
        </w:rPr>
        <w:t xml:space="preserve"> </w:t>
      </w:r>
      <w:r w:rsidR="00A352DA">
        <w:rPr>
          <w:rFonts w:eastAsiaTheme="minorEastAsia"/>
          <w:lang w:val="en-GB" w:eastAsia="zh-CN"/>
        </w:rPr>
        <w:t>Msg2</w:t>
      </w:r>
      <w:r>
        <w:rPr>
          <w:rFonts w:eastAsiaTheme="minorEastAsia"/>
          <w:lang w:val="en-GB" w:eastAsia="zh-CN"/>
        </w:rPr>
        <w:t xml:space="preserve"> transmission</w:t>
      </w:r>
    </w:p>
    <w:tbl>
      <w:tblPr>
        <w:tblStyle w:val="TableGrid"/>
        <w:tblW w:w="0" w:type="auto"/>
        <w:tblLook w:val="04A0" w:firstRow="1" w:lastRow="0" w:firstColumn="1" w:lastColumn="0" w:noHBand="0" w:noVBand="1"/>
      </w:tblPr>
      <w:tblGrid>
        <w:gridCol w:w="1838"/>
        <w:gridCol w:w="2977"/>
        <w:gridCol w:w="992"/>
        <w:gridCol w:w="1134"/>
        <w:gridCol w:w="851"/>
        <w:gridCol w:w="992"/>
        <w:gridCol w:w="847"/>
      </w:tblGrid>
      <w:tr w:rsidR="0046760F" w:rsidRPr="0046760F" w14:paraId="279B439D" w14:textId="77777777" w:rsidTr="0046760F">
        <w:trPr>
          <w:trHeight w:val="435"/>
        </w:trPr>
        <w:tc>
          <w:tcPr>
            <w:tcW w:w="1838" w:type="dxa"/>
            <w:noWrap/>
            <w:vAlign w:val="center"/>
            <w:hideMark/>
          </w:tcPr>
          <w:p w14:paraId="712B8520" w14:textId="77777777" w:rsidR="0046760F" w:rsidRPr="0046760F" w:rsidRDefault="0046760F" w:rsidP="0046760F">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Results</w:t>
            </w:r>
          </w:p>
        </w:tc>
        <w:tc>
          <w:tcPr>
            <w:tcW w:w="2977" w:type="dxa"/>
            <w:noWrap/>
            <w:vAlign w:val="center"/>
            <w:hideMark/>
          </w:tcPr>
          <w:p w14:paraId="2D9F1D34" w14:textId="77777777" w:rsidR="0046760F" w:rsidRPr="0046760F" w:rsidRDefault="0046760F" w:rsidP="0046760F">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Satellite set/Channel/Comparison</w:t>
            </w:r>
          </w:p>
        </w:tc>
        <w:tc>
          <w:tcPr>
            <w:tcW w:w="992" w:type="dxa"/>
            <w:noWrap/>
            <w:vAlign w:val="center"/>
            <w:hideMark/>
          </w:tcPr>
          <w:p w14:paraId="4C30220A" w14:textId="77777777" w:rsidR="0046760F" w:rsidRPr="0046760F" w:rsidRDefault="0046760F" w:rsidP="0046760F">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LEO-600</w:t>
            </w:r>
          </w:p>
        </w:tc>
        <w:tc>
          <w:tcPr>
            <w:tcW w:w="1134" w:type="dxa"/>
            <w:noWrap/>
            <w:vAlign w:val="center"/>
            <w:hideMark/>
          </w:tcPr>
          <w:p w14:paraId="6D96C4C7" w14:textId="77777777" w:rsidR="0046760F" w:rsidRPr="0046760F" w:rsidRDefault="0046760F" w:rsidP="0046760F">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LEO-1200</w:t>
            </w:r>
          </w:p>
        </w:tc>
        <w:tc>
          <w:tcPr>
            <w:tcW w:w="851" w:type="dxa"/>
            <w:noWrap/>
            <w:vAlign w:val="center"/>
            <w:hideMark/>
          </w:tcPr>
          <w:p w14:paraId="4C07FCC1" w14:textId="77777777" w:rsidR="0046760F" w:rsidRPr="0046760F" w:rsidRDefault="0046760F" w:rsidP="0046760F">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MEO</w:t>
            </w:r>
          </w:p>
        </w:tc>
        <w:tc>
          <w:tcPr>
            <w:tcW w:w="992" w:type="dxa"/>
            <w:noWrap/>
            <w:vAlign w:val="center"/>
            <w:hideMark/>
          </w:tcPr>
          <w:p w14:paraId="697858B2" w14:textId="77777777" w:rsidR="0046760F" w:rsidRPr="0046760F" w:rsidRDefault="0046760F" w:rsidP="0046760F">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GEO Set-1</w:t>
            </w:r>
          </w:p>
        </w:tc>
        <w:tc>
          <w:tcPr>
            <w:tcW w:w="847" w:type="dxa"/>
            <w:noWrap/>
            <w:vAlign w:val="center"/>
            <w:hideMark/>
          </w:tcPr>
          <w:p w14:paraId="48EF83AC" w14:textId="77777777" w:rsidR="0046760F" w:rsidRPr="0046760F" w:rsidRDefault="0046760F" w:rsidP="0046760F">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GEO Set-2</w:t>
            </w:r>
          </w:p>
        </w:tc>
      </w:tr>
      <w:tr w:rsidR="0040575E" w:rsidRPr="0046760F" w14:paraId="35011EAC" w14:textId="77777777" w:rsidTr="0046760F">
        <w:trPr>
          <w:trHeight w:val="435"/>
        </w:trPr>
        <w:tc>
          <w:tcPr>
            <w:tcW w:w="1838" w:type="dxa"/>
            <w:vMerge w:val="restart"/>
            <w:noWrap/>
            <w:vAlign w:val="center"/>
            <w:hideMark/>
          </w:tcPr>
          <w:p w14:paraId="0A7DA79E"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Link budget results</w:t>
            </w:r>
          </w:p>
        </w:tc>
        <w:tc>
          <w:tcPr>
            <w:tcW w:w="2977" w:type="dxa"/>
            <w:noWrap/>
            <w:vAlign w:val="center"/>
            <w:hideMark/>
          </w:tcPr>
          <w:p w14:paraId="11941A1D"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Set-1</w:t>
            </w:r>
          </w:p>
        </w:tc>
        <w:tc>
          <w:tcPr>
            <w:tcW w:w="992" w:type="dxa"/>
            <w:noWrap/>
            <w:vAlign w:val="center"/>
            <w:hideMark/>
          </w:tcPr>
          <w:p w14:paraId="79BA8979"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-1.39</w:t>
            </w:r>
          </w:p>
        </w:tc>
        <w:tc>
          <w:tcPr>
            <w:tcW w:w="1134" w:type="dxa"/>
            <w:noWrap/>
            <w:vAlign w:val="center"/>
            <w:hideMark/>
          </w:tcPr>
          <w:p w14:paraId="0438D6FB"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-0.78</w:t>
            </w:r>
          </w:p>
        </w:tc>
        <w:tc>
          <w:tcPr>
            <w:tcW w:w="851" w:type="dxa"/>
            <w:noWrap/>
            <w:vAlign w:val="center"/>
            <w:hideMark/>
          </w:tcPr>
          <w:p w14:paraId="139BFD94"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-5.51</w:t>
            </w:r>
          </w:p>
        </w:tc>
        <w:tc>
          <w:tcPr>
            <w:tcW w:w="992" w:type="dxa"/>
            <w:noWrap/>
            <w:vAlign w:val="center"/>
            <w:hideMark/>
          </w:tcPr>
          <w:p w14:paraId="625BD88D"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-7.97</w:t>
            </w:r>
          </w:p>
        </w:tc>
        <w:tc>
          <w:tcPr>
            <w:tcW w:w="847" w:type="dxa"/>
            <w:noWrap/>
            <w:vAlign w:val="center"/>
            <w:hideMark/>
          </w:tcPr>
          <w:p w14:paraId="788F857E" w14:textId="5FDD477D" w:rsidR="0040575E" w:rsidRPr="0046760F" w:rsidRDefault="0040575E" w:rsidP="0040575E">
            <w:pPr>
              <w:spacing w:beforeLines="0" w:before="0" w:after="0" w:line="276" w:lineRule="auto"/>
              <w:jc w:val="center"/>
              <w:textAlignment w:val="bottom"/>
              <w:rPr>
                <w:rFonts w:eastAsia="等线"/>
                <w:color w:val="000000"/>
                <w:kern w:val="24"/>
                <w:szCs w:val="20"/>
              </w:rPr>
            </w:pPr>
            <w:r w:rsidRPr="0040575E">
              <w:rPr>
                <w:rFonts w:eastAsia="等线"/>
                <w:color w:val="000000"/>
                <w:kern w:val="24"/>
                <w:szCs w:val="20"/>
              </w:rPr>
              <w:t>/</w:t>
            </w:r>
          </w:p>
        </w:tc>
      </w:tr>
      <w:tr w:rsidR="0040575E" w:rsidRPr="0046760F" w14:paraId="7B618070" w14:textId="77777777" w:rsidTr="0046760F">
        <w:trPr>
          <w:trHeight w:val="435"/>
        </w:trPr>
        <w:tc>
          <w:tcPr>
            <w:tcW w:w="1838" w:type="dxa"/>
            <w:vMerge/>
            <w:vAlign w:val="center"/>
            <w:hideMark/>
          </w:tcPr>
          <w:p w14:paraId="0702758B"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04640CCC"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Set-2</w:t>
            </w:r>
          </w:p>
        </w:tc>
        <w:tc>
          <w:tcPr>
            <w:tcW w:w="992" w:type="dxa"/>
            <w:noWrap/>
            <w:vAlign w:val="center"/>
            <w:hideMark/>
          </w:tcPr>
          <w:p w14:paraId="0D4BA389"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-7.39</w:t>
            </w:r>
          </w:p>
        </w:tc>
        <w:tc>
          <w:tcPr>
            <w:tcW w:w="1134" w:type="dxa"/>
            <w:noWrap/>
            <w:vAlign w:val="center"/>
            <w:hideMark/>
          </w:tcPr>
          <w:p w14:paraId="29CD85CE"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-6.78</w:t>
            </w:r>
          </w:p>
        </w:tc>
        <w:tc>
          <w:tcPr>
            <w:tcW w:w="851" w:type="dxa"/>
            <w:noWrap/>
            <w:vAlign w:val="center"/>
            <w:hideMark/>
          </w:tcPr>
          <w:p w14:paraId="4C92EACE"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-11.11</w:t>
            </w:r>
          </w:p>
        </w:tc>
        <w:tc>
          <w:tcPr>
            <w:tcW w:w="992" w:type="dxa"/>
            <w:noWrap/>
            <w:vAlign w:val="center"/>
            <w:hideMark/>
          </w:tcPr>
          <w:p w14:paraId="3B46B8CD"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w:t>
            </w:r>
          </w:p>
        </w:tc>
        <w:tc>
          <w:tcPr>
            <w:tcW w:w="847" w:type="dxa"/>
            <w:noWrap/>
            <w:vAlign w:val="center"/>
            <w:hideMark/>
          </w:tcPr>
          <w:p w14:paraId="232C73C1" w14:textId="43D7A643" w:rsidR="0040575E" w:rsidRPr="0046760F" w:rsidRDefault="0040575E" w:rsidP="0040575E">
            <w:pPr>
              <w:spacing w:beforeLines="0" w:before="0" w:after="0" w:line="276" w:lineRule="auto"/>
              <w:jc w:val="center"/>
              <w:textAlignment w:val="bottom"/>
              <w:rPr>
                <w:rFonts w:eastAsia="等线"/>
                <w:color w:val="000000"/>
                <w:kern w:val="24"/>
                <w:szCs w:val="20"/>
              </w:rPr>
            </w:pPr>
            <w:r w:rsidRPr="0040575E">
              <w:rPr>
                <w:rFonts w:eastAsia="等线"/>
                <w:color w:val="000000"/>
                <w:kern w:val="24"/>
                <w:szCs w:val="20"/>
              </w:rPr>
              <w:t>-13.24</w:t>
            </w:r>
          </w:p>
        </w:tc>
      </w:tr>
      <w:tr w:rsidR="0040575E" w:rsidRPr="0046760F" w14:paraId="7BED71FE" w14:textId="77777777" w:rsidTr="0046760F">
        <w:trPr>
          <w:trHeight w:val="435"/>
        </w:trPr>
        <w:tc>
          <w:tcPr>
            <w:tcW w:w="1838" w:type="dxa"/>
            <w:vMerge w:val="restart"/>
            <w:noWrap/>
            <w:vAlign w:val="center"/>
            <w:hideMark/>
          </w:tcPr>
          <w:p w14:paraId="668933E8"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LLS results</w:t>
            </w:r>
          </w:p>
        </w:tc>
        <w:tc>
          <w:tcPr>
            <w:tcW w:w="2977" w:type="dxa"/>
            <w:noWrap/>
            <w:vAlign w:val="center"/>
            <w:hideMark/>
          </w:tcPr>
          <w:p w14:paraId="389948C9"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NTN-TDL-A</w:t>
            </w:r>
          </w:p>
        </w:tc>
        <w:tc>
          <w:tcPr>
            <w:tcW w:w="992" w:type="dxa"/>
            <w:noWrap/>
            <w:vAlign w:val="center"/>
            <w:hideMark/>
          </w:tcPr>
          <w:p w14:paraId="6B8A2A5F"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-10.14</w:t>
            </w:r>
          </w:p>
        </w:tc>
        <w:tc>
          <w:tcPr>
            <w:tcW w:w="1134" w:type="dxa"/>
            <w:noWrap/>
            <w:vAlign w:val="center"/>
            <w:hideMark/>
          </w:tcPr>
          <w:p w14:paraId="2E88792C"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-10.12</w:t>
            </w:r>
          </w:p>
        </w:tc>
        <w:tc>
          <w:tcPr>
            <w:tcW w:w="851" w:type="dxa"/>
            <w:noWrap/>
            <w:vAlign w:val="center"/>
            <w:hideMark/>
          </w:tcPr>
          <w:p w14:paraId="449D4DCC"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-10.13</w:t>
            </w:r>
          </w:p>
        </w:tc>
        <w:tc>
          <w:tcPr>
            <w:tcW w:w="992" w:type="dxa"/>
            <w:noWrap/>
            <w:vAlign w:val="center"/>
            <w:hideMark/>
          </w:tcPr>
          <w:p w14:paraId="61BE6984"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-10.14</w:t>
            </w:r>
          </w:p>
        </w:tc>
        <w:tc>
          <w:tcPr>
            <w:tcW w:w="847" w:type="dxa"/>
            <w:noWrap/>
            <w:vAlign w:val="center"/>
            <w:hideMark/>
          </w:tcPr>
          <w:p w14:paraId="60E2E80F" w14:textId="2D411331" w:rsidR="0040575E" w:rsidRPr="0046760F" w:rsidRDefault="0040575E" w:rsidP="0040575E">
            <w:pPr>
              <w:spacing w:beforeLines="0" w:before="0" w:after="0" w:line="276" w:lineRule="auto"/>
              <w:jc w:val="center"/>
              <w:textAlignment w:val="bottom"/>
              <w:rPr>
                <w:rFonts w:eastAsia="等线"/>
                <w:color w:val="000000"/>
                <w:kern w:val="24"/>
                <w:szCs w:val="20"/>
              </w:rPr>
            </w:pPr>
            <w:r w:rsidRPr="0040575E">
              <w:rPr>
                <w:rFonts w:eastAsia="等线"/>
                <w:color w:val="000000"/>
                <w:kern w:val="24"/>
                <w:szCs w:val="20"/>
              </w:rPr>
              <w:t>-10.14</w:t>
            </w:r>
          </w:p>
        </w:tc>
      </w:tr>
      <w:tr w:rsidR="0040575E" w:rsidRPr="0046760F" w14:paraId="25265109" w14:textId="77777777" w:rsidTr="0046760F">
        <w:trPr>
          <w:trHeight w:val="435"/>
        </w:trPr>
        <w:tc>
          <w:tcPr>
            <w:tcW w:w="1838" w:type="dxa"/>
            <w:vMerge/>
            <w:vAlign w:val="center"/>
            <w:hideMark/>
          </w:tcPr>
          <w:p w14:paraId="5F3B28B7"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7B95CFAA"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NTN-TDL-C</w:t>
            </w:r>
          </w:p>
        </w:tc>
        <w:tc>
          <w:tcPr>
            <w:tcW w:w="992" w:type="dxa"/>
            <w:noWrap/>
            <w:vAlign w:val="center"/>
            <w:hideMark/>
          </w:tcPr>
          <w:p w14:paraId="3D4CAF22"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-15.01</w:t>
            </w:r>
          </w:p>
        </w:tc>
        <w:tc>
          <w:tcPr>
            <w:tcW w:w="1134" w:type="dxa"/>
            <w:noWrap/>
            <w:vAlign w:val="center"/>
            <w:hideMark/>
          </w:tcPr>
          <w:p w14:paraId="41E7874A"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-15.00</w:t>
            </w:r>
          </w:p>
        </w:tc>
        <w:tc>
          <w:tcPr>
            <w:tcW w:w="851" w:type="dxa"/>
            <w:noWrap/>
            <w:vAlign w:val="center"/>
            <w:hideMark/>
          </w:tcPr>
          <w:p w14:paraId="6A3DF6D9"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-15.00</w:t>
            </w:r>
          </w:p>
        </w:tc>
        <w:tc>
          <w:tcPr>
            <w:tcW w:w="992" w:type="dxa"/>
            <w:noWrap/>
            <w:vAlign w:val="center"/>
            <w:hideMark/>
          </w:tcPr>
          <w:p w14:paraId="6633E248"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-17.92</w:t>
            </w:r>
          </w:p>
        </w:tc>
        <w:tc>
          <w:tcPr>
            <w:tcW w:w="847" w:type="dxa"/>
            <w:noWrap/>
            <w:vAlign w:val="center"/>
            <w:hideMark/>
          </w:tcPr>
          <w:p w14:paraId="6F7CE33B" w14:textId="310E1B2F" w:rsidR="0040575E" w:rsidRPr="0046760F" w:rsidRDefault="0040575E" w:rsidP="0040575E">
            <w:pPr>
              <w:spacing w:beforeLines="0" w:before="0" w:after="0" w:line="276" w:lineRule="auto"/>
              <w:jc w:val="center"/>
              <w:textAlignment w:val="bottom"/>
              <w:rPr>
                <w:rFonts w:eastAsia="等线"/>
                <w:color w:val="000000"/>
                <w:kern w:val="24"/>
                <w:szCs w:val="20"/>
              </w:rPr>
            </w:pPr>
            <w:r w:rsidRPr="0040575E">
              <w:rPr>
                <w:rFonts w:eastAsia="等线"/>
                <w:color w:val="000000"/>
                <w:kern w:val="24"/>
                <w:szCs w:val="20"/>
              </w:rPr>
              <w:t>-16.52</w:t>
            </w:r>
          </w:p>
        </w:tc>
      </w:tr>
      <w:tr w:rsidR="0040575E" w:rsidRPr="0046760F" w14:paraId="0E73FEC3" w14:textId="77777777" w:rsidTr="0046760F">
        <w:trPr>
          <w:trHeight w:val="435"/>
        </w:trPr>
        <w:tc>
          <w:tcPr>
            <w:tcW w:w="1838" w:type="dxa"/>
            <w:vMerge w:val="restart"/>
            <w:noWrap/>
            <w:vAlign w:val="center"/>
            <w:hideMark/>
          </w:tcPr>
          <w:p w14:paraId="49FF90D3"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Performance gap</w:t>
            </w:r>
          </w:p>
        </w:tc>
        <w:tc>
          <w:tcPr>
            <w:tcW w:w="2977" w:type="dxa"/>
            <w:noWrap/>
            <w:vAlign w:val="center"/>
            <w:hideMark/>
          </w:tcPr>
          <w:p w14:paraId="6C63BE39"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NTN-TDL-A vs Set-1</w:t>
            </w:r>
          </w:p>
        </w:tc>
        <w:tc>
          <w:tcPr>
            <w:tcW w:w="992" w:type="dxa"/>
            <w:noWrap/>
            <w:vAlign w:val="center"/>
            <w:hideMark/>
          </w:tcPr>
          <w:p w14:paraId="49858D2A"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-8.75</w:t>
            </w:r>
          </w:p>
        </w:tc>
        <w:tc>
          <w:tcPr>
            <w:tcW w:w="1134" w:type="dxa"/>
            <w:noWrap/>
            <w:vAlign w:val="center"/>
            <w:hideMark/>
          </w:tcPr>
          <w:p w14:paraId="238552DC"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-9.34</w:t>
            </w:r>
          </w:p>
        </w:tc>
        <w:tc>
          <w:tcPr>
            <w:tcW w:w="851" w:type="dxa"/>
            <w:noWrap/>
            <w:vAlign w:val="center"/>
            <w:hideMark/>
          </w:tcPr>
          <w:p w14:paraId="4CC88A27"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-4.62</w:t>
            </w:r>
          </w:p>
        </w:tc>
        <w:tc>
          <w:tcPr>
            <w:tcW w:w="992" w:type="dxa"/>
            <w:noWrap/>
            <w:vAlign w:val="center"/>
            <w:hideMark/>
          </w:tcPr>
          <w:p w14:paraId="4468D7E7"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-2.17</w:t>
            </w:r>
          </w:p>
        </w:tc>
        <w:tc>
          <w:tcPr>
            <w:tcW w:w="847" w:type="dxa"/>
            <w:noWrap/>
            <w:vAlign w:val="center"/>
            <w:hideMark/>
          </w:tcPr>
          <w:p w14:paraId="052F9BAD" w14:textId="7410DA0B" w:rsidR="0040575E" w:rsidRPr="0046760F" w:rsidRDefault="0040575E" w:rsidP="0040575E">
            <w:pPr>
              <w:spacing w:beforeLines="0" w:before="0" w:after="0" w:line="276" w:lineRule="auto"/>
              <w:jc w:val="center"/>
              <w:textAlignment w:val="bottom"/>
              <w:rPr>
                <w:rFonts w:eastAsia="等线"/>
                <w:color w:val="000000"/>
                <w:kern w:val="24"/>
                <w:szCs w:val="20"/>
              </w:rPr>
            </w:pPr>
            <w:r w:rsidRPr="0040575E">
              <w:rPr>
                <w:rFonts w:eastAsia="等线"/>
                <w:color w:val="000000"/>
                <w:kern w:val="24"/>
                <w:szCs w:val="20"/>
              </w:rPr>
              <w:t>/</w:t>
            </w:r>
          </w:p>
        </w:tc>
      </w:tr>
      <w:tr w:rsidR="0040575E" w:rsidRPr="0046760F" w14:paraId="35CA8A2E" w14:textId="77777777" w:rsidTr="0046760F">
        <w:trPr>
          <w:trHeight w:val="435"/>
        </w:trPr>
        <w:tc>
          <w:tcPr>
            <w:tcW w:w="1838" w:type="dxa"/>
            <w:vMerge/>
            <w:vAlign w:val="center"/>
            <w:hideMark/>
          </w:tcPr>
          <w:p w14:paraId="13013A30"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3121F185"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NTN-TDL-A vs Set-2</w:t>
            </w:r>
          </w:p>
        </w:tc>
        <w:tc>
          <w:tcPr>
            <w:tcW w:w="992" w:type="dxa"/>
            <w:noWrap/>
            <w:vAlign w:val="center"/>
            <w:hideMark/>
          </w:tcPr>
          <w:p w14:paraId="7E3B49FD"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-2.75</w:t>
            </w:r>
          </w:p>
        </w:tc>
        <w:tc>
          <w:tcPr>
            <w:tcW w:w="1134" w:type="dxa"/>
            <w:noWrap/>
            <w:vAlign w:val="center"/>
            <w:hideMark/>
          </w:tcPr>
          <w:p w14:paraId="43926479"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-3.34</w:t>
            </w:r>
          </w:p>
        </w:tc>
        <w:tc>
          <w:tcPr>
            <w:tcW w:w="851" w:type="dxa"/>
            <w:noWrap/>
            <w:vAlign w:val="center"/>
            <w:hideMark/>
          </w:tcPr>
          <w:p w14:paraId="62254FA5"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0.98</w:t>
            </w:r>
          </w:p>
        </w:tc>
        <w:tc>
          <w:tcPr>
            <w:tcW w:w="992" w:type="dxa"/>
            <w:noWrap/>
            <w:vAlign w:val="center"/>
            <w:hideMark/>
          </w:tcPr>
          <w:p w14:paraId="4C6D570A"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w:t>
            </w:r>
          </w:p>
        </w:tc>
        <w:tc>
          <w:tcPr>
            <w:tcW w:w="847" w:type="dxa"/>
            <w:noWrap/>
            <w:vAlign w:val="center"/>
            <w:hideMark/>
          </w:tcPr>
          <w:p w14:paraId="19B0FC44" w14:textId="55296369" w:rsidR="0040575E" w:rsidRPr="0046760F" w:rsidRDefault="0040575E" w:rsidP="0040575E">
            <w:pPr>
              <w:spacing w:beforeLines="0" w:before="0" w:after="0" w:line="276" w:lineRule="auto"/>
              <w:jc w:val="center"/>
              <w:textAlignment w:val="bottom"/>
              <w:rPr>
                <w:rFonts w:eastAsia="等线"/>
                <w:color w:val="000000"/>
                <w:kern w:val="24"/>
                <w:szCs w:val="20"/>
              </w:rPr>
            </w:pPr>
            <w:r w:rsidRPr="0040575E">
              <w:rPr>
                <w:rFonts w:eastAsia="等线"/>
                <w:color w:val="000000"/>
                <w:kern w:val="24"/>
                <w:szCs w:val="20"/>
              </w:rPr>
              <w:t>3.10</w:t>
            </w:r>
          </w:p>
        </w:tc>
      </w:tr>
      <w:tr w:rsidR="0040575E" w:rsidRPr="0046760F" w14:paraId="28EB9D34" w14:textId="77777777" w:rsidTr="0046760F">
        <w:trPr>
          <w:trHeight w:val="435"/>
        </w:trPr>
        <w:tc>
          <w:tcPr>
            <w:tcW w:w="1838" w:type="dxa"/>
            <w:vMerge/>
            <w:vAlign w:val="center"/>
            <w:hideMark/>
          </w:tcPr>
          <w:p w14:paraId="3623D982"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185C1F0E"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NTN-TDL-C vs Set-1</w:t>
            </w:r>
          </w:p>
        </w:tc>
        <w:tc>
          <w:tcPr>
            <w:tcW w:w="992" w:type="dxa"/>
            <w:noWrap/>
            <w:vAlign w:val="center"/>
            <w:hideMark/>
          </w:tcPr>
          <w:p w14:paraId="212012DC"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-13.62</w:t>
            </w:r>
          </w:p>
        </w:tc>
        <w:tc>
          <w:tcPr>
            <w:tcW w:w="1134" w:type="dxa"/>
            <w:noWrap/>
            <w:vAlign w:val="center"/>
            <w:hideMark/>
          </w:tcPr>
          <w:p w14:paraId="6680534B"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-14.22</w:t>
            </w:r>
          </w:p>
        </w:tc>
        <w:tc>
          <w:tcPr>
            <w:tcW w:w="851" w:type="dxa"/>
            <w:noWrap/>
            <w:vAlign w:val="center"/>
            <w:hideMark/>
          </w:tcPr>
          <w:p w14:paraId="64084820"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-9.49</w:t>
            </w:r>
          </w:p>
        </w:tc>
        <w:tc>
          <w:tcPr>
            <w:tcW w:w="992" w:type="dxa"/>
            <w:noWrap/>
            <w:vAlign w:val="center"/>
            <w:hideMark/>
          </w:tcPr>
          <w:p w14:paraId="2CC3D256"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-9.95</w:t>
            </w:r>
          </w:p>
        </w:tc>
        <w:tc>
          <w:tcPr>
            <w:tcW w:w="847" w:type="dxa"/>
            <w:noWrap/>
            <w:vAlign w:val="center"/>
            <w:hideMark/>
          </w:tcPr>
          <w:p w14:paraId="6F68F77E" w14:textId="7C200784" w:rsidR="0040575E" w:rsidRPr="0046760F" w:rsidRDefault="0040575E" w:rsidP="0040575E">
            <w:pPr>
              <w:spacing w:beforeLines="0" w:before="0" w:after="0" w:line="276" w:lineRule="auto"/>
              <w:jc w:val="center"/>
              <w:textAlignment w:val="bottom"/>
              <w:rPr>
                <w:rFonts w:eastAsia="等线"/>
                <w:color w:val="000000"/>
                <w:kern w:val="24"/>
                <w:szCs w:val="20"/>
              </w:rPr>
            </w:pPr>
            <w:r w:rsidRPr="0040575E">
              <w:rPr>
                <w:rFonts w:eastAsia="等线"/>
                <w:color w:val="000000"/>
                <w:kern w:val="24"/>
                <w:szCs w:val="20"/>
              </w:rPr>
              <w:t>/</w:t>
            </w:r>
          </w:p>
        </w:tc>
      </w:tr>
      <w:tr w:rsidR="0040575E" w:rsidRPr="0046760F" w14:paraId="2DDE6898" w14:textId="77777777" w:rsidTr="0046760F">
        <w:trPr>
          <w:trHeight w:val="435"/>
        </w:trPr>
        <w:tc>
          <w:tcPr>
            <w:tcW w:w="1838" w:type="dxa"/>
            <w:vMerge/>
            <w:vAlign w:val="center"/>
            <w:hideMark/>
          </w:tcPr>
          <w:p w14:paraId="71FA9440"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35165C94"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NTN-TDL-C vs Set-2</w:t>
            </w:r>
          </w:p>
        </w:tc>
        <w:tc>
          <w:tcPr>
            <w:tcW w:w="992" w:type="dxa"/>
            <w:noWrap/>
            <w:vAlign w:val="center"/>
            <w:hideMark/>
          </w:tcPr>
          <w:p w14:paraId="35EA6106"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-7.62</w:t>
            </w:r>
          </w:p>
        </w:tc>
        <w:tc>
          <w:tcPr>
            <w:tcW w:w="1134" w:type="dxa"/>
            <w:noWrap/>
            <w:vAlign w:val="center"/>
            <w:hideMark/>
          </w:tcPr>
          <w:p w14:paraId="7B98F30D"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-8.22</w:t>
            </w:r>
          </w:p>
        </w:tc>
        <w:tc>
          <w:tcPr>
            <w:tcW w:w="851" w:type="dxa"/>
            <w:noWrap/>
            <w:vAlign w:val="center"/>
            <w:hideMark/>
          </w:tcPr>
          <w:p w14:paraId="35B12BB1"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-3.89</w:t>
            </w:r>
          </w:p>
        </w:tc>
        <w:tc>
          <w:tcPr>
            <w:tcW w:w="992" w:type="dxa"/>
            <w:noWrap/>
            <w:vAlign w:val="center"/>
            <w:hideMark/>
          </w:tcPr>
          <w:p w14:paraId="68E5E36A" w14:textId="77777777" w:rsidR="0040575E" w:rsidRPr="0046760F" w:rsidRDefault="0040575E" w:rsidP="0040575E">
            <w:pPr>
              <w:spacing w:beforeLines="0" w:before="0" w:after="0" w:line="276" w:lineRule="auto"/>
              <w:jc w:val="center"/>
              <w:textAlignment w:val="bottom"/>
              <w:rPr>
                <w:rFonts w:eastAsia="等线"/>
                <w:color w:val="000000"/>
                <w:kern w:val="24"/>
                <w:szCs w:val="20"/>
              </w:rPr>
            </w:pPr>
            <w:r w:rsidRPr="0046760F">
              <w:rPr>
                <w:rFonts w:eastAsia="等线"/>
                <w:color w:val="000000"/>
                <w:kern w:val="24"/>
                <w:szCs w:val="20"/>
              </w:rPr>
              <w:t>/</w:t>
            </w:r>
          </w:p>
        </w:tc>
        <w:tc>
          <w:tcPr>
            <w:tcW w:w="847" w:type="dxa"/>
            <w:noWrap/>
            <w:vAlign w:val="center"/>
            <w:hideMark/>
          </w:tcPr>
          <w:p w14:paraId="56524999" w14:textId="26975BBB" w:rsidR="0040575E" w:rsidRPr="0046760F" w:rsidRDefault="0040575E" w:rsidP="0040575E">
            <w:pPr>
              <w:spacing w:beforeLines="0" w:before="0" w:after="0" w:line="276" w:lineRule="auto"/>
              <w:jc w:val="center"/>
              <w:textAlignment w:val="bottom"/>
              <w:rPr>
                <w:rFonts w:eastAsia="等线"/>
                <w:color w:val="000000"/>
                <w:kern w:val="24"/>
                <w:szCs w:val="20"/>
              </w:rPr>
            </w:pPr>
            <w:r w:rsidRPr="0040575E">
              <w:rPr>
                <w:rFonts w:eastAsia="等线"/>
                <w:color w:val="000000"/>
                <w:kern w:val="24"/>
                <w:szCs w:val="20"/>
              </w:rPr>
              <w:t>-3.28</w:t>
            </w:r>
          </w:p>
        </w:tc>
      </w:tr>
    </w:tbl>
    <w:p w14:paraId="1A691823" w14:textId="4142E197" w:rsidR="00A07F20" w:rsidRPr="001311CC" w:rsidRDefault="001311CC" w:rsidP="001311CC">
      <w:pPr>
        <w:spacing w:before="120"/>
        <w:jc w:val="cente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able </w:t>
      </w:r>
      <w:r w:rsidR="004564C9">
        <w:rPr>
          <w:rFonts w:eastAsiaTheme="minorEastAsia"/>
          <w:lang w:val="en-GB" w:eastAsia="zh-CN"/>
        </w:rPr>
        <w:t>7</w:t>
      </w:r>
      <w:r>
        <w:rPr>
          <w:rFonts w:eastAsiaTheme="minorEastAsia"/>
          <w:lang w:val="en-GB" w:eastAsia="zh-CN"/>
        </w:rPr>
        <w:t xml:space="preserve">. </w:t>
      </w:r>
      <w:r>
        <w:rPr>
          <w:rFonts w:eastAsiaTheme="minorEastAsia" w:hint="eastAsia"/>
          <w:lang w:val="en-GB" w:eastAsia="zh-CN"/>
        </w:rPr>
        <w:t>L</w:t>
      </w:r>
      <w:r>
        <w:rPr>
          <w:rFonts w:eastAsiaTheme="minorEastAsia"/>
          <w:lang w:val="en-GB" w:eastAsia="zh-CN"/>
        </w:rPr>
        <w:t xml:space="preserve">ink budget analysis for </w:t>
      </w:r>
      <w:r>
        <w:rPr>
          <w:rFonts w:eastAsiaTheme="minorEastAsia" w:hint="eastAsia"/>
          <w:lang w:val="en-GB" w:eastAsia="zh-CN"/>
        </w:rPr>
        <w:t>PDSCH</w:t>
      </w:r>
      <w:r>
        <w:rPr>
          <w:rFonts w:eastAsiaTheme="minorEastAsia"/>
          <w:lang w:val="en-GB" w:eastAsia="zh-CN"/>
        </w:rPr>
        <w:t xml:space="preserve"> Msg</w:t>
      </w:r>
      <w:r w:rsidR="00EC607C">
        <w:rPr>
          <w:rFonts w:eastAsiaTheme="minorEastAsia"/>
          <w:lang w:val="en-GB" w:eastAsia="zh-CN"/>
        </w:rPr>
        <w:t>4</w:t>
      </w:r>
      <w:r>
        <w:rPr>
          <w:rFonts w:eastAsiaTheme="minorEastAsia"/>
          <w:lang w:val="en-GB" w:eastAsia="zh-CN"/>
        </w:rPr>
        <w:t xml:space="preserve"> transmission</w:t>
      </w:r>
    </w:p>
    <w:tbl>
      <w:tblPr>
        <w:tblStyle w:val="TableGrid"/>
        <w:tblW w:w="0" w:type="auto"/>
        <w:tblLook w:val="04A0" w:firstRow="1" w:lastRow="0" w:firstColumn="1" w:lastColumn="0" w:noHBand="0" w:noVBand="1"/>
      </w:tblPr>
      <w:tblGrid>
        <w:gridCol w:w="1838"/>
        <w:gridCol w:w="2977"/>
        <w:gridCol w:w="992"/>
        <w:gridCol w:w="1134"/>
        <w:gridCol w:w="851"/>
        <w:gridCol w:w="992"/>
        <w:gridCol w:w="847"/>
      </w:tblGrid>
      <w:tr w:rsidR="0070237E" w:rsidRPr="0070237E" w14:paraId="75E801D0" w14:textId="77777777" w:rsidTr="0070237E">
        <w:trPr>
          <w:trHeight w:val="435"/>
        </w:trPr>
        <w:tc>
          <w:tcPr>
            <w:tcW w:w="1838" w:type="dxa"/>
            <w:noWrap/>
            <w:vAlign w:val="center"/>
            <w:hideMark/>
          </w:tcPr>
          <w:p w14:paraId="0B3E65D1" w14:textId="77777777" w:rsidR="0070237E" w:rsidRPr="0070237E" w:rsidRDefault="0070237E" w:rsidP="0070237E">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Results</w:t>
            </w:r>
          </w:p>
        </w:tc>
        <w:tc>
          <w:tcPr>
            <w:tcW w:w="2977" w:type="dxa"/>
            <w:noWrap/>
            <w:vAlign w:val="center"/>
            <w:hideMark/>
          </w:tcPr>
          <w:p w14:paraId="73D4B340" w14:textId="77777777" w:rsidR="0070237E" w:rsidRPr="0070237E" w:rsidRDefault="0070237E" w:rsidP="0070237E">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Satellite set/Channel/Comparison</w:t>
            </w:r>
          </w:p>
        </w:tc>
        <w:tc>
          <w:tcPr>
            <w:tcW w:w="992" w:type="dxa"/>
            <w:noWrap/>
            <w:vAlign w:val="center"/>
            <w:hideMark/>
          </w:tcPr>
          <w:p w14:paraId="41EDA486" w14:textId="77777777" w:rsidR="0070237E" w:rsidRPr="0070237E" w:rsidRDefault="0070237E" w:rsidP="0070237E">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LEO-600</w:t>
            </w:r>
          </w:p>
        </w:tc>
        <w:tc>
          <w:tcPr>
            <w:tcW w:w="1134" w:type="dxa"/>
            <w:noWrap/>
            <w:vAlign w:val="center"/>
            <w:hideMark/>
          </w:tcPr>
          <w:p w14:paraId="54CD6F56" w14:textId="77777777" w:rsidR="0070237E" w:rsidRPr="0070237E" w:rsidRDefault="0070237E" w:rsidP="0070237E">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LEO-1200</w:t>
            </w:r>
          </w:p>
        </w:tc>
        <w:tc>
          <w:tcPr>
            <w:tcW w:w="851" w:type="dxa"/>
            <w:noWrap/>
            <w:vAlign w:val="center"/>
            <w:hideMark/>
          </w:tcPr>
          <w:p w14:paraId="68351B18" w14:textId="77777777" w:rsidR="0070237E" w:rsidRPr="0070237E" w:rsidRDefault="0070237E" w:rsidP="0070237E">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MEO</w:t>
            </w:r>
          </w:p>
        </w:tc>
        <w:tc>
          <w:tcPr>
            <w:tcW w:w="992" w:type="dxa"/>
            <w:noWrap/>
            <w:vAlign w:val="center"/>
            <w:hideMark/>
          </w:tcPr>
          <w:p w14:paraId="585D544A" w14:textId="77777777" w:rsidR="0070237E" w:rsidRPr="0070237E" w:rsidRDefault="0070237E" w:rsidP="0070237E">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GEO Set-1</w:t>
            </w:r>
          </w:p>
        </w:tc>
        <w:tc>
          <w:tcPr>
            <w:tcW w:w="847" w:type="dxa"/>
            <w:noWrap/>
            <w:vAlign w:val="center"/>
            <w:hideMark/>
          </w:tcPr>
          <w:p w14:paraId="0F777C4B" w14:textId="77777777" w:rsidR="0070237E" w:rsidRPr="0070237E" w:rsidRDefault="0070237E" w:rsidP="0070237E">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GEO Set-2</w:t>
            </w:r>
          </w:p>
        </w:tc>
      </w:tr>
      <w:tr w:rsidR="00997931" w:rsidRPr="0070237E" w14:paraId="04545756" w14:textId="77777777" w:rsidTr="0070237E">
        <w:trPr>
          <w:trHeight w:val="435"/>
        </w:trPr>
        <w:tc>
          <w:tcPr>
            <w:tcW w:w="1838" w:type="dxa"/>
            <w:vMerge w:val="restart"/>
            <w:noWrap/>
            <w:vAlign w:val="center"/>
            <w:hideMark/>
          </w:tcPr>
          <w:p w14:paraId="609A8E15"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Link budget results</w:t>
            </w:r>
          </w:p>
        </w:tc>
        <w:tc>
          <w:tcPr>
            <w:tcW w:w="2977" w:type="dxa"/>
            <w:noWrap/>
            <w:vAlign w:val="center"/>
            <w:hideMark/>
          </w:tcPr>
          <w:p w14:paraId="2449AFD8"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Set-1</w:t>
            </w:r>
          </w:p>
        </w:tc>
        <w:tc>
          <w:tcPr>
            <w:tcW w:w="992" w:type="dxa"/>
            <w:noWrap/>
            <w:vAlign w:val="center"/>
            <w:hideMark/>
          </w:tcPr>
          <w:p w14:paraId="39EBC0BE"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-1.39</w:t>
            </w:r>
          </w:p>
        </w:tc>
        <w:tc>
          <w:tcPr>
            <w:tcW w:w="1134" w:type="dxa"/>
            <w:noWrap/>
            <w:vAlign w:val="center"/>
            <w:hideMark/>
          </w:tcPr>
          <w:p w14:paraId="244E199C"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-0.78</w:t>
            </w:r>
          </w:p>
        </w:tc>
        <w:tc>
          <w:tcPr>
            <w:tcW w:w="851" w:type="dxa"/>
            <w:noWrap/>
            <w:vAlign w:val="center"/>
            <w:hideMark/>
          </w:tcPr>
          <w:p w14:paraId="63392E51"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-5.51</w:t>
            </w:r>
          </w:p>
        </w:tc>
        <w:tc>
          <w:tcPr>
            <w:tcW w:w="992" w:type="dxa"/>
            <w:noWrap/>
            <w:vAlign w:val="center"/>
            <w:hideMark/>
          </w:tcPr>
          <w:p w14:paraId="23B2BF8E"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-7.97</w:t>
            </w:r>
          </w:p>
        </w:tc>
        <w:tc>
          <w:tcPr>
            <w:tcW w:w="847" w:type="dxa"/>
            <w:noWrap/>
            <w:vAlign w:val="center"/>
            <w:hideMark/>
          </w:tcPr>
          <w:p w14:paraId="1B6B742B" w14:textId="22EA0307" w:rsidR="00997931" w:rsidRPr="0070237E" w:rsidRDefault="00997931" w:rsidP="00997931">
            <w:pPr>
              <w:spacing w:beforeLines="0" w:before="0" w:after="0" w:line="276" w:lineRule="auto"/>
              <w:jc w:val="center"/>
              <w:textAlignment w:val="bottom"/>
              <w:rPr>
                <w:rFonts w:eastAsia="等线"/>
                <w:color w:val="000000"/>
                <w:kern w:val="24"/>
                <w:szCs w:val="20"/>
              </w:rPr>
            </w:pPr>
            <w:r w:rsidRPr="00997931">
              <w:rPr>
                <w:rFonts w:eastAsia="等线"/>
                <w:color w:val="000000"/>
                <w:kern w:val="24"/>
                <w:szCs w:val="20"/>
              </w:rPr>
              <w:t>/</w:t>
            </w:r>
          </w:p>
        </w:tc>
      </w:tr>
      <w:tr w:rsidR="00997931" w:rsidRPr="0070237E" w14:paraId="4A5D62BC" w14:textId="77777777" w:rsidTr="0070237E">
        <w:trPr>
          <w:trHeight w:val="435"/>
        </w:trPr>
        <w:tc>
          <w:tcPr>
            <w:tcW w:w="1838" w:type="dxa"/>
            <w:vMerge/>
            <w:vAlign w:val="center"/>
            <w:hideMark/>
          </w:tcPr>
          <w:p w14:paraId="32A73D2F"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54E2FDBA"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Set-2</w:t>
            </w:r>
          </w:p>
        </w:tc>
        <w:tc>
          <w:tcPr>
            <w:tcW w:w="992" w:type="dxa"/>
            <w:noWrap/>
            <w:vAlign w:val="center"/>
            <w:hideMark/>
          </w:tcPr>
          <w:p w14:paraId="232CB79E"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-7.39</w:t>
            </w:r>
          </w:p>
        </w:tc>
        <w:tc>
          <w:tcPr>
            <w:tcW w:w="1134" w:type="dxa"/>
            <w:noWrap/>
            <w:vAlign w:val="center"/>
            <w:hideMark/>
          </w:tcPr>
          <w:p w14:paraId="058CE339"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-6.78</w:t>
            </w:r>
          </w:p>
        </w:tc>
        <w:tc>
          <w:tcPr>
            <w:tcW w:w="851" w:type="dxa"/>
            <w:noWrap/>
            <w:vAlign w:val="center"/>
            <w:hideMark/>
          </w:tcPr>
          <w:p w14:paraId="08F5A560"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-11.11</w:t>
            </w:r>
          </w:p>
        </w:tc>
        <w:tc>
          <w:tcPr>
            <w:tcW w:w="992" w:type="dxa"/>
            <w:noWrap/>
            <w:vAlign w:val="center"/>
            <w:hideMark/>
          </w:tcPr>
          <w:p w14:paraId="52D61908"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w:t>
            </w:r>
          </w:p>
        </w:tc>
        <w:tc>
          <w:tcPr>
            <w:tcW w:w="847" w:type="dxa"/>
            <w:noWrap/>
            <w:vAlign w:val="center"/>
            <w:hideMark/>
          </w:tcPr>
          <w:p w14:paraId="7A8B3AD8" w14:textId="64462F13" w:rsidR="00997931" w:rsidRPr="0070237E" w:rsidRDefault="00997931" w:rsidP="00997931">
            <w:pPr>
              <w:spacing w:beforeLines="0" w:before="0" w:after="0" w:line="276" w:lineRule="auto"/>
              <w:jc w:val="center"/>
              <w:textAlignment w:val="bottom"/>
              <w:rPr>
                <w:rFonts w:eastAsia="等线"/>
                <w:color w:val="000000"/>
                <w:kern w:val="24"/>
                <w:szCs w:val="20"/>
              </w:rPr>
            </w:pPr>
            <w:r w:rsidRPr="00997931">
              <w:rPr>
                <w:rFonts w:eastAsia="等线"/>
                <w:color w:val="000000"/>
                <w:kern w:val="24"/>
                <w:szCs w:val="20"/>
              </w:rPr>
              <w:t>-13.24</w:t>
            </w:r>
          </w:p>
        </w:tc>
      </w:tr>
      <w:tr w:rsidR="00997931" w:rsidRPr="0070237E" w14:paraId="15C0BC61" w14:textId="77777777" w:rsidTr="0070237E">
        <w:trPr>
          <w:trHeight w:val="435"/>
        </w:trPr>
        <w:tc>
          <w:tcPr>
            <w:tcW w:w="1838" w:type="dxa"/>
            <w:vMerge w:val="restart"/>
            <w:noWrap/>
            <w:vAlign w:val="center"/>
            <w:hideMark/>
          </w:tcPr>
          <w:p w14:paraId="7BA1A048"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LLS results</w:t>
            </w:r>
          </w:p>
        </w:tc>
        <w:tc>
          <w:tcPr>
            <w:tcW w:w="2977" w:type="dxa"/>
            <w:noWrap/>
            <w:vAlign w:val="center"/>
            <w:hideMark/>
          </w:tcPr>
          <w:p w14:paraId="028EF022"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NTN-TDL-A</w:t>
            </w:r>
          </w:p>
        </w:tc>
        <w:tc>
          <w:tcPr>
            <w:tcW w:w="992" w:type="dxa"/>
            <w:noWrap/>
            <w:vAlign w:val="center"/>
            <w:hideMark/>
          </w:tcPr>
          <w:p w14:paraId="409EF323"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0.83</w:t>
            </w:r>
          </w:p>
        </w:tc>
        <w:tc>
          <w:tcPr>
            <w:tcW w:w="1134" w:type="dxa"/>
            <w:noWrap/>
            <w:vAlign w:val="center"/>
            <w:hideMark/>
          </w:tcPr>
          <w:p w14:paraId="2CE254B1"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0.83</w:t>
            </w:r>
          </w:p>
        </w:tc>
        <w:tc>
          <w:tcPr>
            <w:tcW w:w="851" w:type="dxa"/>
            <w:noWrap/>
            <w:vAlign w:val="center"/>
            <w:hideMark/>
          </w:tcPr>
          <w:p w14:paraId="01D7E604"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0.83</w:t>
            </w:r>
          </w:p>
        </w:tc>
        <w:tc>
          <w:tcPr>
            <w:tcW w:w="992" w:type="dxa"/>
            <w:noWrap/>
            <w:vAlign w:val="center"/>
            <w:hideMark/>
          </w:tcPr>
          <w:p w14:paraId="529FE784"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0.82</w:t>
            </w:r>
          </w:p>
        </w:tc>
        <w:tc>
          <w:tcPr>
            <w:tcW w:w="847" w:type="dxa"/>
            <w:noWrap/>
            <w:vAlign w:val="center"/>
            <w:hideMark/>
          </w:tcPr>
          <w:p w14:paraId="5B819868" w14:textId="61E012A4" w:rsidR="00997931" w:rsidRPr="0070237E" w:rsidRDefault="00997931" w:rsidP="00997931">
            <w:pPr>
              <w:spacing w:beforeLines="0" w:before="0" w:after="0" w:line="276" w:lineRule="auto"/>
              <w:jc w:val="center"/>
              <w:textAlignment w:val="bottom"/>
              <w:rPr>
                <w:rFonts w:eastAsia="等线"/>
                <w:color w:val="000000"/>
                <w:kern w:val="24"/>
                <w:szCs w:val="20"/>
              </w:rPr>
            </w:pPr>
            <w:r w:rsidRPr="00997931">
              <w:rPr>
                <w:rFonts w:eastAsia="等线"/>
                <w:color w:val="000000"/>
                <w:kern w:val="24"/>
                <w:szCs w:val="20"/>
              </w:rPr>
              <w:t>0.82</w:t>
            </w:r>
          </w:p>
        </w:tc>
      </w:tr>
      <w:tr w:rsidR="00997931" w:rsidRPr="0070237E" w14:paraId="0D6DFD6C" w14:textId="77777777" w:rsidTr="0070237E">
        <w:trPr>
          <w:trHeight w:val="435"/>
        </w:trPr>
        <w:tc>
          <w:tcPr>
            <w:tcW w:w="1838" w:type="dxa"/>
            <w:vMerge/>
            <w:vAlign w:val="center"/>
            <w:hideMark/>
          </w:tcPr>
          <w:p w14:paraId="1E078C9D"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22AA1F6E"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NTN-TDL-C</w:t>
            </w:r>
          </w:p>
        </w:tc>
        <w:tc>
          <w:tcPr>
            <w:tcW w:w="992" w:type="dxa"/>
            <w:noWrap/>
            <w:vAlign w:val="center"/>
            <w:hideMark/>
          </w:tcPr>
          <w:p w14:paraId="738481DE"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-4.14</w:t>
            </w:r>
          </w:p>
        </w:tc>
        <w:tc>
          <w:tcPr>
            <w:tcW w:w="1134" w:type="dxa"/>
            <w:noWrap/>
            <w:vAlign w:val="center"/>
            <w:hideMark/>
          </w:tcPr>
          <w:p w14:paraId="3D7729B8"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-4.14</w:t>
            </w:r>
          </w:p>
        </w:tc>
        <w:tc>
          <w:tcPr>
            <w:tcW w:w="851" w:type="dxa"/>
            <w:noWrap/>
            <w:vAlign w:val="center"/>
            <w:hideMark/>
          </w:tcPr>
          <w:p w14:paraId="1F884C4A"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-4.14</w:t>
            </w:r>
          </w:p>
        </w:tc>
        <w:tc>
          <w:tcPr>
            <w:tcW w:w="992" w:type="dxa"/>
            <w:noWrap/>
            <w:vAlign w:val="center"/>
            <w:hideMark/>
          </w:tcPr>
          <w:p w14:paraId="4AE3818F"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-7.74</w:t>
            </w:r>
          </w:p>
        </w:tc>
        <w:tc>
          <w:tcPr>
            <w:tcW w:w="847" w:type="dxa"/>
            <w:noWrap/>
            <w:vAlign w:val="center"/>
            <w:hideMark/>
          </w:tcPr>
          <w:p w14:paraId="14EE1A27" w14:textId="3CCD7681" w:rsidR="00997931" w:rsidRPr="0070237E" w:rsidRDefault="00997931" w:rsidP="00997931">
            <w:pPr>
              <w:spacing w:beforeLines="0" w:before="0" w:after="0" w:line="276" w:lineRule="auto"/>
              <w:jc w:val="center"/>
              <w:textAlignment w:val="bottom"/>
              <w:rPr>
                <w:rFonts w:eastAsia="等线"/>
                <w:color w:val="000000"/>
                <w:kern w:val="24"/>
                <w:szCs w:val="20"/>
              </w:rPr>
            </w:pPr>
            <w:r w:rsidRPr="00997931">
              <w:rPr>
                <w:rFonts w:eastAsia="等线"/>
                <w:color w:val="000000"/>
                <w:kern w:val="24"/>
                <w:szCs w:val="20"/>
              </w:rPr>
              <w:t>-5.86</w:t>
            </w:r>
          </w:p>
        </w:tc>
      </w:tr>
      <w:tr w:rsidR="00997931" w:rsidRPr="0070237E" w14:paraId="0E80CFCE" w14:textId="77777777" w:rsidTr="0070237E">
        <w:trPr>
          <w:trHeight w:val="435"/>
        </w:trPr>
        <w:tc>
          <w:tcPr>
            <w:tcW w:w="1838" w:type="dxa"/>
            <w:vMerge w:val="restart"/>
            <w:noWrap/>
            <w:vAlign w:val="center"/>
            <w:hideMark/>
          </w:tcPr>
          <w:p w14:paraId="4F9FD500"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Performance gap</w:t>
            </w:r>
          </w:p>
        </w:tc>
        <w:tc>
          <w:tcPr>
            <w:tcW w:w="2977" w:type="dxa"/>
            <w:noWrap/>
            <w:vAlign w:val="center"/>
            <w:hideMark/>
          </w:tcPr>
          <w:p w14:paraId="41BB46C1"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NTN-TDL-A vs Set-1</w:t>
            </w:r>
          </w:p>
        </w:tc>
        <w:tc>
          <w:tcPr>
            <w:tcW w:w="992" w:type="dxa"/>
            <w:noWrap/>
            <w:vAlign w:val="center"/>
            <w:hideMark/>
          </w:tcPr>
          <w:p w14:paraId="48962737"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2.22</w:t>
            </w:r>
          </w:p>
        </w:tc>
        <w:tc>
          <w:tcPr>
            <w:tcW w:w="1134" w:type="dxa"/>
            <w:noWrap/>
            <w:vAlign w:val="center"/>
            <w:hideMark/>
          </w:tcPr>
          <w:p w14:paraId="436B3F4C"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1.61</w:t>
            </w:r>
          </w:p>
        </w:tc>
        <w:tc>
          <w:tcPr>
            <w:tcW w:w="851" w:type="dxa"/>
            <w:noWrap/>
            <w:vAlign w:val="center"/>
            <w:hideMark/>
          </w:tcPr>
          <w:p w14:paraId="04682A0B"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6.34</w:t>
            </w:r>
          </w:p>
        </w:tc>
        <w:tc>
          <w:tcPr>
            <w:tcW w:w="992" w:type="dxa"/>
            <w:noWrap/>
            <w:vAlign w:val="center"/>
            <w:hideMark/>
          </w:tcPr>
          <w:p w14:paraId="2B219CE6"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8.79</w:t>
            </w:r>
          </w:p>
        </w:tc>
        <w:tc>
          <w:tcPr>
            <w:tcW w:w="847" w:type="dxa"/>
            <w:noWrap/>
            <w:vAlign w:val="center"/>
            <w:hideMark/>
          </w:tcPr>
          <w:p w14:paraId="438CE02C" w14:textId="35529919" w:rsidR="00997931" w:rsidRPr="0070237E" w:rsidRDefault="00997931" w:rsidP="00997931">
            <w:pPr>
              <w:spacing w:beforeLines="0" w:before="0" w:after="0" w:line="276" w:lineRule="auto"/>
              <w:jc w:val="center"/>
              <w:textAlignment w:val="bottom"/>
              <w:rPr>
                <w:rFonts w:eastAsia="等线"/>
                <w:color w:val="000000"/>
                <w:kern w:val="24"/>
                <w:szCs w:val="20"/>
              </w:rPr>
            </w:pPr>
            <w:r w:rsidRPr="00997931">
              <w:rPr>
                <w:rFonts w:eastAsia="等线"/>
                <w:color w:val="000000"/>
                <w:kern w:val="24"/>
                <w:szCs w:val="20"/>
              </w:rPr>
              <w:t>/</w:t>
            </w:r>
          </w:p>
        </w:tc>
      </w:tr>
      <w:tr w:rsidR="00997931" w:rsidRPr="0070237E" w14:paraId="3C740B78" w14:textId="77777777" w:rsidTr="0070237E">
        <w:trPr>
          <w:trHeight w:val="435"/>
        </w:trPr>
        <w:tc>
          <w:tcPr>
            <w:tcW w:w="1838" w:type="dxa"/>
            <w:vMerge/>
            <w:vAlign w:val="center"/>
            <w:hideMark/>
          </w:tcPr>
          <w:p w14:paraId="7EB0C0D0"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5DE1E77E"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NTN-TDL-A vs Set-2</w:t>
            </w:r>
          </w:p>
        </w:tc>
        <w:tc>
          <w:tcPr>
            <w:tcW w:w="992" w:type="dxa"/>
            <w:noWrap/>
            <w:vAlign w:val="center"/>
            <w:hideMark/>
          </w:tcPr>
          <w:p w14:paraId="3E7AB766"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8.22</w:t>
            </w:r>
          </w:p>
        </w:tc>
        <w:tc>
          <w:tcPr>
            <w:tcW w:w="1134" w:type="dxa"/>
            <w:noWrap/>
            <w:vAlign w:val="center"/>
            <w:hideMark/>
          </w:tcPr>
          <w:p w14:paraId="04DA89BE"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7.61</w:t>
            </w:r>
          </w:p>
        </w:tc>
        <w:tc>
          <w:tcPr>
            <w:tcW w:w="851" w:type="dxa"/>
            <w:noWrap/>
            <w:vAlign w:val="center"/>
            <w:hideMark/>
          </w:tcPr>
          <w:p w14:paraId="4EE2EEA7"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11.94</w:t>
            </w:r>
          </w:p>
        </w:tc>
        <w:tc>
          <w:tcPr>
            <w:tcW w:w="992" w:type="dxa"/>
            <w:noWrap/>
            <w:vAlign w:val="center"/>
            <w:hideMark/>
          </w:tcPr>
          <w:p w14:paraId="72EA5215"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w:t>
            </w:r>
          </w:p>
        </w:tc>
        <w:tc>
          <w:tcPr>
            <w:tcW w:w="847" w:type="dxa"/>
            <w:noWrap/>
            <w:vAlign w:val="center"/>
            <w:hideMark/>
          </w:tcPr>
          <w:p w14:paraId="225BF288" w14:textId="630FF103" w:rsidR="00997931" w:rsidRPr="0070237E" w:rsidRDefault="00997931" w:rsidP="00997931">
            <w:pPr>
              <w:spacing w:beforeLines="0" w:before="0" w:after="0" w:line="276" w:lineRule="auto"/>
              <w:jc w:val="center"/>
              <w:textAlignment w:val="bottom"/>
              <w:rPr>
                <w:rFonts w:eastAsia="等线"/>
                <w:color w:val="000000"/>
                <w:kern w:val="24"/>
                <w:szCs w:val="20"/>
              </w:rPr>
            </w:pPr>
            <w:r w:rsidRPr="00997931">
              <w:rPr>
                <w:rFonts w:eastAsia="等线"/>
                <w:color w:val="000000"/>
                <w:kern w:val="24"/>
                <w:szCs w:val="20"/>
              </w:rPr>
              <w:t>14.06</w:t>
            </w:r>
          </w:p>
        </w:tc>
      </w:tr>
      <w:tr w:rsidR="00997931" w:rsidRPr="0070237E" w14:paraId="3B2848B0" w14:textId="77777777" w:rsidTr="0070237E">
        <w:trPr>
          <w:trHeight w:val="435"/>
        </w:trPr>
        <w:tc>
          <w:tcPr>
            <w:tcW w:w="1838" w:type="dxa"/>
            <w:vMerge/>
            <w:vAlign w:val="center"/>
            <w:hideMark/>
          </w:tcPr>
          <w:p w14:paraId="4AE8E00C"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62E803F3"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NTN-TDL-C vs Set-1</w:t>
            </w:r>
          </w:p>
        </w:tc>
        <w:tc>
          <w:tcPr>
            <w:tcW w:w="992" w:type="dxa"/>
            <w:noWrap/>
            <w:vAlign w:val="center"/>
            <w:hideMark/>
          </w:tcPr>
          <w:p w14:paraId="79EC6813"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-2.75</w:t>
            </w:r>
          </w:p>
        </w:tc>
        <w:tc>
          <w:tcPr>
            <w:tcW w:w="1134" w:type="dxa"/>
            <w:noWrap/>
            <w:vAlign w:val="center"/>
            <w:hideMark/>
          </w:tcPr>
          <w:p w14:paraId="7D61A932"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-3.36</w:t>
            </w:r>
          </w:p>
        </w:tc>
        <w:tc>
          <w:tcPr>
            <w:tcW w:w="851" w:type="dxa"/>
            <w:noWrap/>
            <w:vAlign w:val="center"/>
            <w:hideMark/>
          </w:tcPr>
          <w:p w14:paraId="26A4CC97"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1.37</w:t>
            </w:r>
          </w:p>
        </w:tc>
        <w:tc>
          <w:tcPr>
            <w:tcW w:w="992" w:type="dxa"/>
            <w:noWrap/>
            <w:vAlign w:val="center"/>
            <w:hideMark/>
          </w:tcPr>
          <w:p w14:paraId="1B498636"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0.23</w:t>
            </w:r>
          </w:p>
        </w:tc>
        <w:tc>
          <w:tcPr>
            <w:tcW w:w="847" w:type="dxa"/>
            <w:noWrap/>
            <w:vAlign w:val="center"/>
            <w:hideMark/>
          </w:tcPr>
          <w:p w14:paraId="6EAE98C9" w14:textId="47E0218A" w:rsidR="00997931" w:rsidRPr="0070237E" w:rsidRDefault="00997931" w:rsidP="00997931">
            <w:pPr>
              <w:spacing w:beforeLines="0" w:before="0" w:after="0" w:line="276" w:lineRule="auto"/>
              <w:jc w:val="center"/>
              <w:textAlignment w:val="bottom"/>
              <w:rPr>
                <w:rFonts w:eastAsia="等线"/>
                <w:color w:val="000000"/>
                <w:kern w:val="24"/>
                <w:szCs w:val="20"/>
              </w:rPr>
            </w:pPr>
            <w:r w:rsidRPr="00997931">
              <w:rPr>
                <w:rFonts w:eastAsia="等线"/>
                <w:color w:val="000000"/>
                <w:kern w:val="24"/>
                <w:szCs w:val="20"/>
              </w:rPr>
              <w:t>/</w:t>
            </w:r>
          </w:p>
        </w:tc>
      </w:tr>
      <w:tr w:rsidR="00997931" w:rsidRPr="0070237E" w14:paraId="56B0F082" w14:textId="77777777" w:rsidTr="0070237E">
        <w:trPr>
          <w:trHeight w:val="435"/>
        </w:trPr>
        <w:tc>
          <w:tcPr>
            <w:tcW w:w="1838" w:type="dxa"/>
            <w:vMerge/>
            <w:vAlign w:val="center"/>
            <w:hideMark/>
          </w:tcPr>
          <w:p w14:paraId="1379508C"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p>
        </w:tc>
        <w:tc>
          <w:tcPr>
            <w:tcW w:w="2977" w:type="dxa"/>
            <w:noWrap/>
            <w:vAlign w:val="center"/>
            <w:hideMark/>
          </w:tcPr>
          <w:p w14:paraId="3013BEB6"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NTN-TDL-C vs Set-2</w:t>
            </w:r>
          </w:p>
        </w:tc>
        <w:tc>
          <w:tcPr>
            <w:tcW w:w="992" w:type="dxa"/>
            <w:noWrap/>
            <w:vAlign w:val="center"/>
            <w:hideMark/>
          </w:tcPr>
          <w:p w14:paraId="00881A46"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3.25</w:t>
            </w:r>
          </w:p>
        </w:tc>
        <w:tc>
          <w:tcPr>
            <w:tcW w:w="1134" w:type="dxa"/>
            <w:noWrap/>
            <w:vAlign w:val="center"/>
            <w:hideMark/>
          </w:tcPr>
          <w:p w14:paraId="00648DDB"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2.64</w:t>
            </w:r>
          </w:p>
        </w:tc>
        <w:tc>
          <w:tcPr>
            <w:tcW w:w="851" w:type="dxa"/>
            <w:noWrap/>
            <w:vAlign w:val="center"/>
            <w:hideMark/>
          </w:tcPr>
          <w:p w14:paraId="2CA2B44C"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6.97</w:t>
            </w:r>
          </w:p>
        </w:tc>
        <w:tc>
          <w:tcPr>
            <w:tcW w:w="992" w:type="dxa"/>
            <w:noWrap/>
            <w:vAlign w:val="center"/>
            <w:hideMark/>
          </w:tcPr>
          <w:p w14:paraId="78EB8D40" w14:textId="77777777" w:rsidR="00997931" w:rsidRPr="0070237E" w:rsidRDefault="00997931" w:rsidP="00997931">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w:t>
            </w:r>
          </w:p>
        </w:tc>
        <w:tc>
          <w:tcPr>
            <w:tcW w:w="847" w:type="dxa"/>
            <w:noWrap/>
            <w:vAlign w:val="center"/>
            <w:hideMark/>
          </w:tcPr>
          <w:p w14:paraId="7F96C92E" w14:textId="7967779B" w:rsidR="00997931" w:rsidRPr="0070237E" w:rsidRDefault="00997931" w:rsidP="00997931">
            <w:pPr>
              <w:spacing w:beforeLines="0" w:before="0" w:after="0" w:line="276" w:lineRule="auto"/>
              <w:jc w:val="center"/>
              <w:textAlignment w:val="bottom"/>
              <w:rPr>
                <w:rFonts w:eastAsia="等线"/>
                <w:color w:val="000000"/>
                <w:kern w:val="24"/>
                <w:szCs w:val="20"/>
              </w:rPr>
            </w:pPr>
            <w:r w:rsidRPr="00997931">
              <w:rPr>
                <w:rFonts w:eastAsia="等线"/>
                <w:color w:val="000000"/>
                <w:kern w:val="24"/>
                <w:szCs w:val="20"/>
              </w:rPr>
              <w:t>7.38</w:t>
            </w:r>
          </w:p>
        </w:tc>
      </w:tr>
    </w:tbl>
    <w:p w14:paraId="56CA1E0E" w14:textId="6AF63250" w:rsidR="00464DA0" w:rsidRDefault="006C4F54" w:rsidP="00644F33">
      <w:pPr>
        <w:spacing w:before="120"/>
        <w:rPr>
          <w:rFonts w:eastAsiaTheme="minorEastAsia"/>
          <w:lang w:eastAsia="zh-CN"/>
        </w:rPr>
      </w:pPr>
      <w:r>
        <w:rPr>
          <w:rFonts w:eastAsiaTheme="minorEastAsia" w:hint="eastAsia"/>
          <w:lang w:val="en-GB" w:eastAsia="zh-CN"/>
        </w:rPr>
        <w:t>F</w:t>
      </w:r>
      <w:r>
        <w:rPr>
          <w:rFonts w:eastAsiaTheme="minorEastAsia"/>
          <w:lang w:val="en-GB" w:eastAsia="zh-CN"/>
        </w:rPr>
        <w:t xml:space="preserve">rom the above results, </w:t>
      </w:r>
      <w:r w:rsidR="001A5332" w:rsidRPr="00336D95">
        <w:rPr>
          <w:rFonts w:eastAsiaTheme="minorEastAsia"/>
          <w:lang w:eastAsia="zh-CN"/>
        </w:rPr>
        <w:t xml:space="preserve">no coverage issue </w:t>
      </w:r>
      <w:r w:rsidR="001A5332">
        <w:rPr>
          <w:rFonts w:eastAsiaTheme="minorEastAsia"/>
          <w:lang w:eastAsia="zh-CN"/>
        </w:rPr>
        <w:t xml:space="preserve">for Msg2 </w:t>
      </w:r>
      <w:r w:rsidR="001A5332" w:rsidRPr="00336D95">
        <w:rPr>
          <w:rFonts w:eastAsiaTheme="minorEastAsia"/>
          <w:lang w:eastAsia="zh-CN"/>
        </w:rPr>
        <w:t>is identified in all scenarios</w:t>
      </w:r>
      <w:r w:rsidR="00BC51FB">
        <w:rPr>
          <w:rFonts w:eastAsiaTheme="minorEastAsia"/>
          <w:lang w:eastAsia="zh-CN"/>
        </w:rPr>
        <w:t xml:space="preserve"> except GEO set-2</w:t>
      </w:r>
      <w:r w:rsidR="00435A87">
        <w:rPr>
          <w:rFonts w:eastAsiaTheme="minorEastAsia"/>
          <w:lang w:eastAsia="zh-CN"/>
        </w:rPr>
        <w:t xml:space="preserve"> </w:t>
      </w:r>
      <w:r w:rsidR="00022383">
        <w:rPr>
          <w:rFonts w:eastAsiaTheme="minorEastAsia"/>
          <w:lang w:eastAsia="zh-CN"/>
        </w:rPr>
        <w:t>which should be de-prioritized</w:t>
      </w:r>
      <w:r w:rsidR="000A7FF2">
        <w:rPr>
          <w:rFonts w:eastAsiaTheme="minorEastAsia"/>
          <w:lang w:eastAsia="zh-CN"/>
        </w:rPr>
        <w:t xml:space="preserve"> according to analysis to other channels e.g. SSB</w:t>
      </w:r>
      <w:r w:rsidR="001A5332" w:rsidRPr="00336D95">
        <w:rPr>
          <w:rFonts w:eastAsiaTheme="minorEastAsia"/>
          <w:lang w:eastAsia="zh-CN"/>
        </w:rPr>
        <w:t>.</w:t>
      </w:r>
      <w:r w:rsidR="00022383">
        <w:rPr>
          <w:rFonts w:eastAsiaTheme="minorEastAsia"/>
          <w:lang w:eastAsia="zh-CN"/>
        </w:rPr>
        <w:t xml:space="preserve"> </w:t>
      </w:r>
      <w:r w:rsidR="00853907">
        <w:rPr>
          <w:rFonts w:eastAsiaTheme="minorEastAsia"/>
          <w:lang w:eastAsia="zh-CN"/>
        </w:rPr>
        <w:t>Therefore, n</w:t>
      </w:r>
      <w:r w:rsidR="00464DA0">
        <w:rPr>
          <w:rFonts w:eastAsiaTheme="minorEastAsia"/>
          <w:lang w:eastAsia="zh-CN"/>
        </w:rPr>
        <w:t xml:space="preserve">o enhancement of PDSCH </w:t>
      </w:r>
      <w:r w:rsidR="00915DBC">
        <w:rPr>
          <w:rFonts w:eastAsiaTheme="minorEastAsia"/>
          <w:lang w:eastAsia="zh-CN"/>
        </w:rPr>
        <w:t xml:space="preserve">for </w:t>
      </w:r>
      <w:r w:rsidR="00464DA0">
        <w:rPr>
          <w:rFonts w:eastAsiaTheme="minorEastAsia"/>
          <w:lang w:eastAsia="zh-CN"/>
        </w:rPr>
        <w:t xml:space="preserve">Msg2 is needed. </w:t>
      </w:r>
    </w:p>
    <w:p w14:paraId="75A5657B" w14:textId="6C30AC02" w:rsidR="003F25A1" w:rsidRPr="00112AFC" w:rsidRDefault="00BF57BA" w:rsidP="00644F33">
      <w:pPr>
        <w:spacing w:before="120"/>
        <w:rPr>
          <w:rFonts w:eastAsiaTheme="minorEastAsia"/>
          <w:lang w:eastAsia="zh-CN"/>
        </w:rPr>
      </w:pPr>
      <w:r>
        <w:rPr>
          <w:rFonts w:eastAsiaTheme="minorEastAsia"/>
          <w:lang w:eastAsia="zh-CN"/>
        </w:rPr>
        <w:t xml:space="preserve">For Msg4, </w:t>
      </w:r>
      <w:r w:rsidR="00E05727" w:rsidRPr="00E05727">
        <w:rPr>
          <w:rFonts w:eastAsiaTheme="minorEastAsia"/>
          <w:lang w:eastAsia="zh-CN"/>
        </w:rPr>
        <w:t xml:space="preserve">0.23 dB to 7.38 dB performance gap is observed for all scenarios (except LEO set 1) in LOS condition when no </w:t>
      </w:r>
      <w:r w:rsidR="00002A8B">
        <w:rPr>
          <w:rFonts w:eastAsiaTheme="minorEastAsia"/>
          <w:lang w:eastAsia="zh-CN"/>
        </w:rPr>
        <w:t>retransmission</w:t>
      </w:r>
      <w:r w:rsidR="00002A8B" w:rsidRPr="00E05727">
        <w:rPr>
          <w:rFonts w:eastAsiaTheme="minorEastAsia"/>
          <w:lang w:eastAsia="zh-CN"/>
        </w:rPr>
        <w:t xml:space="preserve"> </w:t>
      </w:r>
      <w:r w:rsidR="00E05727" w:rsidRPr="00E05727">
        <w:rPr>
          <w:rFonts w:eastAsiaTheme="minorEastAsia"/>
          <w:lang w:eastAsia="zh-CN"/>
        </w:rPr>
        <w:t>and large payload size (1040bits) are assumed.</w:t>
      </w:r>
      <w:r w:rsidR="00112AFC">
        <w:rPr>
          <w:rFonts w:eastAsiaTheme="minorEastAsia"/>
          <w:lang w:eastAsia="zh-CN"/>
        </w:rPr>
        <w:t xml:space="preserve"> </w:t>
      </w:r>
      <w:r w:rsidR="00112AFC" w:rsidRPr="00336D95">
        <w:rPr>
          <w:rFonts w:eastAsiaTheme="minorEastAsia"/>
          <w:lang w:eastAsia="zh-CN"/>
        </w:rPr>
        <w:t xml:space="preserve">Msg4 retransmission </w:t>
      </w:r>
      <w:r w:rsidR="0047087A">
        <w:rPr>
          <w:rFonts w:eastAsiaTheme="minorEastAsia"/>
          <w:lang w:eastAsia="zh-CN"/>
        </w:rPr>
        <w:t xml:space="preserve">may be hard to be supported in NTN, since this </w:t>
      </w:r>
      <w:r w:rsidR="00112AFC" w:rsidRPr="00336D95">
        <w:rPr>
          <w:rFonts w:eastAsiaTheme="minorEastAsia"/>
          <w:lang w:eastAsia="zh-CN"/>
        </w:rPr>
        <w:t xml:space="preserve">would be restricted </w:t>
      </w:r>
      <w:r w:rsidR="0047087A">
        <w:rPr>
          <w:rFonts w:eastAsiaTheme="minorEastAsia"/>
          <w:lang w:eastAsia="zh-CN"/>
        </w:rPr>
        <w:t xml:space="preserve">not only </w:t>
      </w:r>
      <w:r w:rsidR="00112AFC" w:rsidRPr="00336D95">
        <w:rPr>
          <w:rFonts w:eastAsiaTheme="minorEastAsia"/>
          <w:lang w:eastAsia="zh-CN"/>
        </w:rPr>
        <w:t xml:space="preserve">by the </w:t>
      </w:r>
      <w:r w:rsidR="00B324DD">
        <w:rPr>
          <w:rFonts w:eastAsiaTheme="minorEastAsia"/>
          <w:lang w:eastAsia="zh-CN"/>
        </w:rPr>
        <w:t>contention resolution timer</w:t>
      </w:r>
      <w:r w:rsidR="00B324DD" w:rsidRPr="00336D95">
        <w:rPr>
          <w:rFonts w:eastAsiaTheme="minorEastAsia"/>
          <w:lang w:eastAsia="zh-CN"/>
        </w:rPr>
        <w:t xml:space="preserve"> </w:t>
      </w:r>
      <w:r w:rsidR="00112AFC" w:rsidRPr="00336D95">
        <w:rPr>
          <w:rFonts w:eastAsiaTheme="minorEastAsia"/>
          <w:lang w:eastAsia="zh-CN"/>
        </w:rPr>
        <w:t xml:space="preserve">which is up to 64ms after last Msg3 </w:t>
      </w:r>
      <w:r w:rsidR="00112AFC" w:rsidRPr="00336D95">
        <w:rPr>
          <w:rFonts w:eastAsiaTheme="minorEastAsia"/>
          <w:lang w:eastAsia="zh-CN"/>
        </w:rPr>
        <w:lastRenderedPageBreak/>
        <w:t>transmission/retransmission</w:t>
      </w:r>
      <w:r w:rsidR="003D5220">
        <w:rPr>
          <w:rFonts w:eastAsiaTheme="minorEastAsia"/>
          <w:lang w:eastAsia="zh-CN"/>
        </w:rPr>
        <w:t xml:space="preserve">, </w:t>
      </w:r>
      <w:r w:rsidR="0047087A">
        <w:rPr>
          <w:rFonts w:eastAsiaTheme="minorEastAsia"/>
          <w:lang w:eastAsia="zh-CN"/>
        </w:rPr>
        <w:t>but</w:t>
      </w:r>
      <w:r w:rsidR="00660C0D">
        <w:rPr>
          <w:rFonts w:eastAsiaTheme="minorEastAsia"/>
          <w:lang w:eastAsia="zh-CN"/>
        </w:rPr>
        <w:t xml:space="preserve"> also by the </w:t>
      </w:r>
      <w:r w:rsidR="002F7D28">
        <w:rPr>
          <w:rFonts w:eastAsiaTheme="minorEastAsia"/>
          <w:lang w:eastAsia="zh-CN"/>
        </w:rPr>
        <w:t xml:space="preserve">large </w:t>
      </w:r>
      <w:r w:rsidR="00660C0D">
        <w:rPr>
          <w:rFonts w:eastAsiaTheme="minorEastAsia"/>
          <w:lang w:eastAsia="zh-CN"/>
        </w:rPr>
        <w:t>RTT depending on the satellite altitude considered</w:t>
      </w:r>
      <w:r w:rsidR="000629AE">
        <w:rPr>
          <w:rFonts w:eastAsiaTheme="minorEastAsia"/>
          <w:lang w:eastAsia="zh-CN"/>
        </w:rPr>
        <w:t xml:space="preserve">. </w:t>
      </w:r>
      <w:r w:rsidR="00044BDB">
        <w:rPr>
          <w:rFonts w:eastAsiaTheme="minorEastAsia"/>
          <w:lang w:eastAsia="zh-CN"/>
        </w:rPr>
        <w:t>However</w:t>
      </w:r>
      <w:r w:rsidR="000629AE">
        <w:rPr>
          <w:rFonts w:eastAsiaTheme="minorEastAsia"/>
          <w:lang w:eastAsia="zh-CN"/>
        </w:rPr>
        <w:t>,</w:t>
      </w:r>
      <w:r w:rsidR="00112AFC">
        <w:rPr>
          <w:rFonts w:eastAsiaTheme="minorEastAsia"/>
          <w:lang w:eastAsia="zh-CN"/>
        </w:rPr>
        <w:t xml:space="preserve"> m</w:t>
      </w:r>
      <w:r w:rsidR="00112AFC" w:rsidRPr="00112AFC">
        <w:rPr>
          <w:rFonts w:eastAsiaTheme="minorEastAsia"/>
          <w:lang w:eastAsia="zh-CN"/>
        </w:rPr>
        <w:t xml:space="preserve">ultiple Msg4 transmissions within </w:t>
      </w:r>
      <w:r w:rsidR="009046FA">
        <w:rPr>
          <w:rFonts w:eastAsiaTheme="minorEastAsia"/>
          <w:lang w:eastAsia="zh-CN"/>
        </w:rPr>
        <w:t>contention resolution timer</w:t>
      </w:r>
      <w:r w:rsidR="009046FA" w:rsidRPr="00112AFC">
        <w:rPr>
          <w:rFonts w:eastAsiaTheme="minorEastAsia"/>
          <w:lang w:eastAsia="zh-CN"/>
        </w:rPr>
        <w:t xml:space="preserve"> </w:t>
      </w:r>
      <w:r w:rsidR="00112AFC" w:rsidRPr="00112AFC">
        <w:rPr>
          <w:rFonts w:eastAsiaTheme="minorEastAsia"/>
          <w:lang w:eastAsia="zh-CN"/>
        </w:rPr>
        <w:t xml:space="preserve">window </w:t>
      </w:r>
      <w:r w:rsidR="00934437">
        <w:rPr>
          <w:rFonts w:eastAsiaTheme="minorEastAsia"/>
          <w:lang w:eastAsia="zh-CN"/>
        </w:rPr>
        <w:t>is allowed</w:t>
      </w:r>
      <w:r w:rsidR="00112AFC" w:rsidRPr="00112AFC">
        <w:rPr>
          <w:rFonts w:eastAsiaTheme="minorEastAsia"/>
          <w:lang w:eastAsia="zh-CN"/>
        </w:rPr>
        <w:t xml:space="preserve">, which is up to </w:t>
      </w:r>
      <w:proofErr w:type="spellStart"/>
      <w:r w:rsidR="00A722C9">
        <w:rPr>
          <w:rFonts w:eastAsiaTheme="minorEastAsia"/>
          <w:lang w:eastAsia="zh-CN"/>
        </w:rPr>
        <w:t>gNB</w:t>
      </w:r>
      <w:proofErr w:type="spellEnd"/>
      <w:r w:rsidR="00A722C9">
        <w:rPr>
          <w:rFonts w:eastAsiaTheme="minorEastAsia"/>
          <w:lang w:eastAsia="zh-CN"/>
        </w:rPr>
        <w:t xml:space="preserve"> </w:t>
      </w:r>
      <w:r w:rsidR="00112AFC" w:rsidRPr="00112AFC">
        <w:rPr>
          <w:rFonts w:eastAsiaTheme="minorEastAsia"/>
          <w:lang w:eastAsia="zh-CN"/>
        </w:rPr>
        <w:t>implementation</w:t>
      </w:r>
      <w:r w:rsidR="00CB6B16">
        <w:rPr>
          <w:rFonts w:eastAsiaTheme="minorEastAsia"/>
          <w:lang w:eastAsia="zh-CN"/>
        </w:rPr>
        <w:t xml:space="preserve">. </w:t>
      </w:r>
      <w:r w:rsidR="00A96EF6">
        <w:rPr>
          <w:rFonts w:eastAsiaTheme="minorEastAsia"/>
          <w:lang w:eastAsia="zh-CN"/>
        </w:rPr>
        <w:t>With that</w:t>
      </w:r>
      <w:r w:rsidR="00D72D4B">
        <w:rPr>
          <w:rFonts w:eastAsiaTheme="minorEastAsia"/>
          <w:lang w:eastAsia="zh-CN"/>
        </w:rPr>
        <w:t>, no enhancement</w:t>
      </w:r>
      <w:r w:rsidR="00D9176B">
        <w:rPr>
          <w:rFonts w:eastAsiaTheme="minorEastAsia"/>
          <w:lang w:eastAsia="zh-CN"/>
        </w:rPr>
        <w:t xml:space="preserve"> of PDSCH Msg4</w:t>
      </w:r>
      <w:r w:rsidR="00D72D4B">
        <w:rPr>
          <w:rFonts w:eastAsiaTheme="minorEastAsia"/>
          <w:lang w:eastAsia="zh-CN"/>
        </w:rPr>
        <w:t xml:space="preserve"> </w:t>
      </w:r>
      <w:r w:rsidR="00E03683">
        <w:rPr>
          <w:rFonts w:eastAsiaTheme="minorEastAsia"/>
          <w:lang w:eastAsia="zh-CN"/>
        </w:rPr>
        <w:t>may be necessary</w:t>
      </w:r>
      <w:r w:rsidR="003831CA">
        <w:rPr>
          <w:rFonts w:eastAsiaTheme="minorEastAsia"/>
          <w:lang w:eastAsia="zh-CN"/>
        </w:rPr>
        <w:t>.</w:t>
      </w:r>
    </w:p>
    <w:p w14:paraId="1C2A728F" w14:textId="61FA60AB" w:rsidR="006025DE" w:rsidRPr="00964561" w:rsidRDefault="006025DE" w:rsidP="006025DE">
      <w:pPr>
        <w:spacing w:before="120"/>
        <w:rPr>
          <w:rFonts w:eastAsiaTheme="minorEastAsia"/>
          <w:b/>
          <w:i/>
          <w:lang w:val="en-GB"/>
        </w:rPr>
      </w:pPr>
      <w:r w:rsidRPr="00964561">
        <w:rPr>
          <w:rFonts w:eastAsiaTheme="minorEastAsia"/>
          <w:b/>
          <w:i/>
          <w:lang w:val="en-GB"/>
        </w:rPr>
        <w:t>Observation</w:t>
      </w:r>
      <w:r>
        <w:rPr>
          <w:rFonts w:eastAsiaTheme="minorEastAsia"/>
          <w:b/>
          <w:i/>
          <w:lang w:val="en-GB"/>
        </w:rPr>
        <w:t xml:space="preserve"> 6:</w:t>
      </w:r>
    </w:p>
    <w:p w14:paraId="0C000294" w14:textId="18A37C49" w:rsidR="006025DE" w:rsidRPr="005B53E3" w:rsidRDefault="006025DE" w:rsidP="00107B1F">
      <w:pPr>
        <w:numPr>
          <w:ilvl w:val="0"/>
          <w:numId w:val="43"/>
        </w:numPr>
        <w:spacing w:beforeLines="0" w:before="0" w:after="0"/>
        <w:rPr>
          <w:rFonts w:eastAsiaTheme="minorEastAsia"/>
          <w:b/>
          <w:i/>
          <w:lang w:val="en-GB"/>
        </w:rPr>
      </w:pPr>
      <w:r w:rsidRPr="005B53E3">
        <w:rPr>
          <w:rFonts w:eastAsiaTheme="minorEastAsia"/>
          <w:b/>
          <w:i/>
          <w:lang w:val="en-GB"/>
        </w:rPr>
        <w:t>For</w:t>
      </w:r>
      <w:r w:rsidR="00D24427" w:rsidRPr="005B53E3">
        <w:rPr>
          <w:rFonts w:eastAsiaTheme="minorEastAsia"/>
          <w:b/>
          <w:i/>
          <w:lang w:val="en-GB"/>
        </w:rPr>
        <w:t xml:space="preserve"> Msg2, no coverage issue is identified in </w:t>
      </w:r>
      <w:r w:rsidR="00C9378C" w:rsidRPr="005B53E3">
        <w:rPr>
          <w:rFonts w:eastAsiaTheme="minorEastAsia"/>
          <w:b/>
          <w:i/>
          <w:lang w:val="en-GB"/>
        </w:rPr>
        <w:t xml:space="preserve">any </w:t>
      </w:r>
      <w:r w:rsidR="00D24427" w:rsidRPr="005B53E3">
        <w:rPr>
          <w:rFonts w:eastAsiaTheme="minorEastAsia"/>
          <w:b/>
          <w:i/>
          <w:lang w:val="en-GB"/>
        </w:rPr>
        <w:t>scenarios</w:t>
      </w:r>
      <w:r w:rsidR="00EC41CF" w:rsidRPr="005B53E3">
        <w:rPr>
          <w:rFonts w:eastAsiaTheme="minorEastAsia"/>
          <w:b/>
          <w:i/>
          <w:lang w:val="en-GB"/>
        </w:rPr>
        <w:t xml:space="preserve"> </w:t>
      </w:r>
      <w:r w:rsidR="00EC41CF" w:rsidRPr="00107B1F">
        <w:rPr>
          <w:rFonts w:eastAsiaTheme="minorEastAsia"/>
          <w:b/>
          <w:lang w:eastAsia="zh-CN"/>
        </w:rPr>
        <w:t>except GEO set-2</w:t>
      </w:r>
      <w:r w:rsidR="00D24427" w:rsidRPr="005B53E3">
        <w:rPr>
          <w:rFonts w:eastAsiaTheme="minorEastAsia"/>
          <w:b/>
          <w:i/>
          <w:lang w:val="en-GB"/>
        </w:rPr>
        <w:t>.</w:t>
      </w:r>
    </w:p>
    <w:p w14:paraId="1789DD8E" w14:textId="52E3AAD3" w:rsidR="00EC41CF" w:rsidRDefault="00EC41CF" w:rsidP="00107B1F">
      <w:pPr>
        <w:numPr>
          <w:ilvl w:val="0"/>
          <w:numId w:val="43"/>
        </w:numPr>
        <w:spacing w:beforeLines="0" w:before="0" w:after="0"/>
        <w:rPr>
          <w:rFonts w:eastAsiaTheme="minorEastAsia"/>
          <w:b/>
          <w:i/>
          <w:lang w:val="en-GB"/>
        </w:rPr>
      </w:pPr>
      <w:r>
        <w:rPr>
          <w:rFonts w:eastAsiaTheme="minorEastAsia"/>
          <w:b/>
          <w:i/>
          <w:lang w:val="en-GB"/>
        </w:rPr>
        <w:t xml:space="preserve">For Msg4, </w:t>
      </w:r>
      <w:r w:rsidRPr="00EC41CF">
        <w:rPr>
          <w:rFonts w:eastAsiaTheme="minorEastAsia"/>
          <w:b/>
          <w:i/>
          <w:lang w:val="en-GB"/>
        </w:rPr>
        <w:t>0.23 dB to 7.38 dB performance gap is observed for all scenarios (except LEO set 1) in LOS condition</w:t>
      </w:r>
      <w:r w:rsidR="001E108D">
        <w:rPr>
          <w:rFonts w:eastAsiaTheme="minorEastAsia"/>
          <w:b/>
          <w:i/>
          <w:lang w:val="en-GB"/>
        </w:rPr>
        <w:t xml:space="preserve">. </w:t>
      </w:r>
    </w:p>
    <w:p w14:paraId="2CF37EEE" w14:textId="0D158898" w:rsidR="00E11807" w:rsidRPr="009C01B9" w:rsidRDefault="00E11807" w:rsidP="00107B1F">
      <w:pPr>
        <w:numPr>
          <w:ilvl w:val="0"/>
          <w:numId w:val="43"/>
        </w:numPr>
        <w:spacing w:beforeLines="0" w:before="0" w:after="0"/>
        <w:rPr>
          <w:rFonts w:eastAsiaTheme="minorEastAsia"/>
          <w:b/>
          <w:i/>
          <w:lang w:val="en-GB"/>
        </w:rPr>
      </w:pPr>
      <w:r>
        <w:rPr>
          <w:rFonts w:eastAsiaTheme="minorEastAsia"/>
          <w:b/>
          <w:i/>
          <w:lang w:val="en-GB"/>
        </w:rPr>
        <w:t xml:space="preserve">Multiple Msg4 transmissions can be scheduled by </w:t>
      </w:r>
      <w:proofErr w:type="spellStart"/>
      <w:r>
        <w:rPr>
          <w:rFonts w:eastAsiaTheme="minorEastAsia"/>
          <w:b/>
          <w:i/>
          <w:lang w:val="en-GB"/>
        </w:rPr>
        <w:t>gNB</w:t>
      </w:r>
      <w:proofErr w:type="spellEnd"/>
      <w:r>
        <w:rPr>
          <w:rFonts w:eastAsiaTheme="minorEastAsia"/>
          <w:b/>
          <w:i/>
          <w:lang w:val="en-GB"/>
        </w:rPr>
        <w:t xml:space="preserve"> independently</w:t>
      </w:r>
      <w:r w:rsidR="002E2D6E">
        <w:rPr>
          <w:rFonts w:eastAsiaTheme="minorEastAsia"/>
          <w:b/>
          <w:i/>
          <w:lang w:val="en-GB"/>
        </w:rPr>
        <w:t>.</w:t>
      </w:r>
    </w:p>
    <w:p w14:paraId="776FA847" w14:textId="17BBDFD5" w:rsidR="006025DE" w:rsidRPr="00964561" w:rsidRDefault="006025DE" w:rsidP="006025DE">
      <w:pPr>
        <w:spacing w:before="120"/>
        <w:rPr>
          <w:rFonts w:eastAsiaTheme="minorEastAsia"/>
          <w:b/>
          <w:i/>
          <w:lang w:val="en-GB"/>
        </w:rPr>
      </w:pPr>
      <w:r w:rsidRPr="00964561">
        <w:rPr>
          <w:rFonts w:eastAsiaTheme="minorEastAsia"/>
          <w:b/>
          <w:i/>
          <w:lang w:val="en-GB"/>
        </w:rPr>
        <w:t>Proposal</w:t>
      </w:r>
      <w:r>
        <w:rPr>
          <w:rFonts w:eastAsiaTheme="minorEastAsia"/>
          <w:b/>
          <w:i/>
          <w:lang w:val="en-GB"/>
        </w:rPr>
        <w:t xml:space="preserve"> 6:</w:t>
      </w:r>
    </w:p>
    <w:p w14:paraId="4F794ADB" w14:textId="1F6B304F" w:rsidR="006025DE" w:rsidRPr="00235853" w:rsidRDefault="005158F1" w:rsidP="00107B1F">
      <w:pPr>
        <w:numPr>
          <w:ilvl w:val="0"/>
          <w:numId w:val="43"/>
        </w:numPr>
        <w:spacing w:beforeLines="0" w:before="0" w:after="0"/>
        <w:rPr>
          <w:rFonts w:eastAsiaTheme="minorEastAsia"/>
          <w:lang w:val="en-GB" w:eastAsia="zh-CN"/>
        </w:rPr>
      </w:pPr>
      <w:r>
        <w:rPr>
          <w:rFonts w:eastAsiaTheme="minorEastAsia"/>
          <w:b/>
          <w:i/>
          <w:lang w:val="en-GB"/>
        </w:rPr>
        <w:t xml:space="preserve">No enhancement of PDSCH </w:t>
      </w:r>
      <w:r w:rsidR="005F2269">
        <w:rPr>
          <w:rFonts w:eastAsiaTheme="minorEastAsia"/>
          <w:b/>
          <w:i/>
          <w:lang w:val="en-GB"/>
        </w:rPr>
        <w:t xml:space="preserve">for </w:t>
      </w:r>
      <w:r>
        <w:rPr>
          <w:rFonts w:eastAsiaTheme="minorEastAsia"/>
          <w:b/>
          <w:i/>
          <w:lang w:val="en-GB"/>
        </w:rPr>
        <w:t xml:space="preserve">Msg2 </w:t>
      </w:r>
      <w:r w:rsidR="00300BCF">
        <w:rPr>
          <w:rFonts w:eastAsiaTheme="minorEastAsia"/>
          <w:b/>
          <w:i/>
          <w:lang w:val="en-GB"/>
        </w:rPr>
        <w:t>is needed</w:t>
      </w:r>
      <w:r>
        <w:rPr>
          <w:rFonts w:eastAsiaTheme="minorEastAsia"/>
          <w:b/>
          <w:i/>
          <w:lang w:val="en-GB"/>
        </w:rPr>
        <w:t xml:space="preserve"> </w:t>
      </w:r>
      <w:r w:rsidRPr="002747C1">
        <w:rPr>
          <w:rFonts w:eastAsiaTheme="minorEastAsia"/>
          <w:b/>
          <w:i/>
          <w:lang w:val="en-GB"/>
        </w:rPr>
        <w:t>in Rel-18 NTN enhancement WI</w:t>
      </w:r>
      <w:r>
        <w:rPr>
          <w:rFonts w:eastAsiaTheme="minorEastAsia"/>
          <w:b/>
          <w:i/>
          <w:lang w:val="en-GB"/>
        </w:rPr>
        <w:t>.</w:t>
      </w:r>
    </w:p>
    <w:p w14:paraId="0BAA97E4" w14:textId="659BD404" w:rsidR="00235853" w:rsidRPr="00235853" w:rsidRDefault="00235853" w:rsidP="00107B1F">
      <w:pPr>
        <w:numPr>
          <w:ilvl w:val="0"/>
          <w:numId w:val="43"/>
        </w:numPr>
        <w:spacing w:beforeLines="0" w:before="0" w:after="0"/>
        <w:rPr>
          <w:rFonts w:eastAsiaTheme="minorEastAsia"/>
          <w:lang w:val="en-GB" w:eastAsia="zh-CN"/>
        </w:rPr>
      </w:pPr>
      <w:r>
        <w:rPr>
          <w:rFonts w:eastAsiaTheme="minorEastAsia"/>
          <w:b/>
          <w:i/>
          <w:lang w:val="en-GB"/>
        </w:rPr>
        <w:t>No enhancement of PDSCH</w:t>
      </w:r>
      <w:r w:rsidR="005F2269">
        <w:rPr>
          <w:rFonts w:eastAsiaTheme="minorEastAsia"/>
          <w:b/>
          <w:i/>
          <w:lang w:val="en-GB"/>
        </w:rPr>
        <w:t xml:space="preserve"> for</w:t>
      </w:r>
      <w:r>
        <w:rPr>
          <w:rFonts w:eastAsiaTheme="minorEastAsia"/>
          <w:b/>
          <w:i/>
          <w:lang w:val="en-GB"/>
        </w:rPr>
        <w:t xml:space="preserve"> Msg4 </w:t>
      </w:r>
      <w:r w:rsidR="00300BCF">
        <w:rPr>
          <w:rFonts w:eastAsiaTheme="minorEastAsia"/>
          <w:b/>
          <w:i/>
          <w:lang w:val="en-GB"/>
        </w:rPr>
        <w:t xml:space="preserve">is needed </w:t>
      </w:r>
      <w:r w:rsidRPr="002747C1">
        <w:rPr>
          <w:rFonts w:eastAsiaTheme="minorEastAsia"/>
          <w:b/>
          <w:i/>
          <w:lang w:val="en-GB"/>
        </w:rPr>
        <w:t>in Rel-18 NTN enhancement WI</w:t>
      </w:r>
      <w:r w:rsidRPr="00235853">
        <w:rPr>
          <w:rFonts w:eastAsiaTheme="minorEastAsia"/>
          <w:b/>
          <w:i/>
          <w:lang w:val="en-GB"/>
        </w:rPr>
        <w:t>.</w:t>
      </w:r>
    </w:p>
    <w:p w14:paraId="6C40A2A9" w14:textId="7DFC6987" w:rsidR="00644F33" w:rsidRDefault="00644F33" w:rsidP="005D5247">
      <w:pPr>
        <w:pStyle w:val="Heading3"/>
        <w:numPr>
          <w:ilvl w:val="2"/>
          <w:numId w:val="10"/>
        </w:numPr>
        <w:rPr>
          <w:lang w:val="en-GB"/>
        </w:rPr>
      </w:pPr>
      <w:r w:rsidRPr="00644F33">
        <w:rPr>
          <w:lang w:val="en-GB"/>
        </w:rPr>
        <w:t>PUSCH</w:t>
      </w:r>
    </w:p>
    <w:p w14:paraId="57694917" w14:textId="74CF3B6F" w:rsidR="005D5247" w:rsidRPr="004F664D" w:rsidRDefault="004F664D" w:rsidP="005D5247">
      <w:pPr>
        <w:spacing w:before="12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PUSCH, </w:t>
      </w:r>
      <w:r w:rsidR="00184166">
        <w:rPr>
          <w:rFonts w:eastAsiaTheme="minorEastAsia"/>
          <w:lang w:val="en-GB" w:eastAsia="zh-CN"/>
        </w:rPr>
        <w:t>VoIP</w:t>
      </w:r>
      <w:r>
        <w:rPr>
          <w:rFonts w:eastAsiaTheme="minorEastAsia"/>
          <w:lang w:val="en-GB" w:eastAsia="zh-CN"/>
        </w:rPr>
        <w:t>, 3kbps/100kbps data rate and Msg3 are evaluated</w:t>
      </w:r>
      <w:r w:rsidR="00DB5CAC">
        <w:rPr>
          <w:rFonts w:eastAsiaTheme="minorEastAsia"/>
          <w:lang w:val="en-GB" w:eastAsia="zh-CN"/>
        </w:rPr>
        <w:t xml:space="preserve"> </w:t>
      </w:r>
      <w:r w:rsidR="00024BCC">
        <w:rPr>
          <w:rFonts w:eastAsiaTheme="minorEastAsia"/>
          <w:lang w:val="en-GB" w:eastAsia="zh-CN"/>
        </w:rPr>
        <w:t>based on</w:t>
      </w:r>
      <w:r w:rsidR="00DB5CAC">
        <w:rPr>
          <w:rFonts w:eastAsiaTheme="minorEastAsia"/>
          <w:lang w:val="en-GB" w:eastAsia="zh-CN"/>
        </w:rPr>
        <w:t xml:space="preserve"> the </w:t>
      </w:r>
      <w:r>
        <w:rPr>
          <w:rFonts w:eastAsiaTheme="minorEastAsia"/>
          <w:lang w:val="en-GB" w:eastAsia="zh-CN"/>
        </w:rPr>
        <w:t xml:space="preserve">LLS assumptions </w:t>
      </w:r>
      <w:r w:rsidR="00DB5CAC">
        <w:rPr>
          <w:rFonts w:eastAsiaTheme="minorEastAsia"/>
          <w:lang w:val="en-GB" w:eastAsia="zh-CN"/>
        </w:rPr>
        <w:t xml:space="preserve">provided </w:t>
      </w:r>
      <w:r>
        <w:rPr>
          <w:rFonts w:eastAsiaTheme="minorEastAsia"/>
          <w:lang w:val="en-GB" w:eastAsia="zh-CN"/>
        </w:rPr>
        <w:t xml:space="preserve">in </w:t>
      </w:r>
      <w:r w:rsidRPr="007543B9">
        <w:rPr>
          <w:rFonts w:eastAsiaTheme="minorEastAsia"/>
          <w:lang w:val="en-GB" w:eastAsia="zh-CN"/>
        </w:rPr>
        <w:t xml:space="preserve">Appendix </w:t>
      </w:r>
      <w:r w:rsidR="00A85588" w:rsidRPr="007543B9">
        <w:rPr>
          <w:rFonts w:eastAsiaTheme="minorEastAsia"/>
          <w:lang w:val="en-GB" w:eastAsia="zh-CN"/>
        </w:rPr>
        <w:t>E t</w:t>
      </w:r>
      <w:r w:rsidRPr="007543B9">
        <w:rPr>
          <w:rFonts w:eastAsiaTheme="minorEastAsia"/>
          <w:lang w:val="en-GB" w:eastAsia="zh-CN"/>
        </w:rPr>
        <w:t xml:space="preserve">able </w:t>
      </w:r>
      <w:r w:rsidR="00F116C3" w:rsidRPr="007543B9">
        <w:rPr>
          <w:rFonts w:eastAsiaTheme="minorEastAsia"/>
          <w:lang w:val="en-GB" w:eastAsia="zh-CN"/>
        </w:rPr>
        <w:t>E</w:t>
      </w:r>
      <w:r w:rsidRPr="007543B9">
        <w:rPr>
          <w:rFonts w:eastAsiaTheme="minorEastAsia"/>
          <w:lang w:val="en-GB" w:eastAsia="zh-CN"/>
        </w:rPr>
        <w:t xml:space="preserve">1 and </w:t>
      </w:r>
      <w:r w:rsidR="00A85588" w:rsidRPr="007543B9">
        <w:rPr>
          <w:rFonts w:eastAsiaTheme="minorEastAsia"/>
          <w:lang w:val="en-GB" w:eastAsia="zh-CN"/>
        </w:rPr>
        <w:t>t</w:t>
      </w:r>
      <w:r w:rsidRPr="007543B9">
        <w:rPr>
          <w:rFonts w:eastAsiaTheme="minorEastAsia"/>
          <w:lang w:val="en-GB" w:eastAsia="zh-CN"/>
        </w:rPr>
        <w:t xml:space="preserve">able </w:t>
      </w:r>
      <w:r w:rsidR="00F116C3" w:rsidRPr="007543B9">
        <w:rPr>
          <w:rFonts w:eastAsiaTheme="minorEastAsia"/>
          <w:lang w:val="en-GB" w:eastAsia="zh-CN"/>
        </w:rPr>
        <w:t>E</w:t>
      </w:r>
      <w:r w:rsidRPr="007543B9">
        <w:rPr>
          <w:rFonts w:eastAsiaTheme="minorEastAsia"/>
          <w:lang w:val="en-GB" w:eastAsia="zh-CN"/>
        </w:rPr>
        <w:t>2</w:t>
      </w:r>
      <w:r>
        <w:rPr>
          <w:rFonts w:eastAsiaTheme="minorEastAsia"/>
          <w:lang w:val="en-GB" w:eastAsia="zh-CN"/>
        </w:rPr>
        <w:t xml:space="preserve">, respectively. </w:t>
      </w:r>
    </w:p>
    <w:p w14:paraId="7B337457" w14:textId="16B5B166" w:rsidR="00AD365E" w:rsidRPr="008E6DF1" w:rsidRDefault="00184166" w:rsidP="005D5247">
      <w:pPr>
        <w:spacing w:before="120"/>
        <w:rPr>
          <w:rFonts w:eastAsiaTheme="minorEastAsia"/>
          <w:b/>
          <w:sz w:val="21"/>
          <w:u w:val="single"/>
          <w:lang w:val="en-GB" w:eastAsia="zh-CN"/>
        </w:rPr>
      </w:pPr>
      <w:r>
        <w:rPr>
          <w:rFonts w:eastAsiaTheme="minorEastAsia" w:hint="eastAsia"/>
          <w:b/>
          <w:sz w:val="21"/>
          <w:u w:val="single"/>
          <w:lang w:val="en-GB" w:eastAsia="zh-CN"/>
        </w:rPr>
        <w:t>VoIP</w:t>
      </w:r>
      <w:r w:rsidR="00103209" w:rsidRPr="008E6DF1">
        <w:rPr>
          <w:rFonts w:eastAsiaTheme="minorEastAsia"/>
          <w:b/>
          <w:sz w:val="21"/>
          <w:u w:val="single"/>
          <w:lang w:val="en-GB" w:eastAsia="zh-CN"/>
        </w:rPr>
        <w:t>:</w:t>
      </w:r>
    </w:p>
    <w:p w14:paraId="78AA1FA8" w14:textId="26CE8CA0" w:rsidR="008E6DF1" w:rsidRDefault="009114CE" w:rsidP="008E6DF1">
      <w:pPr>
        <w:spacing w:before="120"/>
        <w:rPr>
          <w:rFonts w:eastAsiaTheme="minorEastAsia"/>
          <w:lang w:val="en-GB" w:eastAsia="zh-CN"/>
        </w:rPr>
      </w:pPr>
      <w:r>
        <w:rPr>
          <w:rFonts w:eastAsiaTheme="minorEastAsia"/>
          <w:lang w:val="en-GB" w:eastAsia="zh-CN"/>
        </w:rPr>
        <w:t xml:space="preserve">Instead of </w:t>
      </w:r>
      <w:r w:rsidR="00AB7F5F">
        <w:rPr>
          <w:rFonts w:eastAsiaTheme="minorEastAsia"/>
          <w:lang w:val="en-GB" w:eastAsia="zh-CN"/>
        </w:rPr>
        <w:t>enabl</w:t>
      </w:r>
      <w:r w:rsidR="0034027C">
        <w:rPr>
          <w:rFonts w:eastAsiaTheme="minorEastAsia"/>
          <w:lang w:val="en-GB" w:eastAsia="zh-CN"/>
        </w:rPr>
        <w:t xml:space="preserve">ing </w:t>
      </w:r>
      <w:r>
        <w:rPr>
          <w:rFonts w:eastAsiaTheme="minorEastAsia"/>
          <w:lang w:val="en-GB" w:eastAsia="zh-CN"/>
        </w:rPr>
        <w:t xml:space="preserve">HARQ, </w:t>
      </w:r>
      <w:r w:rsidR="004B3DF1">
        <w:rPr>
          <w:rFonts w:eastAsiaTheme="minorEastAsia"/>
          <w:lang w:val="en-GB" w:eastAsia="zh-CN"/>
        </w:rPr>
        <w:t>20 r</w:t>
      </w:r>
      <w:r w:rsidR="008E6DF1">
        <w:rPr>
          <w:rFonts w:eastAsiaTheme="minorEastAsia"/>
          <w:lang w:val="en-GB" w:eastAsia="zh-CN"/>
        </w:rPr>
        <w:t>epetitions for P</w:t>
      </w:r>
      <w:r w:rsidR="004B3DF1">
        <w:rPr>
          <w:rFonts w:eastAsiaTheme="minorEastAsia"/>
          <w:lang w:val="en-GB" w:eastAsia="zh-CN"/>
        </w:rPr>
        <w:t>U</w:t>
      </w:r>
      <w:r w:rsidR="008E6DF1">
        <w:rPr>
          <w:rFonts w:eastAsiaTheme="minorEastAsia"/>
          <w:lang w:val="en-GB" w:eastAsia="zh-CN"/>
        </w:rPr>
        <w:t>SCH</w:t>
      </w:r>
      <w:r w:rsidR="00BB2C9D">
        <w:rPr>
          <w:rFonts w:eastAsiaTheme="minorEastAsia"/>
          <w:lang w:val="en-GB" w:eastAsia="zh-CN"/>
        </w:rPr>
        <w:t xml:space="preserve"> </w:t>
      </w:r>
      <w:r w:rsidR="00184166">
        <w:rPr>
          <w:rFonts w:eastAsiaTheme="minorEastAsia"/>
          <w:lang w:val="en-GB" w:eastAsia="zh-CN"/>
        </w:rPr>
        <w:t>VoIP</w:t>
      </w:r>
      <w:r w:rsidR="008E6DF1">
        <w:rPr>
          <w:rFonts w:eastAsiaTheme="minorEastAsia"/>
          <w:lang w:val="en-GB" w:eastAsia="zh-CN"/>
        </w:rPr>
        <w:t xml:space="preserve"> </w:t>
      </w:r>
      <w:r w:rsidR="00C250CE">
        <w:rPr>
          <w:rFonts w:eastAsiaTheme="minorEastAsia"/>
          <w:lang w:val="en-GB" w:eastAsia="zh-CN"/>
        </w:rPr>
        <w:t>is</w:t>
      </w:r>
      <w:r w:rsidR="008E6DF1">
        <w:rPr>
          <w:rFonts w:eastAsiaTheme="minorEastAsia"/>
          <w:lang w:val="en-GB" w:eastAsia="zh-CN"/>
        </w:rPr>
        <w:t xml:space="preserve"> utilized </w:t>
      </w:r>
      <w:r w:rsidR="004B3DF1">
        <w:rPr>
          <w:rFonts w:eastAsiaTheme="minorEastAsia"/>
          <w:lang w:val="en-GB" w:eastAsia="zh-CN"/>
        </w:rPr>
        <w:t xml:space="preserve">due to the transmission </w:t>
      </w:r>
      <w:r w:rsidR="00D1135C">
        <w:rPr>
          <w:rFonts w:eastAsiaTheme="minorEastAsia"/>
          <w:lang w:val="en-GB" w:eastAsia="zh-CN"/>
        </w:rPr>
        <w:t xml:space="preserve">time </w:t>
      </w:r>
      <w:r w:rsidR="004B3DF1">
        <w:rPr>
          <w:rFonts w:eastAsiaTheme="minorEastAsia"/>
          <w:lang w:val="en-GB" w:eastAsia="zh-CN"/>
        </w:rPr>
        <w:t xml:space="preserve">interval of </w:t>
      </w:r>
      <w:r w:rsidR="00BB2C9D">
        <w:rPr>
          <w:rFonts w:eastAsiaTheme="minorEastAsia"/>
          <w:lang w:val="en-GB" w:eastAsia="zh-CN"/>
        </w:rPr>
        <w:t>voice</w:t>
      </w:r>
      <w:r w:rsidR="004B3DF1">
        <w:rPr>
          <w:rFonts w:eastAsiaTheme="minorEastAsia"/>
          <w:lang w:val="en-GB" w:eastAsia="zh-CN"/>
        </w:rPr>
        <w:t xml:space="preserve"> packet</w:t>
      </w:r>
      <w:r w:rsidR="008E6DF1">
        <w:rPr>
          <w:rFonts w:eastAsiaTheme="minorEastAsia"/>
          <w:lang w:val="en-GB" w:eastAsia="zh-CN"/>
        </w:rPr>
        <w:t>. The results of link budget analysis for P</w:t>
      </w:r>
      <w:r w:rsidR="00B24511">
        <w:rPr>
          <w:rFonts w:eastAsiaTheme="minorEastAsia"/>
          <w:lang w:val="en-GB" w:eastAsia="zh-CN"/>
        </w:rPr>
        <w:t>U</w:t>
      </w:r>
      <w:r w:rsidR="008E6DF1">
        <w:rPr>
          <w:rFonts w:eastAsiaTheme="minorEastAsia"/>
          <w:lang w:val="en-GB" w:eastAsia="zh-CN"/>
        </w:rPr>
        <w:t xml:space="preserve">SCH </w:t>
      </w:r>
      <w:r w:rsidR="00184166">
        <w:rPr>
          <w:rFonts w:eastAsiaTheme="minorEastAsia"/>
          <w:lang w:val="en-GB" w:eastAsia="zh-CN"/>
        </w:rPr>
        <w:t>VoIP</w:t>
      </w:r>
      <w:r w:rsidR="008E6DF1">
        <w:rPr>
          <w:rFonts w:eastAsiaTheme="minorEastAsia"/>
          <w:lang w:val="en-GB" w:eastAsia="zh-CN"/>
        </w:rPr>
        <w:t xml:space="preserve"> are </w:t>
      </w:r>
      <w:r w:rsidR="009227DF">
        <w:rPr>
          <w:rFonts w:eastAsiaTheme="minorEastAsia"/>
          <w:lang w:val="en-GB" w:eastAsia="zh-CN"/>
        </w:rPr>
        <w:t xml:space="preserve">shown </w:t>
      </w:r>
      <w:r w:rsidR="008E6DF1">
        <w:rPr>
          <w:rFonts w:eastAsiaTheme="minorEastAsia"/>
          <w:lang w:val="en-GB" w:eastAsia="zh-CN"/>
        </w:rPr>
        <w:t xml:space="preserve">in Table </w:t>
      </w:r>
      <w:r w:rsidR="00B24511">
        <w:rPr>
          <w:rFonts w:eastAsiaTheme="minorEastAsia"/>
          <w:lang w:val="en-GB" w:eastAsia="zh-CN"/>
        </w:rPr>
        <w:t>8</w:t>
      </w:r>
      <w:r w:rsidR="008E6DF1">
        <w:rPr>
          <w:rFonts w:eastAsiaTheme="minorEastAsia"/>
          <w:lang w:val="en-GB" w:eastAsia="zh-CN"/>
        </w:rPr>
        <w:t>.</w:t>
      </w:r>
    </w:p>
    <w:p w14:paraId="306AAF81" w14:textId="5CF5ABEB" w:rsidR="00103209" w:rsidRPr="008E6DF1" w:rsidRDefault="008E6DF1" w:rsidP="001536BC">
      <w:pPr>
        <w:spacing w:before="120"/>
        <w:jc w:val="cente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able </w:t>
      </w:r>
      <w:r w:rsidR="000E6114">
        <w:rPr>
          <w:rFonts w:eastAsiaTheme="minorEastAsia"/>
          <w:lang w:val="en-GB" w:eastAsia="zh-CN"/>
        </w:rPr>
        <w:t>8</w:t>
      </w:r>
      <w:r>
        <w:rPr>
          <w:rFonts w:eastAsiaTheme="minorEastAsia"/>
          <w:lang w:val="en-GB" w:eastAsia="zh-CN"/>
        </w:rPr>
        <w:t xml:space="preserve">. </w:t>
      </w:r>
      <w:r>
        <w:rPr>
          <w:rFonts w:eastAsiaTheme="minorEastAsia" w:hint="eastAsia"/>
          <w:lang w:val="en-GB" w:eastAsia="zh-CN"/>
        </w:rPr>
        <w:t>L</w:t>
      </w:r>
      <w:r>
        <w:rPr>
          <w:rFonts w:eastAsiaTheme="minorEastAsia"/>
          <w:lang w:val="en-GB" w:eastAsia="zh-CN"/>
        </w:rPr>
        <w:t xml:space="preserve">ink budget analysis for </w:t>
      </w:r>
      <w:r>
        <w:rPr>
          <w:rFonts w:eastAsiaTheme="minorEastAsia" w:hint="eastAsia"/>
          <w:lang w:val="en-GB" w:eastAsia="zh-CN"/>
        </w:rPr>
        <w:t>P</w:t>
      </w:r>
      <w:r w:rsidR="001536BC">
        <w:rPr>
          <w:rFonts w:eastAsiaTheme="minorEastAsia"/>
          <w:lang w:val="en-GB" w:eastAsia="zh-CN"/>
        </w:rPr>
        <w:t>U</w:t>
      </w:r>
      <w:r>
        <w:rPr>
          <w:rFonts w:eastAsiaTheme="minorEastAsia" w:hint="eastAsia"/>
          <w:lang w:val="en-GB" w:eastAsia="zh-CN"/>
        </w:rPr>
        <w:t>SCH</w:t>
      </w:r>
      <w:r>
        <w:rPr>
          <w:rFonts w:eastAsiaTheme="minorEastAsia"/>
          <w:lang w:val="en-GB" w:eastAsia="zh-CN"/>
        </w:rPr>
        <w:t xml:space="preserve"> </w:t>
      </w:r>
      <w:r w:rsidR="00184166">
        <w:rPr>
          <w:rFonts w:eastAsiaTheme="minorEastAsia" w:hint="eastAsia"/>
          <w:lang w:val="en-GB" w:eastAsia="zh-CN"/>
        </w:rPr>
        <w:t>VoIP</w:t>
      </w:r>
      <w:r>
        <w:rPr>
          <w:rFonts w:eastAsiaTheme="minorEastAsia"/>
          <w:lang w:val="en-GB" w:eastAsia="zh-CN"/>
        </w:rPr>
        <w:t xml:space="preserve"> transmission</w:t>
      </w:r>
    </w:p>
    <w:tbl>
      <w:tblPr>
        <w:tblStyle w:val="TableGrid"/>
        <w:tblW w:w="0" w:type="auto"/>
        <w:tblLook w:val="04A0" w:firstRow="1" w:lastRow="0" w:firstColumn="1" w:lastColumn="0" w:noHBand="0" w:noVBand="1"/>
      </w:tblPr>
      <w:tblGrid>
        <w:gridCol w:w="2090"/>
        <w:gridCol w:w="2016"/>
        <w:gridCol w:w="2552"/>
        <w:gridCol w:w="1134"/>
        <w:gridCol w:w="1275"/>
      </w:tblGrid>
      <w:tr w:rsidR="00C90AC2" w:rsidRPr="00C90AC2" w14:paraId="46258A19" w14:textId="77777777" w:rsidTr="004E4D45">
        <w:trPr>
          <w:trHeight w:val="435"/>
        </w:trPr>
        <w:tc>
          <w:tcPr>
            <w:tcW w:w="2090" w:type="dxa"/>
            <w:noWrap/>
            <w:vAlign w:val="center"/>
            <w:hideMark/>
          </w:tcPr>
          <w:p w14:paraId="50AAB3F3"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Results</w:t>
            </w:r>
          </w:p>
        </w:tc>
        <w:tc>
          <w:tcPr>
            <w:tcW w:w="4568" w:type="dxa"/>
            <w:gridSpan w:val="2"/>
            <w:noWrap/>
            <w:vAlign w:val="center"/>
            <w:hideMark/>
          </w:tcPr>
          <w:p w14:paraId="3FC65395"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Satellite set/Channel/Comparison</w:t>
            </w:r>
          </w:p>
        </w:tc>
        <w:tc>
          <w:tcPr>
            <w:tcW w:w="1134" w:type="dxa"/>
            <w:noWrap/>
            <w:vAlign w:val="center"/>
            <w:hideMark/>
          </w:tcPr>
          <w:p w14:paraId="368160F5"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LEO-600</w:t>
            </w:r>
          </w:p>
        </w:tc>
        <w:tc>
          <w:tcPr>
            <w:tcW w:w="1275" w:type="dxa"/>
            <w:noWrap/>
            <w:vAlign w:val="center"/>
            <w:hideMark/>
          </w:tcPr>
          <w:p w14:paraId="1C716B13"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LEO-1200</w:t>
            </w:r>
          </w:p>
        </w:tc>
      </w:tr>
      <w:tr w:rsidR="00C90AC2" w:rsidRPr="00C90AC2" w14:paraId="5990C172" w14:textId="77777777" w:rsidTr="004E4D45">
        <w:trPr>
          <w:trHeight w:val="435"/>
        </w:trPr>
        <w:tc>
          <w:tcPr>
            <w:tcW w:w="2090" w:type="dxa"/>
            <w:vMerge w:val="restart"/>
            <w:noWrap/>
            <w:vAlign w:val="center"/>
            <w:hideMark/>
          </w:tcPr>
          <w:p w14:paraId="292FC4E3"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Link budget results</w:t>
            </w:r>
          </w:p>
        </w:tc>
        <w:tc>
          <w:tcPr>
            <w:tcW w:w="4568" w:type="dxa"/>
            <w:gridSpan w:val="2"/>
            <w:noWrap/>
            <w:vAlign w:val="center"/>
            <w:hideMark/>
          </w:tcPr>
          <w:p w14:paraId="28A11035"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Set-1</w:t>
            </w:r>
          </w:p>
        </w:tc>
        <w:tc>
          <w:tcPr>
            <w:tcW w:w="1134" w:type="dxa"/>
            <w:noWrap/>
            <w:vAlign w:val="center"/>
            <w:hideMark/>
          </w:tcPr>
          <w:p w14:paraId="45F78FA1"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-5.23</w:t>
            </w:r>
          </w:p>
        </w:tc>
        <w:tc>
          <w:tcPr>
            <w:tcW w:w="1275" w:type="dxa"/>
            <w:noWrap/>
            <w:vAlign w:val="center"/>
            <w:hideMark/>
          </w:tcPr>
          <w:p w14:paraId="454DED2D"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-10.62</w:t>
            </w:r>
          </w:p>
        </w:tc>
      </w:tr>
      <w:tr w:rsidR="00C90AC2" w:rsidRPr="00C90AC2" w14:paraId="07BDF525" w14:textId="77777777" w:rsidTr="004E4D45">
        <w:trPr>
          <w:trHeight w:val="435"/>
        </w:trPr>
        <w:tc>
          <w:tcPr>
            <w:tcW w:w="2090" w:type="dxa"/>
            <w:vMerge/>
            <w:vAlign w:val="center"/>
            <w:hideMark/>
          </w:tcPr>
          <w:p w14:paraId="215A140C"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p>
        </w:tc>
        <w:tc>
          <w:tcPr>
            <w:tcW w:w="4568" w:type="dxa"/>
            <w:gridSpan w:val="2"/>
            <w:noWrap/>
            <w:vAlign w:val="center"/>
            <w:hideMark/>
          </w:tcPr>
          <w:p w14:paraId="17BFDDD7"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Set-2</w:t>
            </w:r>
          </w:p>
        </w:tc>
        <w:tc>
          <w:tcPr>
            <w:tcW w:w="1134" w:type="dxa"/>
            <w:noWrap/>
            <w:vAlign w:val="center"/>
            <w:hideMark/>
          </w:tcPr>
          <w:p w14:paraId="36AE2D8A"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-11.23</w:t>
            </w:r>
          </w:p>
        </w:tc>
        <w:tc>
          <w:tcPr>
            <w:tcW w:w="1275" w:type="dxa"/>
            <w:noWrap/>
            <w:vAlign w:val="center"/>
            <w:hideMark/>
          </w:tcPr>
          <w:p w14:paraId="5315D5F5"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-16.62</w:t>
            </w:r>
          </w:p>
        </w:tc>
      </w:tr>
      <w:tr w:rsidR="009E3D88" w:rsidRPr="00C90AC2" w14:paraId="2EA82D23" w14:textId="77777777" w:rsidTr="004E4D45">
        <w:trPr>
          <w:trHeight w:val="435"/>
        </w:trPr>
        <w:tc>
          <w:tcPr>
            <w:tcW w:w="2090" w:type="dxa"/>
            <w:vMerge w:val="restart"/>
            <w:noWrap/>
            <w:vAlign w:val="center"/>
            <w:hideMark/>
          </w:tcPr>
          <w:p w14:paraId="53CEEE36"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 xml:space="preserve">　</w:t>
            </w:r>
          </w:p>
          <w:p w14:paraId="1D723774" w14:textId="44957BD6" w:rsidR="009E3D88" w:rsidRPr="00C90AC2" w:rsidRDefault="009E3D88" w:rsidP="00C90AC2">
            <w:pPr>
              <w:spacing w:before="120" w:after="0" w:line="276" w:lineRule="auto"/>
              <w:jc w:val="center"/>
              <w:textAlignment w:val="bottom"/>
              <w:rPr>
                <w:rFonts w:eastAsia="等线"/>
                <w:color w:val="000000"/>
                <w:kern w:val="24"/>
                <w:szCs w:val="20"/>
              </w:rPr>
            </w:pPr>
            <w:r w:rsidRPr="00C90AC2">
              <w:rPr>
                <w:rFonts w:eastAsia="等线"/>
                <w:color w:val="000000"/>
                <w:kern w:val="24"/>
                <w:szCs w:val="20"/>
              </w:rPr>
              <w:t>LLS results</w:t>
            </w:r>
          </w:p>
        </w:tc>
        <w:tc>
          <w:tcPr>
            <w:tcW w:w="2016" w:type="dxa"/>
            <w:vMerge w:val="restart"/>
            <w:noWrap/>
            <w:vAlign w:val="center"/>
            <w:hideMark/>
          </w:tcPr>
          <w:p w14:paraId="41C61AA8"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NTN-TDL-A</w:t>
            </w:r>
          </w:p>
        </w:tc>
        <w:tc>
          <w:tcPr>
            <w:tcW w:w="2552" w:type="dxa"/>
            <w:noWrap/>
            <w:vAlign w:val="center"/>
            <w:hideMark/>
          </w:tcPr>
          <w:p w14:paraId="67F97DBD"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no hopping</w:t>
            </w:r>
          </w:p>
        </w:tc>
        <w:tc>
          <w:tcPr>
            <w:tcW w:w="1134" w:type="dxa"/>
            <w:noWrap/>
            <w:vAlign w:val="center"/>
            <w:hideMark/>
          </w:tcPr>
          <w:p w14:paraId="6959AC46"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-5.79</w:t>
            </w:r>
          </w:p>
        </w:tc>
        <w:tc>
          <w:tcPr>
            <w:tcW w:w="1275" w:type="dxa"/>
            <w:noWrap/>
            <w:vAlign w:val="center"/>
            <w:hideMark/>
          </w:tcPr>
          <w:p w14:paraId="3032F9DC"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-5.77</w:t>
            </w:r>
          </w:p>
        </w:tc>
      </w:tr>
      <w:tr w:rsidR="009E3D88" w:rsidRPr="00C90AC2" w14:paraId="09E38040" w14:textId="77777777" w:rsidTr="004E4D45">
        <w:trPr>
          <w:trHeight w:val="435"/>
        </w:trPr>
        <w:tc>
          <w:tcPr>
            <w:tcW w:w="2090" w:type="dxa"/>
            <w:vMerge/>
            <w:noWrap/>
            <w:vAlign w:val="center"/>
            <w:hideMark/>
          </w:tcPr>
          <w:p w14:paraId="04D864BF" w14:textId="18BA8DBD" w:rsidR="009E3D88" w:rsidRPr="00C90AC2" w:rsidRDefault="009E3D88" w:rsidP="00C90AC2">
            <w:pPr>
              <w:spacing w:beforeLines="0" w:before="0" w:after="0" w:line="276" w:lineRule="auto"/>
              <w:jc w:val="center"/>
              <w:textAlignment w:val="bottom"/>
              <w:rPr>
                <w:rFonts w:eastAsia="等线"/>
                <w:color w:val="000000"/>
                <w:kern w:val="24"/>
                <w:szCs w:val="20"/>
              </w:rPr>
            </w:pPr>
          </w:p>
        </w:tc>
        <w:tc>
          <w:tcPr>
            <w:tcW w:w="2016" w:type="dxa"/>
            <w:vMerge/>
            <w:vAlign w:val="center"/>
            <w:hideMark/>
          </w:tcPr>
          <w:p w14:paraId="7C9D9C5E"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p>
        </w:tc>
        <w:tc>
          <w:tcPr>
            <w:tcW w:w="2552" w:type="dxa"/>
            <w:noWrap/>
            <w:vAlign w:val="center"/>
            <w:hideMark/>
          </w:tcPr>
          <w:p w14:paraId="4584D010"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no hopping with JCE</w:t>
            </w:r>
          </w:p>
        </w:tc>
        <w:tc>
          <w:tcPr>
            <w:tcW w:w="1134" w:type="dxa"/>
            <w:noWrap/>
            <w:vAlign w:val="center"/>
            <w:hideMark/>
          </w:tcPr>
          <w:p w14:paraId="132ED0DA"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-7.65</w:t>
            </w:r>
          </w:p>
        </w:tc>
        <w:tc>
          <w:tcPr>
            <w:tcW w:w="1275" w:type="dxa"/>
            <w:noWrap/>
            <w:vAlign w:val="center"/>
            <w:hideMark/>
          </w:tcPr>
          <w:p w14:paraId="060F0946"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-7.64</w:t>
            </w:r>
          </w:p>
        </w:tc>
      </w:tr>
      <w:tr w:rsidR="009E3D88" w:rsidRPr="00C90AC2" w14:paraId="5F205B4F" w14:textId="77777777" w:rsidTr="004E4D45">
        <w:trPr>
          <w:trHeight w:val="435"/>
        </w:trPr>
        <w:tc>
          <w:tcPr>
            <w:tcW w:w="2090" w:type="dxa"/>
            <w:vMerge/>
            <w:vAlign w:val="center"/>
            <w:hideMark/>
          </w:tcPr>
          <w:p w14:paraId="77BBC51A"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p>
        </w:tc>
        <w:tc>
          <w:tcPr>
            <w:tcW w:w="2016" w:type="dxa"/>
            <w:vMerge/>
            <w:vAlign w:val="center"/>
            <w:hideMark/>
          </w:tcPr>
          <w:p w14:paraId="79857CF0"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p>
        </w:tc>
        <w:tc>
          <w:tcPr>
            <w:tcW w:w="2552" w:type="dxa"/>
            <w:noWrap/>
            <w:vAlign w:val="center"/>
            <w:hideMark/>
          </w:tcPr>
          <w:p w14:paraId="11170531"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intra-slot hopping</w:t>
            </w:r>
          </w:p>
        </w:tc>
        <w:tc>
          <w:tcPr>
            <w:tcW w:w="1134" w:type="dxa"/>
            <w:noWrap/>
            <w:vAlign w:val="center"/>
            <w:hideMark/>
          </w:tcPr>
          <w:p w14:paraId="3B2EE1F9"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-5.7</w:t>
            </w:r>
          </w:p>
        </w:tc>
        <w:tc>
          <w:tcPr>
            <w:tcW w:w="1275" w:type="dxa"/>
            <w:noWrap/>
            <w:vAlign w:val="center"/>
            <w:hideMark/>
          </w:tcPr>
          <w:p w14:paraId="109FD7A4"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-5.7</w:t>
            </w:r>
          </w:p>
        </w:tc>
      </w:tr>
      <w:tr w:rsidR="009E3D88" w:rsidRPr="00C90AC2" w14:paraId="1CEEBDEB" w14:textId="77777777" w:rsidTr="004E4D45">
        <w:trPr>
          <w:trHeight w:val="435"/>
        </w:trPr>
        <w:tc>
          <w:tcPr>
            <w:tcW w:w="2090" w:type="dxa"/>
            <w:vMerge/>
            <w:vAlign w:val="center"/>
            <w:hideMark/>
          </w:tcPr>
          <w:p w14:paraId="775BD065"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p>
        </w:tc>
        <w:tc>
          <w:tcPr>
            <w:tcW w:w="2016" w:type="dxa"/>
            <w:vMerge/>
            <w:vAlign w:val="center"/>
            <w:hideMark/>
          </w:tcPr>
          <w:p w14:paraId="1856A5B6"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p>
        </w:tc>
        <w:tc>
          <w:tcPr>
            <w:tcW w:w="2552" w:type="dxa"/>
            <w:noWrap/>
            <w:vAlign w:val="center"/>
            <w:hideMark/>
          </w:tcPr>
          <w:p w14:paraId="4F1FE3B3"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inter-slot hopping</w:t>
            </w:r>
          </w:p>
        </w:tc>
        <w:tc>
          <w:tcPr>
            <w:tcW w:w="1134" w:type="dxa"/>
            <w:noWrap/>
            <w:vAlign w:val="center"/>
            <w:hideMark/>
          </w:tcPr>
          <w:p w14:paraId="156F26CB"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-5.6</w:t>
            </w:r>
          </w:p>
        </w:tc>
        <w:tc>
          <w:tcPr>
            <w:tcW w:w="1275" w:type="dxa"/>
            <w:noWrap/>
            <w:vAlign w:val="center"/>
            <w:hideMark/>
          </w:tcPr>
          <w:p w14:paraId="642FE846"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-5.6</w:t>
            </w:r>
          </w:p>
        </w:tc>
      </w:tr>
      <w:tr w:rsidR="009E3D88" w:rsidRPr="00C90AC2" w14:paraId="3F88A528" w14:textId="77777777" w:rsidTr="004E4D45">
        <w:trPr>
          <w:trHeight w:val="435"/>
        </w:trPr>
        <w:tc>
          <w:tcPr>
            <w:tcW w:w="2090" w:type="dxa"/>
            <w:vMerge/>
            <w:vAlign w:val="center"/>
            <w:hideMark/>
          </w:tcPr>
          <w:p w14:paraId="0DF896D9"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p>
        </w:tc>
        <w:tc>
          <w:tcPr>
            <w:tcW w:w="2016" w:type="dxa"/>
            <w:vMerge w:val="restart"/>
            <w:noWrap/>
            <w:vAlign w:val="center"/>
            <w:hideMark/>
          </w:tcPr>
          <w:p w14:paraId="14BFB855"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NTN-TDL-C</w:t>
            </w:r>
          </w:p>
        </w:tc>
        <w:tc>
          <w:tcPr>
            <w:tcW w:w="2552" w:type="dxa"/>
            <w:noWrap/>
            <w:vAlign w:val="center"/>
            <w:hideMark/>
          </w:tcPr>
          <w:p w14:paraId="1A0F62E2"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no hopping</w:t>
            </w:r>
          </w:p>
        </w:tc>
        <w:tc>
          <w:tcPr>
            <w:tcW w:w="1134" w:type="dxa"/>
            <w:noWrap/>
            <w:vAlign w:val="center"/>
            <w:hideMark/>
          </w:tcPr>
          <w:p w14:paraId="5B512EF3"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-10.35</w:t>
            </w:r>
          </w:p>
        </w:tc>
        <w:tc>
          <w:tcPr>
            <w:tcW w:w="1275" w:type="dxa"/>
            <w:noWrap/>
            <w:vAlign w:val="center"/>
            <w:hideMark/>
          </w:tcPr>
          <w:p w14:paraId="5482F89E"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-10.34</w:t>
            </w:r>
          </w:p>
        </w:tc>
      </w:tr>
      <w:tr w:rsidR="009E3D88" w:rsidRPr="00C90AC2" w14:paraId="33AA3126" w14:textId="77777777" w:rsidTr="004E4D45">
        <w:trPr>
          <w:trHeight w:val="435"/>
        </w:trPr>
        <w:tc>
          <w:tcPr>
            <w:tcW w:w="2090" w:type="dxa"/>
            <w:vMerge/>
            <w:vAlign w:val="center"/>
            <w:hideMark/>
          </w:tcPr>
          <w:p w14:paraId="7834CE9D"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p>
        </w:tc>
        <w:tc>
          <w:tcPr>
            <w:tcW w:w="2016" w:type="dxa"/>
            <w:vMerge/>
            <w:vAlign w:val="center"/>
            <w:hideMark/>
          </w:tcPr>
          <w:p w14:paraId="1CE74A22"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p>
        </w:tc>
        <w:tc>
          <w:tcPr>
            <w:tcW w:w="2552" w:type="dxa"/>
            <w:noWrap/>
            <w:vAlign w:val="center"/>
            <w:hideMark/>
          </w:tcPr>
          <w:p w14:paraId="7013BFCF"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no hopping with JCE</w:t>
            </w:r>
          </w:p>
        </w:tc>
        <w:tc>
          <w:tcPr>
            <w:tcW w:w="1134" w:type="dxa"/>
            <w:noWrap/>
            <w:vAlign w:val="center"/>
            <w:hideMark/>
          </w:tcPr>
          <w:p w14:paraId="40B250A6"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-12.25</w:t>
            </w:r>
          </w:p>
        </w:tc>
        <w:tc>
          <w:tcPr>
            <w:tcW w:w="1275" w:type="dxa"/>
            <w:noWrap/>
            <w:vAlign w:val="center"/>
            <w:hideMark/>
          </w:tcPr>
          <w:p w14:paraId="13CCD23D"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-12.26</w:t>
            </w:r>
          </w:p>
        </w:tc>
      </w:tr>
      <w:tr w:rsidR="009E3D88" w:rsidRPr="00C90AC2" w14:paraId="44818B2D" w14:textId="77777777" w:rsidTr="004E4D45">
        <w:trPr>
          <w:trHeight w:val="435"/>
        </w:trPr>
        <w:tc>
          <w:tcPr>
            <w:tcW w:w="2090" w:type="dxa"/>
            <w:vMerge/>
            <w:vAlign w:val="center"/>
            <w:hideMark/>
          </w:tcPr>
          <w:p w14:paraId="232C411E"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p>
        </w:tc>
        <w:tc>
          <w:tcPr>
            <w:tcW w:w="2016" w:type="dxa"/>
            <w:vMerge/>
            <w:vAlign w:val="center"/>
            <w:hideMark/>
          </w:tcPr>
          <w:p w14:paraId="73CAEC38"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p>
        </w:tc>
        <w:tc>
          <w:tcPr>
            <w:tcW w:w="2552" w:type="dxa"/>
            <w:noWrap/>
            <w:vAlign w:val="center"/>
            <w:hideMark/>
          </w:tcPr>
          <w:p w14:paraId="4AD515C2"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intra-slot hopping</w:t>
            </w:r>
          </w:p>
        </w:tc>
        <w:tc>
          <w:tcPr>
            <w:tcW w:w="1134" w:type="dxa"/>
            <w:noWrap/>
            <w:vAlign w:val="center"/>
            <w:hideMark/>
          </w:tcPr>
          <w:p w14:paraId="6BB07F3A"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-10.38</w:t>
            </w:r>
          </w:p>
        </w:tc>
        <w:tc>
          <w:tcPr>
            <w:tcW w:w="1275" w:type="dxa"/>
            <w:noWrap/>
            <w:vAlign w:val="center"/>
            <w:hideMark/>
          </w:tcPr>
          <w:p w14:paraId="6D0DC669"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-10.4</w:t>
            </w:r>
          </w:p>
        </w:tc>
      </w:tr>
      <w:tr w:rsidR="009E3D88" w:rsidRPr="00C90AC2" w14:paraId="5816677B" w14:textId="77777777" w:rsidTr="004E4D45">
        <w:trPr>
          <w:trHeight w:val="435"/>
        </w:trPr>
        <w:tc>
          <w:tcPr>
            <w:tcW w:w="2090" w:type="dxa"/>
            <w:vMerge/>
            <w:vAlign w:val="center"/>
            <w:hideMark/>
          </w:tcPr>
          <w:p w14:paraId="38C51FE1"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p>
        </w:tc>
        <w:tc>
          <w:tcPr>
            <w:tcW w:w="2016" w:type="dxa"/>
            <w:vMerge/>
            <w:vAlign w:val="center"/>
            <w:hideMark/>
          </w:tcPr>
          <w:p w14:paraId="7D64CF1B"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p>
        </w:tc>
        <w:tc>
          <w:tcPr>
            <w:tcW w:w="2552" w:type="dxa"/>
            <w:noWrap/>
            <w:vAlign w:val="center"/>
            <w:hideMark/>
          </w:tcPr>
          <w:p w14:paraId="1F6A2CE1"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inter-slot hopping</w:t>
            </w:r>
          </w:p>
        </w:tc>
        <w:tc>
          <w:tcPr>
            <w:tcW w:w="1134" w:type="dxa"/>
            <w:noWrap/>
            <w:vAlign w:val="center"/>
            <w:hideMark/>
          </w:tcPr>
          <w:p w14:paraId="47488722"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-10.25</w:t>
            </w:r>
          </w:p>
        </w:tc>
        <w:tc>
          <w:tcPr>
            <w:tcW w:w="1275" w:type="dxa"/>
            <w:noWrap/>
            <w:vAlign w:val="center"/>
            <w:hideMark/>
          </w:tcPr>
          <w:p w14:paraId="4475038F" w14:textId="77777777" w:rsidR="009E3D88" w:rsidRPr="00C90AC2" w:rsidRDefault="009E3D88"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-10.25</w:t>
            </w:r>
          </w:p>
        </w:tc>
      </w:tr>
      <w:tr w:rsidR="00C90AC2" w:rsidRPr="00C90AC2" w14:paraId="72ABCC17" w14:textId="77777777" w:rsidTr="004E4D45">
        <w:trPr>
          <w:trHeight w:val="435"/>
        </w:trPr>
        <w:tc>
          <w:tcPr>
            <w:tcW w:w="2090" w:type="dxa"/>
            <w:vMerge w:val="restart"/>
            <w:noWrap/>
            <w:vAlign w:val="center"/>
            <w:hideMark/>
          </w:tcPr>
          <w:p w14:paraId="6E8CAE0D"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Performance gap</w:t>
            </w:r>
          </w:p>
        </w:tc>
        <w:tc>
          <w:tcPr>
            <w:tcW w:w="2016" w:type="dxa"/>
            <w:vMerge w:val="restart"/>
            <w:noWrap/>
            <w:vAlign w:val="center"/>
            <w:hideMark/>
          </w:tcPr>
          <w:p w14:paraId="25FE16CB"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NTN-TDL-A vs Set-1</w:t>
            </w:r>
          </w:p>
        </w:tc>
        <w:tc>
          <w:tcPr>
            <w:tcW w:w="2552" w:type="dxa"/>
            <w:noWrap/>
            <w:vAlign w:val="center"/>
            <w:hideMark/>
          </w:tcPr>
          <w:p w14:paraId="1FBD3D25"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no hopping</w:t>
            </w:r>
          </w:p>
        </w:tc>
        <w:tc>
          <w:tcPr>
            <w:tcW w:w="1134" w:type="dxa"/>
            <w:noWrap/>
            <w:vAlign w:val="center"/>
            <w:hideMark/>
          </w:tcPr>
          <w:p w14:paraId="39DF6E49"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-0.56</w:t>
            </w:r>
          </w:p>
        </w:tc>
        <w:tc>
          <w:tcPr>
            <w:tcW w:w="1275" w:type="dxa"/>
            <w:noWrap/>
            <w:vAlign w:val="center"/>
            <w:hideMark/>
          </w:tcPr>
          <w:p w14:paraId="4B96C90D"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4.85</w:t>
            </w:r>
          </w:p>
        </w:tc>
      </w:tr>
      <w:tr w:rsidR="00C90AC2" w:rsidRPr="00C90AC2" w14:paraId="06658B68" w14:textId="77777777" w:rsidTr="004E4D45">
        <w:trPr>
          <w:trHeight w:val="435"/>
        </w:trPr>
        <w:tc>
          <w:tcPr>
            <w:tcW w:w="2090" w:type="dxa"/>
            <w:vMerge/>
            <w:vAlign w:val="center"/>
            <w:hideMark/>
          </w:tcPr>
          <w:p w14:paraId="43C17C6D"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p>
        </w:tc>
        <w:tc>
          <w:tcPr>
            <w:tcW w:w="2016" w:type="dxa"/>
            <w:vMerge/>
            <w:vAlign w:val="center"/>
            <w:hideMark/>
          </w:tcPr>
          <w:p w14:paraId="70CF34FD"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p>
        </w:tc>
        <w:tc>
          <w:tcPr>
            <w:tcW w:w="2552" w:type="dxa"/>
            <w:noWrap/>
            <w:vAlign w:val="center"/>
            <w:hideMark/>
          </w:tcPr>
          <w:p w14:paraId="5830D47B"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no hopping with JCE</w:t>
            </w:r>
          </w:p>
        </w:tc>
        <w:tc>
          <w:tcPr>
            <w:tcW w:w="1134" w:type="dxa"/>
            <w:noWrap/>
            <w:vAlign w:val="center"/>
            <w:hideMark/>
          </w:tcPr>
          <w:p w14:paraId="64545536"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-2.42</w:t>
            </w:r>
          </w:p>
        </w:tc>
        <w:tc>
          <w:tcPr>
            <w:tcW w:w="1275" w:type="dxa"/>
            <w:noWrap/>
            <w:vAlign w:val="center"/>
            <w:hideMark/>
          </w:tcPr>
          <w:p w14:paraId="1255F35A"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2.98</w:t>
            </w:r>
          </w:p>
        </w:tc>
      </w:tr>
      <w:tr w:rsidR="00C90AC2" w:rsidRPr="00C90AC2" w14:paraId="6E691E42" w14:textId="77777777" w:rsidTr="004E4D45">
        <w:trPr>
          <w:trHeight w:val="435"/>
        </w:trPr>
        <w:tc>
          <w:tcPr>
            <w:tcW w:w="2090" w:type="dxa"/>
            <w:vMerge/>
            <w:vAlign w:val="center"/>
            <w:hideMark/>
          </w:tcPr>
          <w:p w14:paraId="00A1C1BE"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p>
        </w:tc>
        <w:tc>
          <w:tcPr>
            <w:tcW w:w="2016" w:type="dxa"/>
            <w:vMerge w:val="restart"/>
            <w:noWrap/>
            <w:vAlign w:val="center"/>
            <w:hideMark/>
          </w:tcPr>
          <w:p w14:paraId="589248E6"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NTN-TDL-A vs Set-2</w:t>
            </w:r>
          </w:p>
        </w:tc>
        <w:tc>
          <w:tcPr>
            <w:tcW w:w="2552" w:type="dxa"/>
            <w:noWrap/>
            <w:vAlign w:val="center"/>
            <w:hideMark/>
          </w:tcPr>
          <w:p w14:paraId="7F038634"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no hopping</w:t>
            </w:r>
          </w:p>
        </w:tc>
        <w:tc>
          <w:tcPr>
            <w:tcW w:w="1134" w:type="dxa"/>
            <w:noWrap/>
            <w:vAlign w:val="center"/>
            <w:hideMark/>
          </w:tcPr>
          <w:p w14:paraId="45407EB6"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5.44</w:t>
            </w:r>
          </w:p>
        </w:tc>
        <w:tc>
          <w:tcPr>
            <w:tcW w:w="1275" w:type="dxa"/>
            <w:noWrap/>
            <w:vAlign w:val="center"/>
            <w:hideMark/>
          </w:tcPr>
          <w:p w14:paraId="5649F5D7"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10.85</w:t>
            </w:r>
          </w:p>
        </w:tc>
      </w:tr>
      <w:tr w:rsidR="00C90AC2" w:rsidRPr="00C90AC2" w14:paraId="24D03C87" w14:textId="77777777" w:rsidTr="004E4D45">
        <w:trPr>
          <w:trHeight w:val="435"/>
        </w:trPr>
        <w:tc>
          <w:tcPr>
            <w:tcW w:w="2090" w:type="dxa"/>
            <w:vMerge/>
            <w:vAlign w:val="center"/>
            <w:hideMark/>
          </w:tcPr>
          <w:p w14:paraId="51BAAC0F"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p>
        </w:tc>
        <w:tc>
          <w:tcPr>
            <w:tcW w:w="2016" w:type="dxa"/>
            <w:vMerge/>
            <w:vAlign w:val="center"/>
            <w:hideMark/>
          </w:tcPr>
          <w:p w14:paraId="01678C73"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p>
        </w:tc>
        <w:tc>
          <w:tcPr>
            <w:tcW w:w="2552" w:type="dxa"/>
            <w:noWrap/>
            <w:vAlign w:val="center"/>
            <w:hideMark/>
          </w:tcPr>
          <w:p w14:paraId="7C83D8D0"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no hopping with JCE</w:t>
            </w:r>
          </w:p>
        </w:tc>
        <w:tc>
          <w:tcPr>
            <w:tcW w:w="1134" w:type="dxa"/>
            <w:noWrap/>
            <w:vAlign w:val="center"/>
            <w:hideMark/>
          </w:tcPr>
          <w:p w14:paraId="692196E0"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3.58</w:t>
            </w:r>
          </w:p>
        </w:tc>
        <w:tc>
          <w:tcPr>
            <w:tcW w:w="1275" w:type="dxa"/>
            <w:noWrap/>
            <w:vAlign w:val="center"/>
            <w:hideMark/>
          </w:tcPr>
          <w:p w14:paraId="48A609BC"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8.98</w:t>
            </w:r>
          </w:p>
        </w:tc>
      </w:tr>
      <w:tr w:rsidR="00C90AC2" w:rsidRPr="00C90AC2" w14:paraId="2D97708C" w14:textId="77777777" w:rsidTr="004E4D45">
        <w:trPr>
          <w:trHeight w:val="435"/>
        </w:trPr>
        <w:tc>
          <w:tcPr>
            <w:tcW w:w="2090" w:type="dxa"/>
            <w:vMerge/>
            <w:vAlign w:val="center"/>
            <w:hideMark/>
          </w:tcPr>
          <w:p w14:paraId="63AEC89A"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p>
        </w:tc>
        <w:tc>
          <w:tcPr>
            <w:tcW w:w="2016" w:type="dxa"/>
            <w:vMerge w:val="restart"/>
            <w:noWrap/>
            <w:vAlign w:val="center"/>
            <w:hideMark/>
          </w:tcPr>
          <w:p w14:paraId="4352B9AD"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NTN-TDL-C vs Set-1</w:t>
            </w:r>
          </w:p>
        </w:tc>
        <w:tc>
          <w:tcPr>
            <w:tcW w:w="2552" w:type="dxa"/>
            <w:noWrap/>
            <w:vAlign w:val="center"/>
            <w:hideMark/>
          </w:tcPr>
          <w:p w14:paraId="57A9F3BE"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no hopping</w:t>
            </w:r>
          </w:p>
        </w:tc>
        <w:tc>
          <w:tcPr>
            <w:tcW w:w="1134" w:type="dxa"/>
            <w:noWrap/>
            <w:vAlign w:val="center"/>
            <w:hideMark/>
          </w:tcPr>
          <w:p w14:paraId="2DF8AE52"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-5.12</w:t>
            </w:r>
          </w:p>
        </w:tc>
        <w:tc>
          <w:tcPr>
            <w:tcW w:w="1275" w:type="dxa"/>
            <w:noWrap/>
            <w:vAlign w:val="center"/>
            <w:hideMark/>
          </w:tcPr>
          <w:p w14:paraId="384441A7"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0.28</w:t>
            </w:r>
          </w:p>
        </w:tc>
      </w:tr>
      <w:tr w:rsidR="00C90AC2" w:rsidRPr="00C90AC2" w14:paraId="551C0F4B" w14:textId="77777777" w:rsidTr="004E4D45">
        <w:trPr>
          <w:trHeight w:val="435"/>
        </w:trPr>
        <w:tc>
          <w:tcPr>
            <w:tcW w:w="2090" w:type="dxa"/>
            <w:vMerge/>
            <w:vAlign w:val="center"/>
            <w:hideMark/>
          </w:tcPr>
          <w:p w14:paraId="25C56C46"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p>
        </w:tc>
        <w:tc>
          <w:tcPr>
            <w:tcW w:w="2016" w:type="dxa"/>
            <w:vMerge/>
            <w:vAlign w:val="center"/>
            <w:hideMark/>
          </w:tcPr>
          <w:p w14:paraId="21D782DD"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p>
        </w:tc>
        <w:tc>
          <w:tcPr>
            <w:tcW w:w="2552" w:type="dxa"/>
            <w:noWrap/>
            <w:vAlign w:val="center"/>
            <w:hideMark/>
          </w:tcPr>
          <w:p w14:paraId="63C40C0F"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no hopping with JCE</w:t>
            </w:r>
          </w:p>
        </w:tc>
        <w:tc>
          <w:tcPr>
            <w:tcW w:w="1134" w:type="dxa"/>
            <w:noWrap/>
            <w:vAlign w:val="center"/>
            <w:hideMark/>
          </w:tcPr>
          <w:p w14:paraId="730F88FE"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-7.02</w:t>
            </w:r>
          </w:p>
        </w:tc>
        <w:tc>
          <w:tcPr>
            <w:tcW w:w="1275" w:type="dxa"/>
            <w:noWrap/>
            <w:vAlign w:val="center"/>
            <w:hideMark/>
          </w:tcPr>
          <w:p w14:paraId="3607678B"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-1.64</w:t>
            </w:r>
          </w:p>
        </w:tc>
      </w:tr>
      <w:tr w:rsidR="00C90AC2" w:rsidRPr="00C90AC2" w14:paraId="14F8CCF3" w14:textId="77777777" w:rsidTr="004E4D45">
        <w:trPr>
          <w:trHeight w:val="435"/>
        </w:trPr>
        <w:tc>
          <w:tcPr>
            <w:tcW w:w="2090" w:type="dxa"/>
            <w:vMerge/>
            <w:vAlign w:val="center"/>
            <w:hideMark/>
          </w:tcPr>
          <w:p w14:paraId="30839B3F"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p>
        </w:tc>
        <w:tc>
          <w:tcPr>
            <w:tcW w:w="2016" w:type="dxa"/>
            <w:vMerge w:val="restart"/>
            <w:noWrap/>
            <w:vAlign w:val="center"/>
            <w:hideMark/>
          </w:tcPr>
          <w:p w14:paraId="43E7820C"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NTN-TDL-C vs Set-2</w:t>
            </w:r>
          </w:p>
        </w:tc>
        <w:tc>
          <w:tcPr>
            <w:tcW w:w="2552" w:type="dxa"/>
            <w:noWrap/>
            <w:vAlign w:val="center"/>
            <w:hideMark/>
          </w:tcPr>
          <w:p w14:paraId="2374EF1C"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no hopping</w:t>
            </w:r>
          </w:p>
        </w:tc>
        <w:tc>
          <w:tcPr>
            <w:tcW w:w="1134" w:type="dxa"/>
            <w:noWrap/>
            <w:vAlign w:val="center"/>
            <w:hideMark/>
          </w:tcPr>
          <w:p w14:paraId="5805DC76"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0.88</w:t>
            </w:r>
          </w:p>
        </w:tc>
        <w:tc>
          <w:tcPr>
            <w:tcW w:w="1275" w:type="dxa"/>
            <w:noWrap/>
            <w:vAlign w:val="center"/>
            <w:hideMark/>
          </w:tcPr>
          <w:p w14:paraId="73E78C28"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6.28</w:t>
            </w:r>
          </w:p>
        </w:tc>
      </w:tr>
      <w:tr w:rsidR="00C90AC2" w:rsidRPr="00C90AC2" w14:paraId="2F014B2B" w14:textId="77777777" w:rsidTr="004E4D45">
        <w:trPr>
          <w:trHeight w:val="435"/>
        </w:trPr>
        <w:tc>
          <w:tcPr>
            <w:tcW w:w="2090" w:type="dxa"/>
            <w:vMerge/>
            <w:vAlign w:val="center"/>
            <w:hideMark/>
          </w:tcPr>
          <w:p w14:paraId="27DB47D7"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p>
        </w:tc>
        <w:tc>
          <w:tcPr>
            <w:tcW w:w="2016" w:type="dxa"/>
            <w:vMerge/>
            <w:vAlign w:val="center"/>
            <w:hideMark/>
          </w:tcPr>
          <w:p w14:paraId="225FDA79"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p>
        </w:tc>
        <w:tc>
          <w:tcPr>
            <w:tcW w:w="2552" w:type="dxa"/>
            <w:noWrap/>
            <w:vAlign w:val="center"/>
            <w:hideMark/>
          </w:tcPr>
          <w:p w14:paraId="524D25DA"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no hopping with JCE</w:t>
            </w:r>
          </w:p>
        </w:tc>
        <w:tc>
          <w:tcPr>
            <w:tcW w:w="1134" w:type="dxa"/>
            <w:noWrap/>
            <w:vAlign w:val="center"/>
            <w:hideMark/>
          </w:tcPr>
          <w:p w14:paraId="74B20A7D"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-1.02</w:t>
            </w:r>
          </w:p>
        </w:tc>
        <w:tc>
          <w:tcPr>
            <w:tcW w:w="1275" w:type="dxa"/>
            <w:noWrap/>
            <w:vAlign w:val="center"/>
            <w:hideMark/>
          </w:tcPr>
          <w:p w14:paraId="6D4945A2" w14:textId="77777777" w:rsidR="00C90AC2" w:rsidRPr="00C90AC2" w:rsidRDefault="00C90AC2" w:rsidP="00C90AC2">
            <w:pPr>
              <w:spacing w:beforeLines="0" w:before="0" w:after="0" w:line="276" w:lineRule="auto"/>
              <w:jc w:val="center"/>
              <w:textAlignment w:val="bottom"/>
              <w:rPr>
                <w:rFonts w:eastAsia="等线"/>
                <w:color w:val="000000"/>
                <w:kern w:val="24"/>
                <w:szCs w:val="20"/>
              </w:rPr>
            </w:pPr>
            <w:r w:rsidRPr="00C90AC2">
              <w:rPr>
                <w:rFonts w:eastAsia="等线"/>
                <w:color w:val="000000"/>
                <w:kern w:val="24"/>
                <w:szCs w:val="20"/>
              </w:rPr>
              <w:t>4.36</w:t>
            </w:r>
          </w:p>
        </w:tc>
      </w:tr>
    </w:tbl>
    <w:p w14:paraId="0463014F" w14:textId="0F13BAB7" w:rsidR="0010389C" w:rsidRDefault="006F67BA" w:rsidP="005D5247">
      <w:pPr>
        <w:spacing w:before="120"/>
        <w:rPr>
          <w:rFonts w:eastAsiaTheme="minorEastAsia"/>
          <w:lang w:val="en-GB" w:eastAsia="zh-CN"/>
        </w:rPr>
      </w:pPr>
      <w:r>
        <w:rPr>
          <w:rFonts w:eastAsiaTheme="minorEastAsia"/>
          <w:lang w:val="en-GB" w:eastAsia="zh-CN"/>
        </w:rPr>
        <w:t>As can be seen,</w:t>
      </w:r>
      <w:r w:rsidR="00062169">
        <w:rPr>
          <w:rFonts w:eastAsiaTheme="minorEastAsia"/>
          <w:lang w:val="en-GB" w:eastAsia="zh-CN"/>
        </w:rPr>
        <w:t xml:space="preserve"> </w:t>
      </w:r>
      <w:r w:rsidR="00B706A9">
        <w:rPr>
          <w:rFonts w:eastAsiaTheme="minorEastAsia"/>
          <w:lang w:val="en-GB" w:eastAsia="zh-CN"/>
        </w:rPr>
        <w:t>frequency hopping</w:t>
      </w:r>
      <w:r w:rsidR="008B001A">
        <w:rPr>
          <w:rFonts w:eastAsiaTheme="minorEastAsia"/>
          <w:lang w:val="en-GB" w:eastAsia="zh-CN"/>
        </w:rPr>
        <w:t xml:space="preserve"> </w:t>
      </w:r>
      <w:r w:rsidR="00062169">
        <w:rPr>
          <w:rFonts w:eastAsiaTheme="minorEastAsia"/>
          <w:lang w:val="en-GB" w:eastAsia="zh-CN"/>
        </w:rPr>
        <w:t>has</w:t>
      </w:r>
      <w:r w:rsidR="0016226C">
        <w:rPr>
          <w:rFonts w:eastAsiaTheme="minorEastAsia"/>
          <w:lang w:val="en-GB" w:eastAsia="zh-CN"/>
        </w:rPr>
        <w:t xml:space="preserve"> </w:t>
      </w:r>
      <w:r w:rsidR="004F0182">
        <w:rPr>
          <w:rFonts w:eastAsiaTheme="minorEastAsia"/>
          <w:lang w:val="en-GB" w:eastAsia="zh-CN"/>
        </w:rPr>
        <w:t xml:space="preserve">little </w:t>
      </w:r>
      <w:r w:rsidR="0016226C">
        <w:rPr>
          <w:rFonts w:eastAsiaTheme="minorEastAsia"/>
          <w:lang w:val="en-GB" w:eastAsia="zh-CN"/>
        </w:rPr>
        <w:t xml:space="preserve">gain </w:t>
      </w:r>
      <w:r w:rsidR="00BD0BBF">
        <w:rPr>
          <w:rFonts w:eastAsiaTheme="minorEastAsia"/>
          <w:lang w:val="en-GB" w:eastAsia="zh-CN"/>
        </w:rPr>
        <w:t xml:space="preserve">in both </w:t>
      </w:r>
      <w:r w:rsidR="00AD365E">
        <w:rPr>
          <w:rFonts w:eastAsiaTheme="minorEastAsia"/>
          <w:lang w:val="en-GB" w:eastAsia="zh-CN"/>
        </w:rPr>
        <w:t>NTN-TDL-A and NTN-TDL-C</w:t>
      </w:r>
      <w:r w:rsidR="00BD0BBF">
        <w:rPr>
          <w:rFonts w:eastAsiaTheme="minorEastAsia"/>
          <w:lang w:val="en-GB" w:eastAsia="zh-CN"/>
        </w:rPr>
        <w:t xml:space="preserve"> cases</w:t>
      </w:r>
      <w:r w:rsidR="00CF2F9C">
        <w:rPr>
          <w:rFonts w:eastAsiaTheme="minorEastAsia"/>
          <w:lang w:val="en-GB" w:eastAsia="zh-CN"/>
        </w:rPr>
        <w:t xml:space="preserve"> for </w:t>
      </w:r>
      <w:r w:rsidR="00184166">
        <w:rPr>
          <w:rFonts w:eastAsiaTheme="minorEastAsia" w:hint="eastAsia"/>
          <w:lang w:val="en-GB" w:eastAsia="zh-CN"/>
        </w:rPr>
        <w:t>VoIP</w:t>
      </w:r>
      <w:r w:rsidR="002A7776">
        <w:rPr>
          <w:rFonts w:eastAsiaTheme="minorEastAsia"/>
          <w:lang w:val="en-GB" w:eastAsia="zh-CN"/>
        </w:rPr>
        <w:t>,</w:t>
      </w:r>
      <w:r w:rsidR="006D014A">
        <w:rPr>
          <w:rFonts w:eastAsiaTheme="minorEastAsia"/>
          <w:lang w:val="en-GB" w:eastAsia="zh-CN"/>
        </w:rPr>
        <w:t xml:space="preserve"> </w:t>
      </w:r>
      <w:r w:rsidR="00CF2F9C">
        <w:rPr>
          <w:rFonts w:eastAsiaTheme="minorEastAsia"/>
          <w:lang w:val="en-GB" w:eastAsia="zh-CN"/>
        </w:rPr>
        <w:t>which is why i</w:t>
      </w:r>
      <w:r w:rsidR="006D014A">
        <w:rPr>
          <w:rFonts w:eastAsiaTheme="minorEastAsia"/>
          <w:lang w:val="en-GB" w:eastAsia="zh-CN"/>
        </w:rPr>
        <w:t>n the evaluation</w:t>
      </w:r>
      <w:r w:rsidR="00CF2F9C">
        <w:rPr>
          <w:rFonts w:eastAsiaTheme="minorEastAsia"/>
          <w:lang w:val="en-GB" w:eastAsia="zh-CN"/>
        </w:rPr>
        <w:t>s</w:t>
      </w:r>
      <w:r w:rsidR="006D014A">
        <w:rPr>
          <w:rFonts w:eastAsiaTheme="minorEastAsia"/>
          <w:lang w:val="en-GB" w:eastAsia="zh-CN"/>
        </w:rPr>
        <w:t xml:space="preserve"> of PUSCH</w:t>
      </w:r>
      <w:r w:rsidR="00CF2F9C">
        <w:rPr>
          <w:rFonts w:eastAsiaTheme="minorEastAsia"/>
          <w:lang w:val="en-GB" w:eastAsia="zh-CN"/>
        </w:rPr>
        <w:t xml:space="preserve"> for low rate data and Msg3</w:t>
      </w:r>
      <w:r w:rsidR="006D014A">
        <w:rPr>
          <w:rFonts w:eastAsiaTheme="minorEastAsia"/>
          <w:lang w:val="en-GB" w:eastAsia="zh-CN"/>
        </w:rPr>
        <w:t xml:space="preserve">, </w:t>
      </w:r>
      <w:r w:rsidR="00CF2F9C">
        <w:rPr>
          <w:rFonts w:eastAsiaTheme="minorEastAsia"/>
          <w:lang w:val="en-GB" w:eastAsia="zh-CN"/>
        </w:rPr>
        <w:t xml:space="preserve">the results with </w:t>
      </w:r>
      <w:r w:rsidR="006D014A">
        <w:rPr>
          <w:rFonts w:eastAsiaTheme="minorEastAsia"/>
          <w:lang w:val="en-GB" w:eastAsia="zh-CN"/>
        </w:rPr>
        <w:t xml:space="preserve">frequency hopping </w:t>
      </w:r>
      <w:r w:rsidR="00CF2F9C">
        <w:rPr>
          <w:rFonts w:eastAsiaTheme="minorEastAsia"/>
          <w:lang w:val="en-GB" w:eastAsia="zh-CN"/>
        </w:rPr>
        <w:t>will not be shown</w:t>
      </w:r>
      <w:r w:rsidR="006D014A">
        <w:rPr>
          <w:rFonts w:eastAsiaTheme="minorEastAsia"/>
          <w:lang w:val="en-GB" w:eastAsia="zh-CN"/>
        </w:rPr>
        <w:t xml:space="preserve">. </w:t>
      </w:r>
    </w:p>
    <w:p w14:paraId="15F2A516" w14:textId="1B27EA6D" w:rsidR="00AD365E" w:rsidRDefault="0040738A" w:rsidP="005D5247">
      <w:pPr>
        <w:spacing w:before="120"/>
        <w:rPr>
          <w:rFonts w:eastAsiaTheme="minorEastAsia"/>
          <w:lang w:val="en-GB" w:eastAsia="zh-CN"/>
        </w:rPr>
      </w:pPr>
      <w:r>
        <w:rPr>
          <w:rFonts w:eastAsiaTheme="minorEastAsia"/>
          <w:lang w:val="en-GB" w:eastAsia="zh-CN"/>
        </w:rPr>
        <w:t xml:space="preserve">It can </w:t>
      </w:r>
      <w:r w:rsidR="0010389C">
        <w:rPr>
          <w:rFonts w:eastAsiaTheme="minorEastAsia"/>
          <w:lang w:val="en-GB" w:eastAsia="zh-CN"/>
        </w:rPr>
        <w:t xml:space="preserve">also </w:t>
      </w:r>
      <w:r>
        <w:rPr>
          <w:rFonts w:eastAsiaTheme="minorEastAsia"/>
          <w:lang w:val="en-GB" w:eastAsia="zh-CN"/>
        </w:rPr>
        <w:t xml:space="preserve">be observed that joint channel estimation </w:t>
      </w:r>
      <w:r>
        <w:rPr>
          <w:rFonts w:eastAsiaTheme="minorEastAsia" w:hint="eastAsia"/>
          <w:lang w:val="en-GB" w:eastAsia="zh-CN"/>
        </w:rPr>
        <w:t>(</w:t>
      </w:r>
      <w:r>
        <w:rPr>
          <w:rFonts w:eastAsiaTheme="minorEastAsia"/>
          <w:lang w:val="en-GB" w:eastAsia="zh-CN"/>
        </w:rPr>
        <w:t xml:space="preserve">JCE) could </w:t>
      </w:r>
      <w:r w:rsidR="004D6CCB">
        <w:rPr>
          <w:rFonts w:eastAsiaTheme="minorEastAsia"/>
          <w:lang w:val="en-GB" w:eastAsia="zh-CN"/>
        </w:rPr>
        <w:t>provide</w:t>
      </w:r>
      <w:r>
        <w:rPr>
          <w:rFonts w:eastAsiaTheme="minorEastAsia"/>
          <w:lang w:val="en-GB" w:eastAsia="zh-CN"/>
        </w:rPr>
        <w:t xml:space="preserve"> a</w:t>
      </w:r>
      <w:r w:rsidR="00E22124">
        <w:rPr>
          <w:rFonts w:eastAsiaTheme="minorEastAsia"/>
          <w:lang w:val="en-GB" w:eastAsia="zh-CN"/>
        </w:rPr>
        <w:t>round</w:t>
      </w:r>
      <w:r>
        <w:rPr>
          <w:rFonts w:eastAsiaTheme="minorEastAsia"/>
          <w:lang w:val="en-GB" w:eastAsia="zh-CN"/>
        </w:rPr>
        <w:t xml:space="preserve"> 2dB gain</w:t>
      </w:r>
      <w:r w:rsidR="00EA55FC">
        <w:rPr>
          <w:rFonts w:eastAsiaTheme="minorEastAsia"/>
          <w:lang w:val="en-GB" w:eastAsia="zh-CN"/>
        </w:rPr>
        <w:t xml:space="preserve"> in both</w:t>
      </w:r>
      <w:r>
        <w:rPr>
          <w:rFonts w:eastAsiaTheme="minorEastAsia"/>
          <w:lang w:val="en-GB" w:eastAsia="zh-CN"/>
        </w:rPr>
        <w:t xml:space="preserve"> LOS </w:t>
      </w:r>
      <w:r w:rsidR="00EA55FC">
        <w:rPr>
          <w:rFonts w:eastAsiaTheme="minorEastAsia"/>
          <w:lang w:val="en-GB" w:eastAsia="zh-CN"/>
        </w:rPr>
        <w:t>and N</w:t>
      </w:r>
      <w:r>
        <w:rPr>
          <w:rFonts w:eastAsiaTheme="minorEastAsia"/>
          <w:lang w:val="en-GB" w:eastAsia="zh-CN"/>
        </w:rPr>
        <w:t>LOS condition</w:t>
      </w:r>
      <w:r w:rsidR="002626E0">
        <w:rPr>
          <w:rFonts w:eastAsiaTheme="minorEastAsia"/>
          <w:lang w:val="en-GB" w:eastAsia="zh-CN"/>
        </w:rPr>
        <w:t>s</w:t>
      </w:r>
      <w:r>
        <w:rPr>
          <w:rFonts w:eastAsiaTheme="minorEastAsia"/>
          <w:lang w:val="en-GB" w:eastAsia="zh-CN"/>
        </w:rPr>
        <w:t xml:space="preserve">. </w:t>
      </w:r>
      <w:r w:rsidR="006E100E">
        <w:rPr>
          <w:rFonts w:eastAsiaTheme="minorEastAsia"/>
          <w:lang w:val="en-GB" w:eastAsia="zh-CN"/>
        </w:rPr>
        <w:t xml:space="preserve">Furthermore, </w:t>
      </w:r>
      <w:r w:rsidR="006E100E" w:rsidRPr="006E100E">
        <w:rPr>
          <w:rFonts w:eastAsiaTheme="minorEastAsia"/>
          <w:lang w:val="en-GB" w:eastAsia="zh-CN"/>
        </w:rPr>
        <w:t xml:space="preserve">PUSCH </w:t>
      </w:r>
      <w:r w:rsidR="00184166">
        <w:rPr>
          <w:rFonts w:eastAsiaTheme="minorEastAsia"/>
          <w:lang w:val="en-GB" w:eastAsia="zh-CN"/>
        </w:rPr>
        <w:t>VoIP</w:t>
      </w:r>
      <w:r w:rsidR="006E100E" w:rsidRPr="006E100E">
        <w:rPr>
          <w:rFonts w:eastAsiaTheme="minorEastAsia"/>
          <w:lang w:val="en-GB" w:eastAsia="zh-CN"/>
        </w:rPr>
        <w:t xml:space="preserve"> can work with </w:t>
      </w:r>
      <w:r w:rsidR="009B4065" w:rsidRPr="009B4065">
        <w:rPr>
          <w:rFonts w:eastAsiaTheme="minorEastAsia"/>
          <w:lang w:val="en-GB" w:eastAsia="zh-CN"/>
        </w:rPr>
        <w:t>all LEO scenarios except LEO-1200 set-2</w:t>
      </w:r>
      <w:r w:rsidR="006E100E" w:rsidRPr="006E100E">
        <w:rPr>
          <w:rFonts w:eastAsiaTheme="minorEastAsia"/>
          <w:lang w:val="en-GB" w:eastAsia="zh-CN"/>
        </w:rPr>
        <w:t xml:space="preserve"> satellites in LOS condition when JCE is enabled.</w:t>
      </w:r>
      <w:r w:rsidR="00F91F06">
        <w:rPr>
          <w:rFonts w:eastAsiaTheme="minorEastAsia"/>
          <w:lang w:val="en-GB" w:eastAsia="zh-CN"/>
        </w:rPr>
        <w:t xml:space="preserve"> </w:t>
      </w:r>
      <w:r w:rsidR="00DB33CD">
        <w:rPr>
          <w:rFonts w:eastAsiaTheme="minorEastAsia"/>
          <w:lang w:val="en-GB" w:eastAsia="zh-CN"/>
        </w:rPr>
        <w:t xml:space="preserve">And 4.36dB performance gap is required to support PUSCH </w:t>
      </w:r>
      <w:r w:rsidR="00184166">
        <w:rPr>
          <w:rFonts w:eastAsiaTheme="minorEastAsia"/>
          <w:lang w:val="en-GB" w:eastAsia="zh-CN"/>
        </w:rPr>
        <w:t>VoIP</w:t>
      </w:r>
      <w:r w:rsidR="00DB33CD">
        <w:rPr>
          <w:rFonts w:eastAsiaTheme="minorEastAsia"/>
          <w:lang w:val="en-GB" w:eastAsia="zh-CN"/>
        </w:rPr>
        <w:t xml:space="preserve"> for LEO-1200 set-2 satellites in LOS condition</w:t>
      </w:r>
      <w:r w:rsidR="00AB27B1">
        <w:rPr>
          <w:rFonts w:eastAsiaTheme="minorEastAsia"/>
          <w:lang w:val="en-GB" w:eastAsia="zh-CN"/>
        </w:rPr>
        <w:t>, which is hard to achieve given the restriction of 20ms TTI of one voice packet</w:t>
      </w:r>
      <w:r w:rsidR="00DB33CD">
        <w:rPr>
          <w:rFonts w:eastAsiaTheme="minorEastAsia"/>
          <w:lang w:val="en-GB" w:eastAsia="zh-CN"/>
        </w:rPr>
        <w:t xml:space="preserve">. </w:t>
      </w:r>
    </w:p>
    <w:p w14:paraId="67BFDF2E" w14:textId="56793986" w:rsidR="00E55F1C" w:rsidRPr="0072560F" w:rsidRDefault="00E55F1C" w:rsidP="0072560F">
      <w:pPr>
        <w:spacing w:before="120"/>
        <w:rPr>
          <w:rFonts w:eastAsiaTheme="minorEastAsia"/>
          <w:b/>
          <w:i/>
          <w:lang w:val="en-GB"/>
        </w:rPr>
      </w:pPr>
      <w:r w:rsidRPr="0072560F">
        <w:rPr>
          <w:rFonts w:eastAsiaTheme="minorEastAsia"/>
          <w:b/>
          <w:i/>
          <w:lang w:val="en-GB"/>
        </w:rPr>
        <w:t>Observation</w:t>
      </w:r>
      <w:r w:rsidR="0072560F">
        <w:rPr>
          <w:rFonts w:eastAsiaTheme="minorEastAsia"/>
          <w:b/>
          <w:i/>
          <w:lang w:val="en-GB"/>
        </w:rPr>
        <w:t xml:space="preserve"> 7:</w:t>
      </w:r>
    </w:p>
    <w:p w14:paraId="46E1D302" w14:textId="50419193" w:rsidR="00E55F1C" w:rsidRPr="0072560F" w:rsidRDefault="00E55F1C" w:rsidP="00107B1F">
      <w:pPr>
        <w:numPr>
          <w:ilvl w:val="0"/>
          <w:numId w:val="43"/>
        </w:numPr>
        <w:spacing w:beforeLines="0" w:before="0" w:after="0"/>
        <w:rPr>
          <w:rFonts w:eastAsiaTheme="minorEastAsia"/>
          <w:b/>
          <w:i/>
          <w:lang w:val="en-GB"/>
        </w:rPr>
      </w:pPr>
      <w:r w:rsidRPr="0072560F">
        <w:rPr>
          <w:rFonts w:eastAsiaTheme="minorEastAsia"/>
          <w:b/>
          <w:i/>
          <w:lang w:val="en-GB"/>
        </w:rPr>
        <w:t>Frequency hopping</w:t>
      </w:r>
      <w:r w:rsidR="00E31493">
        <w:rPr>
          <w:rFonts w:eastAsiaTheme="minorEastAsia"/>
          <w:b/>
          <w:i/>
          <w:lang w:val="en-GB"/>
        </w:rPr>
        <w:t xml:space="preserve"> </w:t>
      </w:r>
      <w:r w:rsidR="00874B55">
        <w:rPr>
          <w:rFonts w:eastAsiaTheme="minorEastAsia"/>
          <w:b/>
          <w:i/>
          <w:lang w:val="en-GB"/>
        </w:rPr>
        <w:t>provides little gain</w:t>
      </w:r>
      <w:r w:rsidRPr="0072560F">
        <w:rPr>
          <w:rFonts w:eastAsiaTheme="minorEastAsia"/>
          <w:b/>
          <w:i/>
          <w:lang w:val="en-GB"/>
        </w:rPr>
        <w:t xml:space="preserve"> </w:t>
      </w:r>
      <w:r w:rsidR="00874B55">
        <w:rPr>
          <w:rFonts w:eastAsiaTheme="minorEastAsia"/>
          <w:b/>
          <w:i/>
          <w:lang w:val="en-GB"/>
        </w:rPr>
        <w:t>in both</w:t>
      </w:r>
      <w:r w:rsidR="00874B55" w:rsidRPr="0072560F">
        <w:rPr>
          <w:rFonts w:eastAsiaTheme="minorEastAsia"/>
          <w:b/>
          <w:i/>
          <w:lang w:val="en-GB"/>
        </w:rPr>
        <w:t xml:space="preserve"> </w:t>
      </w:r>
      <w:r w:rsidRPr="0072560F">
        <w:rPr>
          <w:rFonts w:eastAsiaTheme="minorEastAsia"/>
          <w:b/>
          <w:i/>
          <w:lang w:val="en-GB"/>
        </w:rPr>
        <w:t>NTN-TDL-A and NTN-TDL-C</w:t>
      </w:r>
      <w:r w:rsidR="00874B55">
        <w:rPr>
          <w:rFonts w:eastAsiaTheme="minorEastAsia"/>
          <w:b/>
          <w:i/>
          <w:lang w:val="en-GB"/>
        </w:rPr>
        <w:t xml:space="preserve"> cases</w:t>
      </w:r>
      <w:r w:rsidRPr="0072560F">
        <w:rPr>
          <w:rFonts w:eastAsiaTheme="minorEastAsia"/>
          <w:b/>
          <w:i/>
          <w:lang w:val="en-GB"/>
        </w:rPr>
        <w:t>.</w:t>
      </w:r>
    </w:p>
    <w:p w14:paraId="6068D1C3" w14:textId="40DA793C" w:rsidR="00E55F1C" w:rsidRPr="0072560F" w:rsidRDefault="00E55F1C" w:rsidP="00107B1F">
      <w:pPr>
        <w:numPr>
          <w:ilvl w:val="0"/>
          <w:numId w:val="43"/>
        </w:numPr>
        <w:spacing w:beforeLines="0" w:before="0" w:after="0"/>
        <w:rPr>
          <w:rFonts w:eastAsiaTheme="minorEastAsia"/>
          <w:b/>
          <w:i/>
          <w:lang w:val="en-GB"/>
        </w:rPr>
      </w:pPr>
      <w:r w:rsidRPr="0072560F">
        <w:rPr>
          <w:rFonts w:eastAsiaTheme="minorEastAsia"/>
          <w:b/>
          <w:i/>
          <w:lang w:val="en-GB"/>
        </w:rPr>
        <w:t>JCE</w:t>
      </w:r>
      <w:r w:rsidR="003D4C08">
        <w:rPr>
          <w:rFonts w:eastAsiaTheme="minorEastAsia"/>
          <w:b/>
          <w:i/>
          <w:lang w:val="en-GB"/>
        </w:rPr>
        <w:t xml:space="preserve"> </w:t>
      </w:r>
      <w:r w:rsidRPr="0072560F">
        <w:rPr>
          <w:rFonts w:eastAsiaTheme="minorEastAsia"/>
          <w:b/>
          <w:i/>
          <w:lang w:val="en-GB"/>
        </w:rPr>
        <w:t>provide</w:t>
      </w:r>
      <w:r w:rsidR="00C87AEA">
        <w:rPr>
          <w:rFonts w:eastAsiaTheme="minorEastAsia"/>
          <w:b/>
          <w:i/>
          <w:lang w:val="en-GB"/>
        </w:rPr>
        <w:t>s</w:t>
      </w:r>
      <w:r w:rsidRPr="0072560F">
        <w:rPr>
          <w:rFonts w:eastAsiaTheme="minorEastAsia"/>
          <w:b/>
          <w:i/>
          <w:lang w:val="en-GB"/>
        </w:rPr>
        <w:t xml:space="preserve"> around 2dB gain in both LOS and NLOS conditions.</w:t>
      </w:r>
    </w:p>
    <w:p w14:paraId="20D9215A" w14:textId="655923BA" w:rsidR="00C87AEA" w:rsidRDefault="00E55F1C" w:rsidP="00107B1F">
      <w:pPr>
        <w:numPr>
          <w:ilvl w:val="0"/>
          <w:numId w:val="43"/>
        </w:numPr>
        <w:spacing w:beforeLines="0" w:before="0" w:after="0"/>
        <w:rPr>
          <w:rFonts w:eastAsiaTheme="minorEastAsia"/>
          <w:b/>
          <w:i/>
          <w:lang w:val="en-GB"/>
        </w:rPr>
      </w:pPr>
      <w:r w:rsidRPr="0072560F">
        <w:rPr>
          <w:rFonts w:eastAsiaTheme="minorEastAsia"/>
          <w:b/>
          <w:i/>
          <w:lang w:val="en-GB"/>
        </w:rPr>
        <w:t xml:space="preserve">PUSCH </w:t>
      </w:r>
      <w:r w:rsidR="00184166">
        <w:rPr>
          <w:rFonts w:eastAsiaTheme="minorEastAsia"/>
          <w:b/>
          <w:i/>
          <w:lang w:val="en-GB"/>
        </w:rPr>
        <w:t>VoIP</w:t>
      </w:r>
      <w:r w:rsidRPr="0072560F">
        <w:rPr>
          <w:rFonts w:eastAsiaTheme="minorEastAsia"/>
          <w:b/>
          <w:i/>
          <w:lang w:val="en-GB"/>
        </w:rPr>
        <w:t xml:space="preserve"> can work with </w:t>
      </w:r>
      <w:r w:rsidR="008B51F3">
        <w:rPr>
          <w:rFonts w:eastAsiaTheme="minorEastAsia"/>
          <w:b/>
          <w:i/>
          <w:lang w:val="en-GB"/>
        </w:rPr>
        <w:t xml:space="preserve">all </w:t>
      </w:r>
      <w:r w:rsidRPr="0072560F">
        <w:rPr>
          <w:rFonts w:eastAsiaTheme="minorEastAsia"/>
          <w:b/>
          <w:i/>
          <w:lang w:val="en-GB"/>
        </w:rPr>
        <w:t>LEO</w:t>
      </w:r>
      <w:r w:rsidR="008B51F3">
        <w:rPr>
          <w:rFonts w:eastAsiaTheme="minorEastAsia"/>
          <w:b/>
          <w:i/>
          <w:lang w:val="en-GB"/>
        </w:rPr>
        <w:t xml:space="preserve"> scenarios except</w:t>
      </w:r>
      <w:r w:rsidRPr="0072560F">
        <w:rPr>
          <w:rFonts w:eastAsiaTheme="minorEastAsia"/>
          <w:b/>
          <w:i/>
          <w:lang w:val="en-GB"/>
        </w:rPr>
        <w:t xml:space="preserve"> LEO-</w:t>
      </w:r>
      <w:r w:rsidR="008B51F3">
        <w:rPr>
          <w:rFonts w:eastAsiaTheme="minorEastAsia"/>
          <w:b/>
          <w:i/>
          <w:lang w:val="en-GB"/>
        </w:rPr>
        <w:t>12</w:t>
      </w:r>
      <w:r w:rsidRPr="0072560F">
        <w:rPr>
          <w:rFonts w:eastAsiaTheme="minorEastAsia"/>
          <w:b/>
          <w:i/>
          <w:lang w:val="en-GB"/>
        </w:rPr>
        <w:t>00</w:t>
      </w:r>
      <w:r w:rsidR="008B51F3">
        <w:rPr>
          <w:rFonts w:eastAsiaTheme="minorEastAsia"/>
          <w:b/>
          <w:i/>
          <w:lang w:val="en-GB"/>
        </w:rPr>
        <w:t xml:space="preserve"> set-2</w:t>
      </w:r>
      <w:r w:rsidRPr="0072560F">
        <w:rPr>
          <w:rFonts w:eastAsiaTheme="minorEastAsia"/>
          <w:b/>
          <w:i/>
          <w:lang w:val="en-GB"/>
        </w:rPr>
        <w:t xml:space="preserve"> satellites in LOS condition when JCE is enabled</w:t>
      </w:r>
      <w:r w:rsidR="00C87AEA">
        <w:rPr>
          <w:rFonts w:eastAsiaTheme="minorEastAsia"/>
          <w:b/>
          <w:i/>
          <w:lang w:val="en-GB"/>
        </w:rPr>
        <w:t>.</w:t>
      </w:r>
    </w:p>
    <w:p w14:paraId="3043FE1B" w14:textId="27BC7608" w:rsidR="00E55F1C" w:rsidRPr="0072560F" w:rsidRDefault="00EF28FA" w:rsidP="00107B1F">
      <w:pPr>
        <w:numPr>
          <w:ilvl w:val="0"/>
          <w:numId w:val="43"/>
        </w:numPr>
        <w:spacing w:beforeLines="0" w:before="0" w:after="0"/>
        <w:rPr>
          <w:rFonts w:eastAsiaTheme="minorEastAsia"/>
          <w:b/>
          <w:i/>
          <w:lang w:val="en-GB"/>
        </w:rPr>
      </w:pPr>
      <w:r w:rsidRPr="00EF28FA">
        <w:rPr>
          <w:rFonts w:eastAsiaTheme="minorEastAsia"/>
          <w:b/>
          <w:i/>
          <w:lang w:val="en-GB"/>
        </w:rPr>
        <w:t xml:space="preserve">4.36dB performance gap is required to support PUSCH </w:t>
      </w:r>
      <w:r w:rsidR="00184166">
        <w:rPr>
          <w:rFonts w:eastAsiaTheme="minorEastAsia"/>
          <w:b/>
          <w:i/>
          <w:lang w:val="en-GB"/>
        </w:rPr>
        <w:t>VoIP</w:t>
      </w:r>
      <w:r w:rsidRPr="00EF28FA">
        <w:rPr>
          <w:rFonts w:eastAsiaTheme="minorEastAsia"/>
          <w:b/>
          <w:i/>
          <w:lang w:val="en-GB"/>
        </w:rPr>
        <w:t xml:space="preserve"> for LEO-1200 set-2 satellites</w:t>
      </w:r>
      <w:r w:rsidR="00C87AEA">
        <w:rPr>
          <w:rFonts w:eastAsiaTheme="minorEastAsia"/>
          <w:b/>
          <w:i/>
          <w:lang w:val="en-GB"/>
        </w:rPr>
        <w:t xml:space="preserve">, which can hardly </w:t>
      </w:r>
      <w:r w:rsidR="00F30133">
        <w:rPr>
          <w:rFonts w:eastAsiaTheme="minorEastAsia"/>
          <w:b/>
          <w:i/>
          <w:lang w:val="en-GB"/>
        </w:rPr>
        <w:t xml:space="preserve">be </w:t>
      </w:r>
      <w:r w:rsidR="00C87AEA">
        <w:rPr>
          <w:rFonts w:eastAsiaTheme="minorEastAsia"/>
          <w:b/>
          <w:i/>
          <w:lang w:val="en-GB"/>
        </w:rPr>
        <w:t>achieve</w:t>
      </w:r>
      <w:r w:rsidR="00F30133">
        <w:rPr>
          <w:rFonts w:eastAsiaTheme="minorEastAsia"/>
          <w:b/>
          <w:i/>
          <w:lang w:val="en-GB"/>
        </w:rPr>
        <w:t>d</w:t>
      </w:r>
      <w:r w:rsidR="00C87AEA">
        <w:rPr>
          <w:rFonts w:eastAsiaTheme="minorEastAsia"/>
          <w:b/>
          <w:i/>
          <w:lang w:val="en-GB"/>
        </w:rPr>
        <w:t xml:space="preserve"> due to 20ms TTI requirement for a </w:t>
      </w:r>
      <w:r w:rsidR="00C87AEA">
        <w:rPr>
          <w:rFonts w:eastAsiaTheme="minorEastAsia"/>
          <w:b/>
          <w:i/>
          <w:lang w:val="en-GB" w:eastAsia="zh-CN"/>
        </w:rPr>
        <w:t>voice packet</w:t>
      </w:r>
      <w:r w:rsidRPr="00EF28FA">
        <w:rPr>
          <w:rFonts w:eastAsiaTheme="minorEastAsia"/>
          <w:b/>
          <w:i/>
          <w:lang w:val="en-GB"/>
        </w:rPr>
        <w:t>.</w:t>
      </w:r>
      <w:r w:rsidR="00E55F1C" w:rsidRPr="0072560F">
        <w:rPr>
          <w:rFonts w:eastAsiaTheme="minorEastAsia"/>
          <w:b/>
          <w:i/>
          <w:lang w:val="en-GB"/>
        </w:rPr>
        <w:t xml:space="preserve"> </w:t>
      </w:r>
    </w:p>
    <w:p w14:paraId="0C0712CA" w14:textId="62EB260A" w:rsidR="00E55F1C" w:rsidRPr="00AD2B0E" w:rsidRDefault="00E55F1C" w:rsidP="00AD2B0E">
      <w:pPr>
        <w:spacing w:before="120"/>
        <w:rPr>
          <w:rFonts w:eastAsiaTheme="minorEastAsia"/>
          <w:b/>
          <w:i/>
          <w:lang w:val="en-GB"/>
        </w:rPr>
      </w:pPr>
      <w:r w:rsidRPr="00AD2B0E">
        <w:rPr>
          <w:rFonts w:eastAsiaTheme="minorEastAsia"/>
          <w:b/>
          <w:i/>
          <w:lang w:val="en-GB"/>
        </w:rPr>
        <w:t>Proposal</w:t>
      </w:r>
      <w:r w:rsidR="00AD2B0E">
        <w:rPr>
          <w:rFonts w:eastAsiaTheme="minorEastAsia"/>
          <w:b/>
          <w:i/>
          <w:lang w:val="en-GB"/>
        </w:rPr>
        <w:t xml:space="preserve"> 7:</w:t>
      </w:r>
    </w:p>
    <w:p w14:paraId="75456300" w14:textId="2F57C9D1" w:rsidR="00E55F1C" w:rsidRPr="00AD2B0E" w:rsidRDefault="00E55F1C" w:rsidP="00107B1F">
      <w:pPr>
        <w:numPr>
          <w:ilvl w:val="0"/>
          <w:numId w:val="43"/>
        </w:numPr>
        <w:spacing w:beforeLines="0" w:before="0" w:after="0"/>
        <w:rPr>
          <w:rFonts w:eastAsiaTheme="minorEastAsia"/>
          <w:b/>
          <w:i/>
          <w:lang w:val="en-GB"/>
        </w:rPr>
      </w:pPr>
      <w:r w:rsidRPr="00AD2B0E">
        <w:rPr>
          <w:rFonts w:eastAsiaTheme="minorEastAsia"/>
          <w:b/>
          <w:i/>
          <w:lang w:val="en-GB"/>
        </w:rPr>
        <w:t>Support JCE of PUSCH in NTN</w:t>
      </w:r>
      <w:r w:rsidR="00101AA8">
        <w:rPr>
          <w:rFonts w:eastAsiaTheme="minorEastAsia"/>
          <w:b/>
          <w:i/>
          <w:lang w:val="en-GB"/>
        </w:rPr>
        <w:t xml:space="preserve"> and prioritize LEO scenarios except LEO-1200 set 2</w:t>
      </w:r>
      <w:r w:rsidR="00D315BD">
        <w:rPr>
          <w:rFonts w:eastAsiaTheme="minorEastAsia"/>
          <w:b/>
          <w:i/>
          <w:lang w:val="en-GB"/>
        </w:rPr>
        <w:t xml:space="preserve"> scenario</w:t>
      </w:r>
      <w:r w:rsidR="008A59F5">
        <w:rPr>
          <w:rFonts w:eastAsiaTheme="minorEastAsia"/>
          <w:b/>
          <w:i/>
          <w:lang w:val="en-GB"/>
        </w:rPr>
        <w:t>s</w:t>
      </w:r>
      <w:r w:rsidR="00C25FFC">
        <w:rPr>
          <w:rFonts w:eastAsiaTheme="minorEastAsia"/>
          <w:b/>
          <w:i/>
          <w:lang w:val="en-GB"/>
        </w:rPr>
        <w:t xml:space="preserve">. </w:t>
      </w:r>
    </w:p>
    <w:p w14:paraId="3CBAA84C" w14:textId="018C797B" w:rsidR="00622950" w:rsidRPr="00F62E1E" w:rsidRDefault="00622950" w:rsidP="005D5247">
      <w:pPr>
        <w:spacing w:before="120"/>
        <w:rPr>
          <w:rFonts w:eastAsiaTheme="minorEastAsia"/>
          <w:b/>
          <w:sz w:val="21"/>
          <w:u w:val="single"/>
          <w:lang w:val="en-GB" w:eastAsia="zh-CN"/>
        </w:rPr>
      </w:pPr>
      <w:r w:rsidRPr="00F62E1E">
        <w:rPr>
          <w:rFonts w:eastAsiaTheme="minorEastAsia"/>
          <w:b/>
          <w:sz w:val="21"/>
          <w:u w:val="single"/>
          <w:lang w:val="en-GB" w:eastAsia="zh-CN"/>
        </w:rPr>
        <w:t>Low data rate</w:t>
      </w:r>
      <w:r w:rsidR="00F62E1E">
        <w:rPr>
          <w:rFonts w:eastAsiaTheme="minorEastAsia"/>
          <w:b/>
          <w:sz w:val="21"/>
          <w:u w:val="single"/>
          <w:lang w:val="en-GB" w:eastAsia="zh-CN"/>
        </w:rPr>
        <w:t xml:space="preserve">: </w:t>
      </w:r>
      <w:r w:rsidRPr="00F62E1E">
        <w:rPr>
          <w:rFonts w:eastAsiaTheme="minorEastAsia"/>
          <w:b/>
          <w:sz w:val="21"/>
          <w:u w:val="single"/>
          <w:lang w:val="en-GB" w:eastAsia="zh-CN"/>
        </w:rPr>
        <w:t>3k</w:t>
      </w:r>
      <w:r w:rsidR="00F62E1E">
        <w:rPr>
          <w:rFonts w:eastAsiaTheme="minorEastAsia"/>
          <w:b/>
          <w:sz w:val="21"/>
          <w:u w:val="single"/>
          <w:lang w:val="en-GB" w:eastAsia="zh-CN"/>
        </w:rPr>
        <w:t>bps</w:t>
      </w:r>
    </w:p>
    <w:p w14:paraId="5A1F57EE" w14:textId="7A205362" w:rsidR="00622950" w:rsidRDefault="00232A5D" w:rsidP="005D5247">
      <w:pPr>
        <w:spacing w:before="120"/>
        <w:rPr>
          <w:rFonts w:eastAsiaTheme="minorEastAsia"/>
          <w:lang w:val="en-GB" w:eastAsia="zh-CN"/>
        </w:rPr>
      </w:pPr>
      <w:r>
        <w:rPr>
          <w:rFonts w:eastAsiaTheme="minorEastAsia"/>
          <w:lang w:val="en-GB" w:eastAsia="zh-CN"/>
        </w:rPr>
        <w:t xml:space="preserve">As is known, in </w:t>
      </w:r>
      <w:r w:rsidR="00074432">
        <w:rPr>
          <w:rFonts w:eastAsiaTheme="minorEastAsia"/>
          <w:lang w:val="en-GB" w:eastAsia="zh-CN"/>
        </w:rPr>
        <w:t>UL, with the bandwidth increasing, the calculated CNR would be worse due to Tx power limitation</w:t>
      </w:r>
      <w:r w:rsidR="0020266C">
        <w:rPr>
          <w:rFonts w:eastAsiaTheme="minorEastAsia"/>
          <w:lang w:val="en-GB" w:eastAsia="zh-CN"/>
        </w:rPr>
        <w:t xml:space="preserve">. </w:t>
      </w:r>
      <w:r w:rsidR="006645DB">
        <w:rPr>
          <w:rFonts w:eastAsiaTheme="minorEastAsia"/>
          <w:lang w:val="en-GB" w:eastAsia="zh-CN"/>
        </w:rPr>
        <w:t>For</w:t>
      </w:r>
      <w:r w:rsidR="0020266C">
        <w:rPr>
          <w:rFonts w:eastAsiaTheme="minorEastAsia"/>
          <w:lang w:val="en-GB" w:eastAsia="zh-CN"/>
        </w:rPr>
        <w:t xml:space="preserve"> 3kbps data rate, 2PRBs </w:t>
      </w:r>
      <w:r w:rsidR="00BB1988">
        <w:rPr>
          <w:rFonts w:eastAsiaTheme="minorEastAsia"/>
          <w:lang w:val="en-GB" w:eastAsia="zh-CN"/>
        </w:rPr>
        <w:t xml:space="preserve">are </w:t>
      </w:r>
      <w:r w:rsidR="00FB0AD7">
        <w:rPr>
          <w:rFonts w:eastAsiaTheme="minorEastAsia"/>
          <w:lang w:val="en-GB" w:eastAsia="zh-CN"/>
        </w:rPr>
        <w:t>used</w:t>
      </w:r>
      <w:r w:rsidR="0020266C">
        <w:rPr>
          <w:rFonts w:eastAsiaTheme="minorEastAsia"/>
          <w:lang w:val="en-GB" w:eastAsia="zh-CN"/>
        </w:rPr>
        <w:t xml:space="preserve"> </w:t>
      </w:r>
      <w:r w:rsidR="00A41A14">
        <w:rPr>
          <w:rFonts w:eastAsiaTheme="minorEastAsia"/>
          <w:lang w:val="en-GB" w:eastAsia="zh-CN"/>
        </w:rPr>
        <w:t xml:space="preserve">not only </w:t>
      </w:r>
      <w:r w:rsidR="004A6C9F">
        <w:rPr>
          <w:rFonts w:eastAsiaTheme="minorEastAsia"/>
          <w:lang w:val="en-GB" w:eastAsia="zh-CN"/>
        </w:rPr>
        <w:t xml:space="preserve">to </w:t>
      </w:r>
      <w:r w:rsidR="00B571F5">
        <w:rPr>
          <w:rFonts w:eastAsiaTheme="minorEastAsia"/>
          <w:lang w:val="en-GB" w:eastAsia="zh-CN"/>
        </w:rPr>
        <w:t>meet the code rate requirement</w:t>
      </w:r>
      <w:r w:rsidR="001D4E3C">
        <w:rPr>
          <w:rFonts w:eastAsiaTheme="minorEastAsia"/>
          <w:lang w:val="en-GB" w:eastAsia="zh-CN"/>
        </w:rPr>
        <w:t>s</w:t>
      </w:r>
      <w:r w:rsidR="00B571F5">
        <w:rPr>
          <w:rFonts w:eastAsiaTheme="minorEastAsia"/>
          <w:lang w:val="en-GB" w:eastAsia="zh-CN"/>
        </w:rPr>
        <w:t xml:space="preserve"> of supported MCS values</w:t>
      </w:r>
      <w:r w:rsidR="00A41A14">
        <w:rPr>
          <w:rFonts w:eastAsiaTheme="minorEastAsia"/>
          <w:lang w:val="en-GB" w:eastAsia="zh-CN"/>
        </w:rPr>
        <w:t xml:space="preserve"> but also</w:t>
      </w:r>
      <w:r w:rsidR="00453CAC">
        <w:rPr>
          <w:rFonts w:eastAsiaTheme="minorEastAsia"/>
          <w:lang w:val="en-GB" w:eastAsia="zh-CN"/>
        </w:rPr>
        <w:t xml:space="preserve"> </w:t>
      </w:r>
      <w:r w:rsidR="004A6C9F">
        <w:rPr>
          <w:rFonts w:eastAsiaTheme="minorEastAsia"/>
          <w:lang w:val="en-GB" w:eastAsia="zh-CN"/>
        </w:rPr>
        <w:t>to derive</w:t>
      </w:r>
      <w:r w:rsidR="00453CAC">
        <w:rPr>
          <w:rFonts w:eastAsiaTheme="minorEastAsia"/>
          <w:lang w:val="en-GB" w:eastAsia="zh-CN"/>
        </w:rPr>
        <w:t xml:space="preserve"> </w:t>
      </w:r>
      <w:r w:rsidR="00E84170">
        <w:rPr>
          <w:rFonts w:eastAsiaTheme="minorEastAsia"/>
          <w:lang w:val="en-GB" w:eastAsia="zh-CN"/>
        </w:rPr>
        <w:t>best</w:t>
      </w:r>
      <w:r w:rsidR="00453CAC">
        <w:rPr>
          <w:rFonts w:eastAsiaTheme="minorEastAsia"/>
          <w:lang w:val="en-GB" w:eastAsia="zh-CN"/>
        </w:rPr>
        <w:t xml:space="preserve"> CNR</w:t>
      </w:r>
      <w:r w:rsidR="009C7823">
        <w:rPr>
          <w:rFonts w:eastAsiaTheme="minorEastAsia"/>
          <w:lang w:val="en-GB" w:eastAsia="zh-CN"/>
        </w:rPr>
        <w:t xml:space="preserve">. </w:t>
      </w:r>
      <w:r w:rsidR="00282321">
        <w:rPr>
          <w:rFonts w:eastAsiaTheme="minorEastAsia"/>
          <w:lang w:val="en-GB" w:eastAsia="zh-CN"/>
        </w:rPr>
        <w:t xml:space="preserve">In </w:t>
      </w:r>
      <w:r w:rsidR="008F6415">
        <w:rPr>
          <w:rFonts w:eastAsiaTheme="minorEastAsia"/>
          <w:lang w:val="en-GB" w:eastAsia="zh-CN"/>
        </w:rPr>
        <w:t>the evaluation</w:t>
      </w:r>
      <w:r w:rsidR="00282321">
        <w:rPr>
          <w:rFonts w:eastAsiaTheme="minorEastAsia"/>
          <w:lang w:val="en-GB" w:eastAsia="zh-CN"/>
        </w:rPr>
        <w:t xml:space="preserve">, </w:t>
      </w:r>
      <w:r w:rsidR="008F6415">
        <w:rPr>
          <w:rFonts w:eastAsiaTheme="minorEastAsia"/>
          <w:lang w:val="en-GB" w:eastAsia="zh-CN"/>
        </w:rPr>
        <w:t xml:space="preserve">on top of the </w:t>
      </w:r>
      <w:r w:rsidR="00282321">
        <w:rPr>
          <w:rFonts w:eastAsiaTheme="minorEastAsia"/>
          <w:lang w:val="en-GB" w:eastAsia="zh-CN"/>
        </w:rPr>
        <w:t>32 repetitions</w:t>
      </w:r>
      <w:r w:rsidR="006C071F">
        <w:rPr>
          <w:rFonts w:eastAsiaTheme="minorEastAsia"/>
          <w:lang w:val="en-GB" w:eastAsia="zh-CN"/>
        </w:rPr>
        <w:t xml:space="preserve"> which is</w:t>
      </w:r>
      <w:r w:rsidR="008F6415">
        <w:rPr>
          <w:rFonts w:eastAsiaTheme="minorEastAsia"/>
          <w:lang w:val="en-GB" w:eastAsia="zh-CN"/>
        </w:rPr>
        <w:t xml:space="preserve"> the maximum value supported in current spec.</w:t>
      </w:r>
      <w:r w:rsidR="00282321">
        <w:rPr>
          <w:rFonts w:eastAsiaTheme="minorEastAsia"/>
          <w:lang w:val="en-GB" w:eastAsia="zh-CN"/>
        </w:rPr>
        <w:t>, 48</w:t>
      </w:r>
      <w:r w:rsidR="006C071F">
        <w:rPr>
          <w:rFonts w:eastAsiaTheme="minorEastAsia"/>
          <w:lang w:val="en-GB" w:eastAsia="zh-CN"/>
        </w:rPr>
        <w:t xml:space="preserve"> repetitions and </w:t>
      </w:r>
      <w:r w:rsidR="00282321">
        <w:rPr>
          <w:rFonts w:eastAsiaTheme="minorEastAsia"/>
          <w:lang w:val="en-GB" w:eastAsia="zh-CN"/>
        </w:rPr>
        <w:t>64</w:t>
      </w:r>
      <w:r w:rsidR="006C071F">
        <w:rPr>
          <w:rFonts w:eastAsiaTheme="minorEastAsia"/>
          <w:lang w:val="en-GB" w:eastAsia="zh-CN"/>
        </w:rPr>
        <w:t xml:space="preserve"> repetitions</w:t>
      </w:r>
      <w:r w:rsidR="00282321">
        <w:rPr>
          <w:rFonts w:eastAsiaTheme="minorEastAsia"/>
          <w:lang w:val="en-GB" w:eastAsia="zh-CN"/>
        </w:rPr>
        <w:t xml:space="preserve"> are also evaluated </w:t>
      </w:r>
      <w:r w:rsidR="009368FF">
        <w:rPr>
          <w:rFonts w:eastAsiaTheme="minorEastAsia"/>
          <w:lang w:val="en-GB" w:eastAsia="zh-CN"/>
        </w:rPr>
        <w:t xml:space="preserve">in order </w:t>
      </w:r>
      <w:r w:rsidR="00282321">
        <w:rPr>
          <w:rFonts w:eastAsiaTheme="minorEastAsia"/>
          <w:lang w:val="en-GB" w:eastAsia="zh-CN"/>
        </w:rPr>
        <w:t xml:space="preserve">to verify </w:t>
      </w:r>
      <w:r w:rsidR="00866216">
        <w:rPr>
          <w:rFonts w:eastAsiaTheme="minorEastAsia"/>
          <w:lang w:val="en-GB" w:eastAsia="zh-CN"/>
        </w:rPr>
        <w:t xml:space="preserve">how </w:t>
      </w:r>
      <w:r w:rsidR="00282321">
        <w:rPr>
          <w:rFonts w:eastAsiaTheme="minorEastAsia"/>
          <w:lang w:val="en-GB" w:eastAsia="zh-CN"/>
        </w:rPr>
        <w:t xml:space="preserve">the performance </w:t>
      </w:r>
      <w:r w:rsidR="00866216">
        <w:rPr>
          <w:rFonts w:eastAsiaTheme="minorEastAsia"/>
          <w:lang w:val="en-GB" w:eastAsia="zh-CN"/>
        </w:rPr>
        <w:t xml:space="preserve">can be improved with </w:t>
      </w:r>
      <w:r w:rsidR="00282321">
        <w:rPr>
          <w:rFonts w:eastAsiaTheme="minorEastAsia"/>
          <w:lang w:val="en-GB" w:eastAsia="zh-CN"/>
        </w:rPr>
        <w:t xml:space="preserve">increasing </w:t>
      </w:r>
      <w:r w:rsidR="00EA10F0">
        <w:rPr>
          <w:rFonts w:eastAsiaTheme="minorEastAsia"/>
          <w:lang w:val="en-GB" w:eastAsia="zh-CN"/>
        </w:rPr>
        <w:t xml:space="preserve">the number of </w:t>
      </w:r>
      <w:r w:rsidR="00282321">
        <w:rPr>
          <w:rFonts w:eastAsiaTheme="minorEastAsia"/>
          <w:lang w:val="en-GB" w:eastAsia="zh-CN"/>
        </w:rPr>
        <w:t>repetition</w:t>
      </w:r>
      <w:r w:rsidR="00EA10F0">
        <w:rPr>
          <w:rFonts w:eastAsiaTheme="minorEastAsia"/>
          <w:lang w:val="en-GB" w:eastAsia="zh-CN"/>
        </w:rPr>
        <w:t>s</w:t>
      </w:r>
      <w:r w:rsidR="00282321">
        <w:rPr>
          <w:rFonts w:eastAsiaTheme="minorEastAsia"/>
          <w:lang w:val="en-GB" w:eastAsia="zh-CN"/>
        </w:rPr>
        <w:t xml:space="preserve">. </w:t>
      </w:r>
      <w:r w:rsidR="00387F8F">
        <w:rPr>
          <w:rFonts w:eastAsiaTheme="minorEastAsia"/>
          <w:lang w:val="en-GB" w:eastAsia="zh-CN"/>
        </w:rPr>
        <w:t xml:space="preserve">The results are </w:t>
      </w:r>
      <w:r w:rsidR="00CE40A5">
        <w:rPr>
          <w:rFonts w:eastAsiaTheme="minorEastAsia"/>
          <w:lang w:val="en-GB" w:eastAsia="zh-CN"/>
        </w:rPr>
        <w:t xml:space="preserve">shown </w:t>
      </w:r>
      <w:r w:rsidR="00387F8F">
        <w:rPr>
          <w:rFonts w:eastAsiaTheme="minorEastAsia"/>
          <w:lang w:val="en-GB" w:eastAsia="zh-CN"/>
        </w:rPr>
        <w:t>in Table 9.</w:t>
      </w:r>
    </w:p>
    <w:p w14:paraId="09D356FB" w14:textId="42F60FF8" w:rsidR="00401D3C" w:rsidRPr="008E6DF1" w:rsidRDefault="00401D3C" w:rsidP="00401D3C">
      <w:pPr>
        <w:spacing w:before="120"/>
        <w:jc w:val="cente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able 9. </w:t>
      </w:r>
      <w:r>
        <w:rPr>
          <w:rFonts w:eastAsiaTheme="minorEastAsia" w:hint="eastAsia"/>
          <w:lang w:val="en-GB" w:eastAsia="zh-CN"/>
        </w:rPr>
        <w:t>L</w:t>
      </w:r>
      <w:r>
        <w:rPr>
          <w:rFonts w:eastAsiaTheme="minorEastAsia"/>
          <w:lang w:val="en-GB" w:eastAsia="zh-CN"/>
        </w:rPr>
        <w:t xml:space="preserve">ink budget analysis for </w:t>
      </w:r>
      <w:r>
        <w:rPr>
          <w:rFonts w:eastAsiaTheme="minorEastAsia" w:hint="eastAsia"/>
          <w:lang w:val="en-GB" w:eastAsia="zh-CN"/>
        </w:rPr>
        <w:t>P</w:t>
      </w:r>
      <w:r>
        <w:rPr>
          <w:rFonts w:eastAsiaTheme="minorEastAsia"/>
          <w:lang w:val="en-GB" w:eastAsia="zh-CN"/>
        </w:rPr>
        <w:t>U</w:t>
      </w:r>
      <w:r>
        <w:rPr>
          <w:rFonts w:eastAsiaTheme="minorEastAsia" w:hint="eastAsia"/>
          <w:lang w:val="en-GB" w:eastAsia="zh-CN"/>
        </w:rPr>
        <w:t>SCH</w:t>
      </w:r>
      <w:r>
        <w:rPr>
          <w:rFonts w:eastAsiaTheme="minorEastAsia"/>
          <w:lang w:val="en-GB" w:eastAsia="zh-CN"/>
        </w:rPr>
        <w:t xml:space="preserve"> 3kbps data rate transmission</w:t>
      </w:r>
    </w:p>
    <w:tbl>
      <w:tblPr>
        <w:tblStyle w:val="TableGrid"/>
        <w:tblW w:w="0" w:type="auto"/>
        <w:tblLook w:val="04A0" w:firstRow="1" w:lastRow="0" w:firstColumn="1" w:lastColumn="0" w:noHBand="0" w:noVBand="1"/>
      </w:tblPr>
      <w:tblGrid>
        <w:gridCol w:w="1413"/>
        <w:gridCol w:w="1417"/>
        <w:gridCol w:w="1843"/>
        <w:gridCol w:w="992"/>
        <w:gridCol w:w="1134"/>
        <w:gridCol w:w="1062"/>
        <w:gridCol w:w="885"/>
        <w:gridCol w:w="885"/>
      </w:tblGrid>
      <w:tr w:rsidR="00E13021" w:rsidRPr="00173584" w14:paraId="65365D19" w14:textId="77777777" w:rsidTr="00E13021">
        <w:trPr>
          <w:trHeight w:val="435"/>
        </w:trPr>
        <w:tc>
          <w:tcPr>
            <w:tcW w:w="1413" w:type="dxa"/>
            <w:noWrap/>
            <w:vAlign w:val="center"/>
            <w:hideMark/>
          </w:tcPr>
          <w:p w14:paraId="2AEAC285"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Results</w:t>
            </w:r>
          </w:p>
        </w:tc>
        <w:tc>
          <w:tcPr>
            <w:tcW w:w="3260" w:type="dxa"/>
            <w:gridSpan w:val="2"/>
            <w:noWrap/>
            <w:vAlign w:val="center"/>
            <w:hideMark/>
          </w:tcPr>
          <w:p w14:paraId="0B353220"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Satellite set/Channel/Comparison</w:t>
            </w:r>
          </w:p>
        </w:tc>
        <w:tc>
          <w:tcPr>
            <w:tcW w:w="992" w:type="dxa"/>
            <w:noWrap/>
            <w:vAlign w:val="center"/>
            <w:hideMark/>
          </w:tcPr>
          <w:p w14:paraId="12D0A5E2"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LEO-600</w:t>
            </w:r>
          </w:p>
        </w:tc>
        <w:tc>
          <w:tcPr>
            <w:tcW w:w="1134" w:type="dxa"/>
            <w:noWrap/>
            <w:vAlign w:val="center"/>
            <w:hideMark/>
          </w:tcPr>
          <w:p w14:paraId="697881AD"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LEO-1200</w:t>
            </w:r>
          </w:p>
        </w:tc>
        <w:tc>
          <w:tcPr>
            <w:tcW w:w="1062" w:type="dxa"/>
            <w:noWrap/>
            <w:vAlign w:val="center"/>
            <w:hideMark/>
          </w:tcPr>
          <w:p w14:paraId="4F13BAFD"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MEO</w:t>
            </w:r>
          </w:p>
        </w:tc>
        <w:tc>
          <w:tcPr>
            <w:tcW w:w="885" w:type="dxa"/>
            <w:noWrap/>
            <w:vAlign w:val="center"/>
            <w:hideMark/>
          </w:tcPr>
          <w:p w14:paraId="42F96064"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GEO Set-1</w:t>
            </w:r>
          </w:p>
        </w:tc>
        <w:tc>
          <w:tcPr>
            <w:tcW w:w="885" w:type="dxa"/>
            <w:noWrap/>
            <w:vAlign w:val="center"/>
            <w:hideMark/>
          </w:tcPr>
          <w:p w14:paraId="73F3A60E"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GEO Set-2</w:t>
            </w:r>
          </w:p>
        </w:tc>
      </w:tr>
      <w:tr w:rsidR="00E13021" w:rsidRPr="00173584" w14:paraId="45A44832" w14:textId="77777777" w:rsidTr="00E13021">
        <w:trPr>
          <w:trHeight w:val="435"/>
        </w:trPr>
        <w:tc>
          <w:tcPr>
            <w:tcW w:w="1413" w:type="dxa"/>
            <w:vMerge w:val="restart"/>
            <w:noWrap/>
            <w:vAlign w:val="center"/>
            <w:hideMark/>
          </w:tcPr>
          <w:p w14:paraId="719E6537"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Link budget results</w:t>
            </w:r>
          </w:p>
        </w:tc>
        <w:tc>
          <w:tcPr>
            <w:tcW w:w="3260" w:type="dxa"/>
            <w:gridSpan w:val="2"/>
            <w:noWrap/>
            <w:vAlign w:val="center"/>
            <w:hideMark/>
          </w:tcPr>
          <w:p w14:paraId="649DE6B7"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Set-1</w:t>
            </w:r>
          </w:p>
        </w:tc>
        <w:tc>
          <w:tcPr>
            <w:tcW w:w="992" w:type="dxa"/>
            <w:noWrap/>
            <w:vAlign w:val="center"/>
            <w:hideMark/>
          </w:tcPr>
          <w:p w14:paraId="18A8DE83"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-5.23</w:t>
            </w:r>
          </w:p>
        </w:tc>
        <w:tc>
          <w:tcPr>
            <w:tcW w:w="1134" w:type="dxa"/>
            <w:noWrap/>
            <w:vAlign w:val="center"/>
            <w:hideMark/>
          </w:tcPr>
          <w:p w14:paraId="216D0DE0"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-10.62</w:t>
            </w:r>
          </w:p>
        </w:tc>
        <w:tc>
          <w:tcPr>
            <w:tcW w:w="1062" w:type="dxa"/>
            <w:noWrap/>
            <w:vAlign w:val="center"/>
            <w:hideMark/>
          </w:tcPr>
          <w:p w14:paraId="6FBA0C62"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-14.45</w:t>
            </w:r>
          </w:p>
        </w:tc>
        <w:tc>
          <w:tcPr>
            <w:tcW w:w="885" w:type="dxa"/>
            <w:noWrap/>
            <w:vAlign w:val="center"/>
            <w:hideMark/>
          </w:tcPr>
          <w:p w14:paraId="4F7A0CC7"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-18.91</w:t>
            </w:r>
          </w:p>
        </w:tc>
        <w:tc>
          <w:tcPr>
            <w:tcW w:w="885" w:type="dxa"/>
            <w:noWrap/>
            <w:vAlign w:val="center"/>
            <w:hideMark/>
          </w:tcPr>
          <w:p w14:paraId="18490DD4"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w:t>
            </w:r>
            <w:r w:rsidRPr="00E13021">
              <w:rPr>
                <w:rFonts w:eastAsia="等线" w:hint="eastAsia"/>
                <w:color w:val="000000"/>
                <w:kern w:val="24"/>
                <w:szCs w:val="20"/>
              </w:rPr>
              <w:t xml:space="preserve">　</w:t>
            </w:r>
          </w:p>
        </w:tc>
      </w:tr>
      <w:tr w:rsidR="00E13021" w:rsidRPr="00173584" w14:paraId="10D23169" w14:textId="77777777" w:rsidTr="00E13021">
        <w:trPr>
          <w:trHeight w:val="435"/>
        </w:trPr>
        <w:tc>
          <w:tcPr>
            <w:tcW w:w="1413" w:type="dxa"/>
            <w:vMerge/>
            <w:vAlign w:val="center"/>
            <w:hideMark/>
          </w:tcPr>
          <w:p w14:paraId="4A727942"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3260" w:type="dxa"/>
            <w:gridSpan w:val="2"/>
            <w:noWrap/>
            <w:vAlign w:val="center"/>
            <w:hideMark/>
          </w:tcPr>
          <w:p w14:paraId="24A2C3AD"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Set-2</w:t>
            </w:r>
          </w:p>
        </w:tc>
        <w:tc>
          <w:tcPr>
            <w:tcW w:w="992" w:type="dxa"/>
            <w:noWrap/>
            <w:vAlign w:val="center"/>
            <w:hideMark/>
          </w:tcPr>
          <w:p w14:paraId="13399081"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-11.23</w:t>
            </w:r>
          </w:p>
        </w:tc>
        <w:tc>
          <w:tcPr>
            <w:tcW w:w="1134" w:type="dxa"/>
            <w:noWrap/>
            <w:vAlign w:val="center"/>
            <w:hideMark/>
          </w:tcPr>
          <w:p w14:paraId="2269515F"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-16.62</w:t>
            </w:r>
          </w:p>
        </w:tc>
        <w:tc>
          <w:tcPr>
            <w:tcW w:w="1062" w:type="dxa"/>
            <w:noWrap/>
            <w:vAlign w:val="center"/>
            <w:hideMark/>
          </w:tcPr>
          <w:p w14:paraId="3D637F4E"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-23.65</w:t>
            </w:r>
          </w:p>
        </w:tc>
        <w:tc>
          <w:tcPr>
            <w:tcW w:w="885" w:type="dxa"/>
            <w:noWrap/>
            <w:vAlign w:val="center"/>
            <w:hideMark/>
          </w:tcPr>
          <w:p w14:paraId="2D17AC5A"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 xml:space="preserve">　</w:t>
            </w:r>
            <w:r w:rsidRPr="00E13021">
              <w:rPr>
                <w:rFonts w:eastAsia="等线"/>
                <w:color w:val="000000"/>
                <w:kern w:val="24"/>
                <w:szCs w:val="20"/>
              </w:rPr>
              <w:t>/</w:t>
            </w:r>
          </w:p>
        </w:tc>
        <w:tc>
          <w:tcPr>
            <w:tcW w:w="885" w:type="dxa"/>
            <w:noWrap/>
            <w:vAlign w:val="center"/>
            <w:hideMark/>
          </w:tcPr>
          <w:p w14:paraId="003BCA72"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-23.68</w:t>
            </w:r>
          </w:p>
        </w:tc>
      </w:tr>
      <w:tr w:rsidR="00E13021" w:rsidRPr="00173584" w14:paraId="230EB9D1" w14:textId="77777777" w:rsidTr="00E13021">
        <w:trPr>
          <w:trHeight w:val="435"/>
        </w:trPr>
        <w:tc>
          <w:tcPr>
            <w:tcW w:w="1413" w:type="dxa"/>
            <w:vMerge w:val="restart"/>
            <w:noWrap/>
            <w:vAlign w:val="center"/>
            <w:hideMark/>
          </w:tcPr>
          <w:p w14:paraId="6C10409C"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 xml:space="preserve">　</w:t>
            </w:r>
          </w:p>
          <w:p w14:paraId="6ABE533F" w14:textId="468B987B"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LLS results</w:t>
            </w:r>
          </w:p>
        </w:tc>
        <w:tc>
          <w:tcPr>
            <w:tcW w:w="1417" w:type="dxa"/>
            <w:vMerge w:val="restart"/>
            <w:noWrap/>
            <w:vAlign w:val="center"/>
            <w:hideMark/>
          </w:tcPr>
          <w:p w14:paraId="228C98BF"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NTN-TDL-A</w:t>
            </w:r>
          </w:p>
        </w:tc>
        <w:tc>
          <w:tcPr>
            <w:tcW w:w="1843" w:type="dxa"/>
            <w:noWrap/>
            <w:vAlign w:val="center"/>
            <w:hideMark/>
          </w:tcPr>
          <w:p w14:paraId="06CCA2EB"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32 Rep</w:t>
            </w:r>
          </w:p>
        </w:tc>
        <w:tc>
          <w:tcPr>
            <w:tcW w:w="992" w:type="dxa"/>
            <w:noWrap/>
            <w:vAlign w:val="center"/>
            <w:hideMark/>
          </w:tcPr>
          <w:p w14:paraId="7392C871"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-13.11</w:t>
            </w:r>
          </w:p>
        </w:tc>
        <w:tc>
          <w:tcPr>
            <w:tcW w:w="1134" w:type="dxa"/>
            <w:noWrap/>
            <w:vAlign w:val="center"/>
            <w:hideMark/>
          </w:tcPr>
          <w:p w14:paraId="6120844B"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-13.07</w:t>
            </w:r>
          </w:p>
        </w:tc>
        <w:tc>
          <w:tcPr>
            <w:tcW w:w="1062" w:type="dxa"/>
            <w:noWrap/>
            <w:vAlign w:val="center"/>
            <w:hideMark/>
          </w:tcPr>
          <w:p w14:paraId="37802B28"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-13.06</w:t>
            </w:r>
          </w:p>
        </w:tc>
        <w:tc>
          <w:tcPr>
            <w:tcW w:w="885" w:type="dxa"/>
            <w:noWrap/>
            <w:vAlign w:val="center"/>
            <w:hideMark/>
          </w:tcPr>
          <w:p w14:paraId="4B046550"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-13.06</w:t>
            </w:r>
          </w:p>
        </w:tc>
        <w:tc>
          <w:tcPr>
            <w:tcW w:w="885" w:type="dxa"/>
            <w:noWrap/>
            <w:vAlign w:val="center"/>
            <w:hideMark/>
          </w:tcPr>
          <w:p w14:paraId="02AF885B"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-13.08</w:t>
            </w:r>
          </w:p>
        </w:tc>
      </w:tr>
      <w:tr w:rsidR="00E13021" w:rsidRPr="00173584" w14:paraId="55CAC303" w14:textId="77777777" w:rsidTr="00E13021">
        <w:trPr>
          <w:trHeight w:val="435"/>
        </w:trPr>
        <w:tc>
          <w:tcPr>
            <w:tcW w:w="1413" w:type="dxa"/>
            <w:vMerge/>
            <w:noWrap/>
            <w:vAlign w:val="center"/>
            <w:hideMark/>
          </w:tcPr>
          <w:p w14:paraId="06FB4798" w14:textId="6460D6CE"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417" w:type="dxa"/>
            <w:vMerge/>
            <w:vAlign w:val="center"/>
            <w:hideMark/>
          </w:tcPr>
          <w:p w14:paraId="70F65354"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843" w:type="dxa"/>
            <w:noWrap/>
            <w:vAlign w:val="center"/>
            <w:hideMark/>
          </w:tcPr>
          <w:p w14:paraId="34E7B7CD"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32 Rep with JCE</w:t>
            </w:r>
          </w:p>
        </w:tc>
        <w:tc>
          <w:tcPr>
            <w:tcW w:w="992" w:type="dxa"/>
            <w:noWrap/>
            <w:vAlign w:val="center"/>
            <w:hideMark/>
          </w:tcPr>
          <w:p w14:paraId="3882F7BC"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-15.63</w:t>
            </w:r>
          </w:p>
        </w:tc>
        <w:tc>
          <w:tcPr>
            <w:tcW w:w="1134" w:type="dxa"/>
            <w:noWrap/>
            <w:vAlign w:val="center"/>
            <w:hideMark/>
          </w:tcPr>
          <w:p w14:paraId="1366ACFC"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-15.65</w:t>
            </w:r>
          </w:p>
        </w:tc>
        <w:tc>
          <w:tcPr>
            <w:tcW w:w="1062" w:type="dxa"/>
            <w:noWrap/>
            <w:vAlign w:val="center"/>
            <w:hideMark/>
          </w:tcPr>
          <w:p w14:paraId="6506F02C"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-15.63</w:t>
            </w:r>
          </w:p>
        </w:tc>
        <w:tc>
          <w:tcPr>
            <w:tcW w:w="885" w:type="dxa"/>
            <w:noWrap/>
            <w:vAlign w:val="center"/>
            <w:hideMark/>
          </w:tcPr>
          <w:p w14:paraId="5638C3C4"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-15.63</w:t>
            </w:r>
          </w:p>
        </w:tc>
        <w:tc>
          <w:tcPr>
            <w:tcW w:w="885" w:type="dxa"/>
            <w:noWrap/>
            <w:vAlign w:val="center"/>
            <w:hideMark/>
          </w:tcPr>
          <w:p w14:paraId="5ABB12BD"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-15.62</w:t>
            </w:r>
          </w:p>
        </w:tc>
      </w:tr>
      <w:tr w:rsidR="00E13021" w:rsidRPr="00173584" w14:paraId="35EBC2A1" w14:textId="77777777" w:rsidTr="00E13021">
        <w:trPr>
          <w:trHeight w:val="435"/>
        </w:trPr>
        <w:tc>
          <w:tcPr>
            <w:tcW w:w="1413" w:type="dxa"/>
            <w:vMerge/>
            <w:vAlign w:val="center"/>
            <w:hideMark/>
          </w:tcPr>
          <w:p w14:paraId="5EA82893"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417" w:type="dxa"/>
            <w:vMerge/>
            <w:vAlign w:val="center"/>
            <w:hideMark/>
          </w:tcPr>
          <w:p w14:paraId="74296B1D"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843" w:type="dxa"/>
            <w:noWrap/>
            <w:vAlign w:val="center"/>
            <w:hideMark/>
          </w:tcPr>
          <w:p w14:paraId="73FF1DF6"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48 Rep</w:t>
            </w:r>
          </w:p>
        </w:tc>
        <w:tc>
          <w:tcPr>
            <w:tcW w:w="992" w:type="dxa"/>
            <w:noWrap/>
            <w:vAlign w:val="center"/>
            <w:hideMark/>
          </w:tcPr>
          <w:p w14:paraId="1D2D4BE6"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-13.73</w:t>
            </w:r>
          </w:p>
        </w:tc>
        <w:tc>
          <w:tcPr>
            <w:tcW w:w="1134" w:type="dxa"/>
            <w:noWrap/>
            <w:vAlign w:val="center"/>
            <w:hideMark/>
          </w:tcPr>
          <w:p w14:paraId="6DC56ED3"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-13.73</w:t>
            </w:r>
          </w:p>
        </w:tc>
        <w:tc>
          <w:tcPr>
            <w:tcW w:w="1062" w:type="dxa"/>
            <w:noWrap/>
            <w:vAlign w:val="center"/>
            <w:hideMark/>
          </w:tcPr>
          <w:p w14:paraId="4A397E4D"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-13.71</w:t>
            </w:r>
          </w:p>
        </w:tc>
        <w:tc>
          <w:tcPr>
            <w:tcW w:w="885" w:type="dxa"/>
            <w:noWrap/>
            <w:vAlign w:val="center"/>
            <w:hideMark/>
          </w:tcPr>
          <w:p w14:paraId="1AAF2E4F"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-13.72</w:t>
            </w:r>
          </w:p>
        </w:tc>
        <w:tc>
          <w:tcPr>
            <w:tcW w:w="885" w:type="dxa"/>
            <w:noWrap/>
            <w:vAlign w:val="center"/>
            <w:hideMark/>
          </w:tcPr>
          <w:p w14:paraId="4D905A79"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-13.72</w:t>
            </w:r>
          </w:p>
        </w:tc>
      </w:tr>
      <w:tr w:rsidR="00E13021" w:rsidRPr="00173584" w14:paraId="1EDD1D31" w14:textId="77777777" w:rsidTr="00E13021">
        <w:trPr>
          <w:trHeight w:val="435"/>
        </w:trPr>
        <w:tc>
          <w:tcPr>
            <w:tcW w:w="1413" w:type="dxa"/>
            <w:vMerge/>
            <w:vAlign w:val="center"/>
            <w:hideMark/>
          </w:tcPr>
          <w:p w14:paraId="309658D4"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417" w:type="dxa"/>
            <w:vMerge/>
            <w:vAlign w:val="center"/>
            <w:hideMark/>
          </w:tcPr>
          <w:p w14:paraId="12DA9BA7"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843" w:type="dxa"/>
            <w:noWrap/>
            <w:vAlign w:val="center"/>
            <w:hideMark/>
          </w:tcPr>
          <w:p w14:paraId="679218F4"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48 Rep with JCE</w:t>
            </w:r>
          </w:p>
        </w:tc>
        <w:tc>
          <w:tcPr>
            <w:tcW w:w="992" w:type="dxa"/>
            <w:noWrap/>
            <w:vAlign w:val="center"/>
            <w:hideMark/>
          </w:tcPr>
          <w:p w14:paraId="6AD426D3"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-16.49</w:t>
            </w:r>
          </w:p>
        </w:tc>
        <w:tc>
          <w:tcPr>
            <w:tcW w:w="1134" w:type="dxa"/>
            <w:noWrap/>
            <w:vAlign w:val="center"/>
            <w:hideMark/>
          </w:tcPr>
          <w:p w14:paraId="67E252DA"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-16.50</w:t>
            </w:r>
          </w:p>
        </w:tc>
        <w:tc>
          <w:tcPr>
            <w:tcW w:w="1062" w:type="dxa"/>
            <w:noWrap/>
            <w:vAlign w:val="center"/>
            <w:hideMark/>
          </w:tcPr>
          <w:p w14:paraId="70916C1B"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-16.52</w:t>
            </w:r>
          </w:p>
        </w:tc>
        <w:tc>
          <w:tcPr>
            <w:tcW w:w="885" w:type="dxa"/>
            <w:noWrap/>
            <w:vAlign w:val="center"/>
            <w:hideMark/>
          </w:tcPr>
          <w:p w14:paraId="15ED2BC4"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-16.49</w:t>
            </w:r>
          </w:p>
        </w:tc>
        <w:tc>
          <w:tcPr>
            <w:tcW w:w="885" w:type="dxa"/>
            <w:noWrap/>
            <w:vAlign w:val="center"/>
            <w:hideMark/>
          </w:tcPr>
          <w:p w14:paraId="46B4BDAB"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-16.49</w:t>
            </w:r>
          </w:p>
        </w:tc>
      </w:tr>
      <w:tr w:rsidR="00E13021" w:rsidRPr="00173584" w14:paraId="42CFF656" w14:textId="77777777" w:rsidTr="00E13021">
        <w:trPr>
          <w:trHeight w:val="435"/>
        </w:trPr>
        <w:tc>
          <w:tcPr>
            <w:tcW w:w="1413" w:type="dxa"/>
            <w:vMerge/>
            <w:vAlign w:val="center"/>
            <w:hideMark/>
          </w:tcPr>
          <w:p w14:paraId="23B5B300"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417" w:type="dxa"/>
            <w:vMerge/>
            <w:vAlign w:val="center"/>
            <w:hideMark/>
          </w:tcPr>
          <w:p w14:paraId="0CA0C472"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843" w:type="dxa"/>
            <w:noWrap/>
            <w:vAlign w:val="center"/>
            <w:hideMark/>
          </w:tcPr>
          <w:p w14:paraId="0E9CFACC"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64 Rep</w:t>
            </w:r>
          </w:p>
        </w:tc>
        <w:tc>
          <w:tcPr>
            <w:tcW w:w="992" w:type="dxa"/>
            <w:noWrap/>
            <w:vAlign w:val="center"/>
            <w:hideMark/>
          </w:tcPr>
          <w:p w14:paraId="374E0C1F"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-13.97</w:t>
            </w:r>
          </w:p>
        </w:tc>
        <w:tc>
          <w:tcPr>
            <w:tcW w:w="1134" w:type="dxa"/>
            <w:noWrap/>
            <w:vAlign w:val="center"/>
            <w:hideMark/>
          </w:tcPr>
          <w:p w14:paraId="4833DAF3"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-13.94</w:t>
            </w:r>
          </w:p>
        </w:tc>
        <w:tc>
          <w:tcPr>
            <w:tcW w:w="1062" w:type="dxa"/>
            <w:noWrap/>
            <w:vAlign w:val="center"/>
            <w:hideMark/>
          </w:tcPr>
          <w:p w14:paraId="08638661"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-13.98</w:t>
            </w:r>
          </w:p>
        </w:tc>
        <w:tc>
          <w:tcPr>
            <w:tcW w:w="885" w:type="dxa"/>
            <w:noWrap/>
            <w:vAlign w:val="center"/>
            <w:hideMark/>
          </w:tcPr>
          <w:p w14:paraId="6D26F281"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-13.95</w:t>
            </w:r>
          </w:p>
        </w:tc>
        <w:tc>
          <w:tcPr>
            <w:tcW w:w="885" w:type="dxa"/>
            <w:noWrap/>
            <w:vAlign w:val="center"/>
            <w:hideMark/>
          </w:tcPr>
          <w:p w14:paraId="0A3232B5"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-13.95</w:t>
            </w:r>
          </w:p>
        </w:tc>
      </w:tr>
      <w:tr w:rsidR="00E13021" w:rsidRPr="00173584" w14:paraId="60745E1D" w14:textId="77777777" w:rsidTr="00E13021">
        <w:trPr>
          <w:trHeight w:val="435"/>
        </w:trPr>
        <w:tc>
          <w:tcPr>
            <w:tcW w:w="1413" w:type="dxa"/>
            <w:vMerge/>
            <w:vAlign w:val="center"/>
            <w:hideMark/>
          </w:tcPr>
          <w:p w14:paraId="3F2A1E01"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417" w:type="dxa"/>
            <w:vMerge/>
            <w:vAlign w:val="center"/>
            <w:hideMark/>
          </w:tcPr>
          <w:p w14:paraId="4DCDE142"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843" w:type="dxa"/>
            <w:noWrap/>
            <w:vAlign w:val="center"/>
            <w:hideMark/>
          </w:tcPr>
          <w:p w14:paraId="6E477318"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64 Rep with JCE</w:t>
            </w:r>
          </w:p>
        </w:tc>
        <w:tc>
          <w:tcPr>
            <w:tcW w:w="992" w:type="dxa"/>
            <w:noWrap/>
            <w:vAlign w:val="center"/>
            <w:hideMark/>
          </w:tcPr>
          <w:p w14:paraId="461762EB"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-16.88</w:t>
            </w:r>
          </w:p>
        </w:tc>
        <w:tc>
          <w:tcPr>
            <w:tcW w:w="1134" w:type="dxa"/>
            <w:noWrap/>
            <w:vAlign w:val="center"/>
            <w:hideMark/>
          </w:tcPr>
          <w:p w14:paraId="0A3AAD50"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-16.88</w:t>
            </w:r>
          </w:p>
        </w:tc>
        <w:tc>
          <w:tcPr>
            <w:tcW w:w="1062" w:type="dxa"/>
            <w:noWrap/>
            <w:vAlign w:val="center"/>
            <w:hideMark/>
          </w:tcPr>
          <w:p w14:paraId="081784AC"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-16.81</w:t>
            </w:r>
          </w:p>
        </w:tc>
        <w:tc>
          <w:tcPr>
            <w:tcW w:w="885" w:type="dxa"/>
            <w:noWrap/>
            <w:vAlign w:val="center"/>
            <w:hideMark/>
          </w:tcPr>
          <w:p w14:paraId="09496D37"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-16.85</w:t>
            </w:r>
          </w:p>
        </w:tc>
        <w:tc>
          <w:tcPr>
            <w:tcW w:w="885" w:type="dxa"/>
            <w:noWrap/>
            <w:vAlign w:val="center"/>
            <w:hideMark/>
          </w:tcPr>
          <w:p w14:paraId="60EF8955"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-16.85</w:t>
            </w:r>
          </w:p>
        </w:tc>
      </w:tr>
      <w:tr w:rsidR="00E13021" w:rsidRPr="00173584" w14:paraId="06DAACE4" w14:textId="77777777" w:rsidTr="00E13021">
        <w:trPr>
          <w:trHeight w:val="435"/>
        </w:trPr>
        <w:tc>
          <w:tcPr>
            <w:tcW w:w="1413" w:type="dxa"/>
            <w:vMerge/>
            <w:vAlign w:val="center"/>
            <w:hideMark/>
          </w:tcPr>
          <w:p w14:paraId="6B4B6F60"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417" w:type="dxa"/>
            <w:vMerge w:val="restart"/>
            <w:noWrap/>
            <w:vAlign w:val="center"/>
            <w:hideMark/>
          </w:tcPr>
          <w:p w14:paraId="47FCA4D8"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NTN-TDL-C</w:t>
            </w:r>
          </w:p>
        </w:tc>
        <w:tc>
          <w:tcPr>
            <w:tcW w:w="1843" w:type="dxa"/>
            <w:noWrap/>
            <w:vAlign w:val="center"/>
            <w:hideMark/>
          </w:tcPr>
          <w:p w14:paraId="424CCCC2"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32 Rep</w:t>
            </w:r>
          </w:p>
        </w:tc>
        <w:tc>
          <w:tcPr>
            <w:tcW w:w="992" w:type="dxa"/>
            <w:noWrap/>
            <w:vAlign w:val="center"/>
            <w:hideMark/>
          </w:tcPr>
          <w:p w14:paraId="17580399"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-15.82</w:t>
            </w:r>
          </w:p>
        </w:tc>
        <w:tc>
          <w:tcPr>
            <w:tcW w:w="1134" w:type="dxa"/>
            <w:noWrap/>
            <w:vAlign w:val="center"/>
            <w:hideMark/>
          </w:tcPr>
          <w:p w14:paraId="268EC53F"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-15.83</w:t>
            </w:r>
          </w:p>
        </w:tc>
        <w:tc>
          <w:tcPr>
            <w:tcW w:w="1062" w:type="dxa"/>
            <w:noWrap/>
            <w:vAlign w:val="center"/>
            <w:hideMark/>
          </w:tcPr>
          <w:p w14:paraId="4E31D25C"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-15.82</w:t>
            </w:r>
          </w:p>
        </w:tc>
        <w:tc>
          <w:tcPr>
            <w:tcW w:w="885" w:type="dxa"/>
            <w:noWrap/>
            <w:vAlign w:val="center"/>
            <w:hideMark/>
          </w:tcPr>
          <w:p w14:paraId="685FF068"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-17.42</w:t>
            </w:r>
          </w:p>
        </w:tc>
        <w:tc>
          <w:tcPr>
            <w:tcW w:w="885" w:type="dxa"/>
            <w:noWrap/>
            <w:vAlign w:val="center"/>
            <w:hideMark/>
          </w:tcPr>
          <w:p w14:paraId="4396AF95"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-16.61</w:t>
            </w:r>
          </w:p>
        </w:tc>
      </w:tr>
      <w:tr w:rsidR="00E13021" w:rsidRPr="00173584" w14:paraId="1C0FBE5D" w14:textId="77777777" w:rsidTr="00E13021">
        <w:trPr>
          <w:trHeight w:val="435"/>
        </w:trPr>
        <w:tc>
          <w:tcPr>
            <w:tcW w:w="1413" w:type="dxa"/>
            <w:vMerge/>
            <w:vAlign w:val="center"/>
            <w:hideMark/>
          </w:tcPr>
          <w:p w14:paraId="0E275E6E"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417" w:type="dxa"/>
            <w:vMerge/>
            <w:vAlign w:val="center"/>
            <w:hideMark/>
          </w:tcPr>
          <w:p w14:paraId="175E4CE6"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843" w:type="dxa"/>
            <w:noWrap/>
            <w:vAlign w:val="center"/>
            <w:hideMark/>
          </w:tcPr>
          <w:p w14:paraId="17B8CA1B"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32 Rep with JCE</w:t>
            </w:r>
          </w:p>
        </w:tc>
        <w:tc>
          <w:tcPr>
            <w:tcW w:w="992" w:type="dxa"/>
            <w:noWrap/>
            <w:vAlign w:val="center"/>
            <w:hideMark/>
          </w:tcPr>
          <w:p w14:paraId="272E2A47"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-18.24</w:t>
            </w:r>
          </w:p>
        </w:tc>
        <w:tc>
          <w:tcPr>
            <w:tcW w:w="1134" w:type="dxa"/>
            <w:noWrap/>
            <w:vAlign w:val="center"/>
            <w:hideMark/>
          </w:tcPr>
          <w:p w14:paraId="3118AFAC"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-18.22</w:t>
            </w:r>
          </w:p>
        </w:tc>
        <w:tc>
          <w:tcPr>
            <w:tcW w:w="1062" w:type="dxa"/>
            <w:noWrap/>
            <w:vAlign w:val="center"/>
            <w:hideMark/>
          </w:tcPr>
          <w:p w14:paraId="1B183713"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-18.25</w:t>
            </w:r>
          </w:p>
        </w:tc>
        <w:tc>
          <w:tcPr>
            <w:tcW w:w="885" w:type="dxa"/>
            <w:noWrap/>
            <w:vAlign w:val="center"/>
            <w:hideMark/>
          </w:tcPr>
          <w:p w14:paraId="0B05825D"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-19.79</w:t>
            </w:r>
          </w:p>
        </w:tc>
        <w:tc>
          <w:tcPr>
            <w:tcW w:w="885" w:type="dxa"/>
            <w:noWrap/>
            <w:vAlign w:val="center"/>
            <w:hideMark/>
          </w:tcPr>
          <w:p w14:paraId="6D66CE93"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-19.00</w:t>
            </w:r>
          </w:p>
        </w:tc>
      </w:tr>
      <w:tr w:rsidR="00E13021" w:rsidRPr="00173584" w14:paraId="520C4AB5" w14:textId="77777777" w:rsidTr="00E13021">
        <w:trPr>
          <w:trHeight w:val="435"/>
        </w:trPr>
        <w:tc>
          <w:tcPr>
            <w:tcW w:w="1413" w:type="dxa"/>
            <w:vMerge/>
            <w:vAlign w:val="center"/>
            <w:hideMark/>
          </w:tcPr>
          <w:p w14:paraId="2306AB10"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417" w:type="dxa"/>
            <w:vMerge/>
            <w:vAlign w:val="center"/>
            <w:hideMark/>
          </w:tcPr>
          <w:p w14:paraId="51DD3DE8"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843" w:type="dxa"/>
            <w:noWrap/>
            <w:vAlign w:val="center"/>
            <w:hideMark/>
          </w:tcPr>
          <w:p w14:paraId="2F9CD6DB"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48 Rep</w:t>
            </w:r>
          </w:p>
        </w:tc>
        <w:tc>
          <w:tcPr>
            <w:tcW w:w="992" w:type="dxa"/>
            <w:noWrap/>
            <w:vAlign w:val="center"/>
            <w:hideMark/>
          </w:tcPr>
          <w:p w14:paraId="2EEB66C7"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-16.16</w:t>
            </w:r>
          </w:p>
        </w:tc>
        <w:tc>
          <w:tcPr>
            <w:tcW w:w="1134" w:type="dxa"/>
            <w:noWrap/>
            <w:vAlign w:val="center"/>
            <w:hideMark/>
          </w:tcPr>
          <w:p w14:paraId="17D2A441"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-16.15</w:t>
            </w:r>
          </w:p>
        </w:tc>
        <w:tc>
          <w:tcPr>
            <w:tcW w:w="1062" w:type="dxa"/>
            <w:noWrap/>
            <w:vAlign w:val="center"/>
            <w:hideMark/>
          </w:tcPr>
          <w:p w14:paraId="06F421CA"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-16.15</w:t>
            </w:r>
          </w:p>
        </w:tc>
        <w:tc>
          <w:tcPr>
            <w:tcW w:w="885" w:type="dxa"/>
            <w:noWrap/>
            <w:vAlign w:val="center"/>
            <w:hideMark/>
          </w:tcPr>
          <w:p w14:paraId="5EC1037E"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-17.63</w:t>
            </w:r>
          </w:p>
        </w:tc>
        <w:tc>
          <w:tcPr>
            <w:tcW w:w="885" w:type="dxa"/>
            <w:noWrap/>
            <w:vAlign w:val="center"/>
            <w:hideMark/>
          </w:tcPr>
          <w:p w14:paraId="2DAFF30F"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-16.88</w:t>
            </w:r>
          </w:p>
        </w:tc>
      </w:tr>
      <w:tr w:rsidR="00E13021" w:rsidRPr="00173584" w14:paraId="14BD3FF8" w14:textId="77777777" w:rsidTr="00E13021">
        <w:trPr>
          <w:trHeight w:val="435"/>
        </w:trPr>
        <w:tc>
          <w:tcPr>
            <w:tcW w:w="1413" w:type="dxa"/>
            <w:vMerge/>
            <w:vAlign w:val="center"/>
            <w:hideMark/>
          </w:tcPr>
          <w:p w14:paraId="3C9AEDCD"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417" w:type="dxa"/>
            <w:vMerge/>
            <w:vAlign w:val="center"/>
            <w:hideMark/>
          </w:tcPr>
          <w:p w14:paraId="1EA1A877"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843" w:type="dxa"/>
            <w:noWrap/>
            <w:vAlign w:val="center"/>
            <w:hideMark/>
          </w:tcPr>
          <w:p w14:paraId="3AC8B2A6"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48 Rep with JCE</w:t>
            </w:r>
          </w:p>
        </w:tc>
        <w:tc>
          <w:tcPr>
            <w:tcW w:w="992" w:type="dxa"/>
            <w:noWrap/>
            <w:vAlign w:val="center"/>
            <w:hideMark/>
          </w:tcPr>
          <w:p w14:paraId="407A66D7"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-18.72</w:t>
            </w:r>
          </w:p>
        </w:tc>
        <w:tc>
          <w:tcPr>
            <w:tcW w:w="1134" w:type="dxa"/>
            <w:noWrap/>
            <w:vAlign w:val="center"/>
            <w:hideMark/>
          </w:tcPr>
          <w:p w14:paraId="32C82C75"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-18.74</w:t>
            </w:r>
          </w:p>
        </w:tc>
        <w:tc>
          <w:tcPr>
            <w:tcW w:w="1062" w:type="dxa"/>
            <w:noWrap/>
            <w:vAlign w:val="center"/>
            <w:hideMark/>
          </w:tcPr>
          <w:p w14:paraId="445E62FD"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-18.74</w:t>
            </w:r>
          </w:p>
        </w:tc>
        <w:tc>
          <w:tcPr>
            <w:tcW w:w="885" w:type="dxa"/>
            <w:noWrap/>
            <w:vAlign w:val="center"/>
            <w:hideMark/>
          </w:tcPr>
          <w:p w14:paraId="74085F9F"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-20.17</w:t>
            </w:r>
          </w:p>
        </w:tc>
        <w:tc>
          <w:tcPr>
            <w:tcW w:w="885" w:type="dxa"/>
            <w:noWrap/>
            <w:vAlign w:val="center"/>
            <w:hideMark/>
          </w:tcPr>
          <w:p w14:paraId="00493D31"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-19.45</w:t>
            </w:r>
          </w:p>
        </w:tc>
      </w:tr>
      <w:tr w:rsidR="00E13021" w:rsidRPr="00173584" w14:paraId="3A8BAAA1" w14:textId="77777777" w:rsidTr="00E13021">
        <w:trPr>
          <w:trHeight w:val="435"/>
        </w:trPr>
        <w:tc>
          <w:tcPr>
            <w:tcW w:w="1413" w:type="dxa"/>
            <w:vMerge/>
            <w:vAlign w:val="center"/>
            <w:hideMark/>
          </w:tcPr>
          <w:p w14:paraId="3B4BC54B"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417" w:type="dxa"/>
            <w:vMerge/>
            <w:vAlign w:val="center"/>
            <w:hideMark/>
          </w:tcPr>
          <w:p w14:paraId="64DC98EE"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843" w:type="dxa"/>
            <w:noWrap/>
            <w:vAlign w:val="center"/>
            <w:hideMark/>
          </w:tcPr>
          <w:p w14:paraId="7DE3C7D6"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64 Rep</w:t>
            </w:r>
          </w:p>
        </w:tc>
        <w:tc>
          <w:tcPr>
            <w:tcW w:w="992" w:type="dxa"/>
            <w:noWrap/>
            <w:vAlign w:val="center"/>
            <w:hideMark/>
          </w:tcPr>
          <w:p w14:paraId="267653BB"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-16.37</w:t>
            </w:r>
          </w:p>
        </w:tc>
        <w:tc>
          <w:tcPr>
            <w:tcW w:w="1134" w:type="dxa"/>
            <w:noWrap/>
            <w:vAlign w:val="center"/>
            <w:hideMark/>
          </w:tcPr>
          <w:p w14:paraId="2476F17F"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-16.37</w:t>
            </w:r>
          </w:p>
        </w:tc>
        <w:tc>
          <w:tcPr>
            <w:tcW w:w="1062" w:type="dxa"/>
            <w:noWrap/>
            <w:vAlign w:val="center"/>
            <w:hideMark/>
          </w:tcPr>
          <w:p w14:paraId="021B5056"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-16.36</w:t>
            </w:r>
          </w:p>
        </w:tc>
        <w:tc>
          <w:tcPr>
            <w:tcW w:w="885" w:type="dxa"/>
            <w:noWrap/>
            <w:vAlign w:val="center"/>
            <w:hideMark/>
          </w:tcPr>
          <w:p w14:paraId="6CE59362"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-17.69</w:t>
            </w:r>
          </w:p>
        </w:tc>
        <w:tc>
          <w:tcPr>
            <w:tcW w:w="885" w:type="dxa"/>
            <w:noWrap/>
            <w:vAlign w:val="center"/>
            <w:hideMark/>
          </w:tcPr>
          <w:p w14:paraId="3E5413E2"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-16.95</w:t>
            </w:r>
          </w:p>
        </w:tc>
      </w:tr>
      <w:tr w:rsidR="00E13021" w:rsidRPr="00173584" w14:paraId="24FEEC47" w14:textId="77777777" w:rsidTr="00E13021">
        <w:trPr>
          <w:trHeight w:val="435"/>
        </w:trPr>
        <w:tc>
          <w:tcPr>
            <w:tcW w:w="1413" w:type="dxa"/>
            <w:vMerge/>
            <w:vAlign w:val="center"/>
            <w:hideMark/>
          </w:tcPr>
          <w:p w14:paraId="1B1DC10D"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417" w:type="dxa"/>
            <w:vMerge/>
            <w:vAlign w:val="center"/>
            <w:hideMark/>
          </w:tcPr>
          <w:p w14:paraId="5F83CC0A"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p>
        </w:tc>
        <w:tc>
          <w:tcPr>
            <w:tcW w:w="1843" w:type="dxa"/>
            <w:noWrap/>
            <w:vAlign w:val="center"/>
            <w:hideMark/>
          </w:tcPr>
          <w:p w14:paraId="5E377DF0"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64 Rep with JCE</w:t>
            </w:r>
          </w:p>
        </w:tc>
        <w:tc>
          <w:tcPr>
            <w:tcW w:w="992" w:type="dxa"/>
            <w:noWrap/>
            <w:vAlign w:val="center"/>
            <w:hideMark/>
          </w:tcPr>
          <w:p w14:paraId="11E74605"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-19.16</w:t>
            </w:r>
          </w:p>
        </w:tc>
        <w:tc>
          <w:tcPr>
            <w:tcW w:w="1134" w:type="dxa"/>
            <w:noWrap/>
            <w:vAlign w:val="center"/>
            <w:hideMark/>
          </w:tcPr>
          <w:p w14:paraId="7075DB85"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-19.16</w:t>
            </w:r>
          </w:p>
        </w:tc>
        <w:tc>
          <w:tcPr>
            <w:tcW w:w="1062" w:type="dxa"/>
            <w:noWrap/>
            <w:vAlign w:val="center"/>
            <w:hideMark/>
          </w:tcPr>
          <w:p w14:paraId="747375E0"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-19.11</w:t>
            </w:r>
          </w:p>
        </w:tc>
        <w:tc>
          <w:tcPr>
            <w:tcW w:w="885" w:type="dxa"/>
            <w:noWrap/>
            <w:vAlign w:val="center"/>
            <w:hideMark/>
          </w:tcPr>
          <w:p w14:paraId="0C7DF642"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-20.34</w:t>
            </w:r>
          </w:p>
        </w:tc>
        <w:tc>
          <w:tcPr>
            <w:tcW w:w="885" w:type="dxa"/>
            <w:noWrap/>
            <w:vAlign w:val="center"/>
            <w:hideMark/>
          </w:tcPr>
          <w:p w14:paraId="575CFA65" w14:textId="77777777" w:rsidR="00E13021" w:rsidRPr="00E13021" w:rsidRDefault="00E13021"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-19.71</w:t>
            </w:r>
          </w:p>
        </w:tc>
      </w:tr>
      <w:tr w:rsidR="00E13021" w:rsidRPr="00173584" w14:paraId="2470C011" w14:textId="77777777" w:rsidTr="00E13021">
        <w:trPr>
          <w:trHeight w:val="435"/>
        </w:trPr>
        <w:tc>
          <w:tcPr>
            <w:tcW w:w="1413" w:type="dxa"/>
            <w:vMerge w:val="restart"/>
            <w:noWrap/>
            <w:vAlign w:val="center"/>
            <w:hideMark/>
          </w:tcPr>
          <w:p w14:paraId="62BB35BC"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lastRenderedPageBreak/>
              <w:t>Performance gap</w:t>
            </w:r>
          </w:p>
        </w:tc>
        <w:tc>
          <w:tcPr>
            <w:tcW w:w="1417" w:type="dxa"/>
            <w:vMerge w:val="restart"/>
            <w:noWrap/>
            <w:vAlign w:val="center"/>
            <w:hideMark/>
          </w:tcPr>
          <w:p w14:paraId="43095440"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NTN-TDL-A vs Set-1</w:t>
            </w:r>
          </w:p>
        </w:tc>
        <w:tc>
          <w:tcPr>
            <w:tcW w:w="1843" w:type="dxa"/>
            <w:noWrap/>
            <w:vAlign w:val="center"/>
            <w:hideMark/>
          </w:tcPr>
          <w:p w14:paraId="57F1E4C1"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32 Rep with JCE</w:t>
            </w:r>
          </w:p>
        </w:tc>
        <w:tc>
          <w:tcPr>
            <w:tcW w:w="992" w:type="dxa"/>
            <w:noWrap/>
            <w:vAlign w:val="center"/>
            <w:hideMark/>
          </w:tcPr>
          <w:p w14:paraId="75E1A138"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-10.40</w:t>
            </w:r>
          </w:p>
        </w:tc>
        <w:tc>
          <w:tcPr>
            <w:tcW w:w="1134" w:type="dxa"/>
            <w:noWrap/>
            <w:vAlign w:val="center"/>
            <w:hideMark/>
          </w:tcPr>
          <w:p w14:paraId="6BF2CAC4"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-5.03</w:t>
            </w:r>
          </w:p>
        </w:tc>
        <w:tc>
          <w:tcPr>
            <w:tcW w:w="1062" w:type="dxa"/>
            <w:noWrap/>
            <w:vAlign w:val="center"/>
            <w:hideMark/>
          </w:tcPr>
          <w:p w14:paraId="5C59B0EB"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-1.18</w:t>
            </w:r>
          </w:p>
        </w:tc>
        <w:tc>
          <w:tcPr>
            <w:tcW w:w="885" w:type="dxa"/>
            <w:noWrap/>
            <w:vAlign w:val="center"/>
            <w:hideMark/>
          </w:tcPr>
          <w:p w14:paraId="77E520FA"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3.28</w:t>
            </w:r>
          </w:p>
        </w:tc>
        <w:tc>
          <w:tcPr>
            <w:tcW w:w="885" w:type="dxa"/>
            <w:noWrap/>
            <w:vAlign w:val="center"/>
            <w:hideMark/>
          </w:tcPr>
          <w:p w14:paraId="2C2F0F75"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w:t>
            </w:r>
          </w:p>
        </w:tc>
      </w:tr>
      <w:tr w:rsidR="00E13021" w:rsidRPr="00173584" w14:paraId="4902F2CB" w14:textId="77777777" w:rsidTr="00E13021">
        <w:trPr>
          <w:trHeight w:val="435"/>
        </w:trPr>
        <w:tc>
          <w:tcPr>
            <w:tcW w:w="1413" w:type="dxa"/>
            <w:vMerge/>
            <w:vAlign w:val="center"/>
            <w:hideMark/>
          </w:tcPr>
          <w:p w14:paraId="1485075F"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1417" w:type="dxa"/>
            <w:vMerge/>
            <w:vAlign w:val="center"/>
            <w:hideMark/>
          </w:tcPr>
          <w:p w14:paraId="4E788E05"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1843" w:type="dxa"/>
            <w:noWrap/>
            <w:vAlign w:val="center"/>
            <w:hideMark/>
          </w:tcPr>
          <w:p w14:paraId="01ED2CBD"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48 Rep with JCE</w:t>
            </w:r>
          </w:p>
        </w:tc>
        <w:tc>
          <w:tcPr>
            <w:tcW w:w="992" w:type="dxa"/>
            <w:noWrap/>
            <w:vAlign w:val="center"/>
            <w:hideMark/>
          </w:tcPr>
          <w:p w14:paraId="02D9F6C0"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-11.26</w:t>
            </w:r>
          </w:p>
        </w:tc>
        <w:tc>
          <w:tcPr>
            <w:tcW w:w="1134" w:type="dxa"/>
            <w:noWrap/>
            <w:vAlign w:val="center"/>
            <w:hideMark/>
          </w:tcPr>
          <w:p w14:paraId="7EDBDE0B"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-5.88</w:t>
            </w:r>
          </w:p>
        </w:tc>
        <w:tc>
          <w:tcPr>
            <w:tcW w:w="1062" w:type="dxa"/>
            <w:noWrap/>
            <w:vAlign w:val="center"/>
            <w:hideMark/>
          </w:tcPr>
          <w:p w14:paraId="53E248F9"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-2.07</w:t>
            </w:r>
          </w:p>
        </w:tc>
        <w:tc>
          <w:tcPr>
            <w:tcW w:w="885" w:type="dxa"/>
            <w:noWrap/>
            <w:vAlign w:val="center"/>
            <w:hideMark/>
          </w:tcPr>
          <w:p w14:paraId="2B1649E8"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2.42</w:t>
            </w:r>
          </w:p>
        </w:tc>
        <w:tc>
          <w:tcPr>
            <w:tcW w:w="885" w:type="dxa"/>
            <w:noWrap/>
            <w:vAlign w:val="center"/>
            <w:hideMark/>
          </w:tcPr>
          <w:p w14:paraId="111E0DC5"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w:t>
            </w:r>
          </w:p>
        </w:tc>
      </w:tr>
      <w:tr w:rsidR="00E13021" w:rsidRPr="00173584" w14:paraId="73F92F17" w14:textId="77777777" w:rsidTr="00E13021">
        <w:trPr>
          <w:trHeight w:val="435"/>
        </w:trPr>
        <w:tc>
          <w:tcPr>
            <w:tcW w:w="1413" w:type="dxa"/>
            <w:vMerge/>
            <w:vAlign w:val="center"/>
            <w:hideMark/>
          </w:tcPr>
          <w:p w14:paraId="11292061"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1417" w:type="dxa"/>
            <w:vMerge/>
            <w:vAlign w:val="center"/>
            <w:hideMark/>
          </w:tcPr>
          <w:p w14:paraId="71CBD96A"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1843" w:type="dxa"/>
            <w:noWrap/>
            <w:vAlign w:val="center"/>
            <w:hideMark/>
          </w:tcPr>
          <w:p w14:paraId="3460AFD8"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64 Rep with JCE</w:t>
            </w:r>
          </w:p>
        </w:tc>
        <w:tc>
          <w:tcPr>
            <w:tcW w:w="992" w:type="dxa"/>
            <w:noWrap/>
            <w:vAlign w:val="center"/>
            <w:hideMark/>
          </w:tcPr>
          <w:p w14:paraId="7C46C084"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-11.65</w:t>
            </w:r>
          </w:p>
        </w:tc>
        <w:tc>
          <w:tcPr>
            <w:tcW w:w="1134" w:type="dxa"/>
            <w:noWrap/>
            <w:vAlign w:val="center"/>
            <w:hideMark/>
          </w:tcPr>
          <w:p w14:paraId="415479FF"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-6.26</w:t>
            </w:r>
          </w:p>
        </w:tc>
        <w:tc>
          <w:tcPr>
            <w:tcW w:w="1062" w:type="dxa"/>
            <w:noWrap/>
            <w:vAlign w:val="center"/>
            <w:hideMark/>
          </w:tcPr>
          <w:p w14:paraId="60D8F0CB"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-2.36</w:t>
            </w:r>
          </w:p>
        </w:tc>
        <w:tc>
          <w:tcPr>
            <w:tcW w:w="885" w:type="dxa"/>
            <w:noWrap/>
            <w:vAlign w:val="center"/>
            <w:hideMark/>
          </w:tcPr>
          <w:p w14:paraId="7D9A8EAF"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2.06</w:t>
            </w:r>
          </w:p>
        </w:tc>
        <w:tc>
          <w:tcPr>
            <w:tcW w:w="885" w:type="dxa"/>
            <w:noWrap/>
            <w:vAlign w:val="center"/>
            <w:hideMark/>
          </w:tcPr>
          <w:p w14:paraId="2D60C1D7"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w:t>
            </w:r>
          </w:p>
        </w:tc>
      </w:tr>
      <w:tr w:rsidR="00E13021" w:rsidRPr="00173584" w14:paraId="37140F9B" w14:textId="77777777" w:rsidTr="00E13021">
        <w:trPr>
          <w:trHeight w:val="435"/>
        </w:trPr>
        <w:tc>
          <w:tcPr>
            <w:tcW w:w="1413" w:type="dxa"/>
            <w:vMerge/>
            <w:vAlign w:val="center"/>
            <w:hideMark/>
          </w:tcPr>
          <w:p w14:paraId="39908B54"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1417" w:type="dxa"/>
            <w:vMerge w:val="restart"/>
            <w:noWrap/>
            <w:vAlign w:val="center"/>
            <w:hideMark/>
          </w:tcPr>
          <w:p w14:paraId="793DE6A9"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NTN-TDL-A vs Set-2</w:t>
            </w:r>
          </w:p>
        </w:tc>
        <w:tc>
          <w:tcPr>
            <w:tcW w:w="1843" w:type="dxa"/>
            <w:noWrap/>
            <w:vAlign w:val="center"/>
            <w:hideMark/>
          </w:tcPr>
          <w:p w14:paraId="56C6D6BB"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32 Rep with JCE</w:t>
            </w:r>
          </w:p>
        </w:tc>
        <w:tc>
          <w:tcPr>
            <w:tcW w:w="992" w:type="dxa"/>
            <w:noWrap/>
            <w:vAlign w:val="center"/>
            <w:hideMark/>
          </w:tcPr>
          <w:p w14:paraId="2528AF28"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-4.40</w:t>
            </w:r>
          </w:p>
        </w:tc>
        <w:tc>
          <w:tcPr>
            <w:tcW w:w="1134" w:type="dxa"/>
            <w:noWrap/>
            <w:vAlign w:val="center"/>
            <w:hideMark/>
          </w:tcPr>
          <w:p w14:paraId="24D4689A"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0.97</w:t>
            </w:r>
          </w:p>
        </w:tc>
        <w:tc>
          <w:tcPr>
            <w:tcW w:w="1062" w:type="dxa"/>
            <w:noWrap/>
            <w:vAlign w:val="center"/>
            <w:hideMark/>
          </w:tcPr>
          <w:p w14:paraId="03BD91F9"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8.02</w:t>
            </w:r>
          </w:p>
        </w:tc>
        <w:tc>
          <w:tcPr>
            <w:tcW w:w="885" w:type="dxa"/>
            <w:noWrap/>
            <w:vAlign w:val="center"/>
            <w:hideMark/>
          </w:tcPr>
          <w:p w14:paraId="1A95AF83"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w:t>
            </w:r>
          </w:p>
        </w:tc>
        <w:tc>
          <w:tcPr>
            <w:tcW w:w="885" w:type="dxa"/>
            <w:noWrap/>
            <w:vAlign w:val="center"/>
            <w:hideMark/>
          </w:tcPr>
          <w:p w14:paraId="7B7AF4F3"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8.06</w:t>
            </w:r>
          </w:p>
        </w:tc>
      </w:tr>
      <w:tr w:rsidR="00E13021" w:rsidRPr="00173584" w14:paraId="0133093F" w14:textId="77777777" w:rsidTr="00E13021">
        <w:trPr>
          <w:trHeight w:val="435"/>
        </w:trPr>
        <w:tc>
          <w:tcPr>
            <w:tcW w:w="1413" w:type="dxa"/>
            <w:vMerge/>
            <w:vAlign w:val="center"/>
            <w:hideMark/>
          </w:tcPr>
          <w:p w14:paraId="17A77491"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1417" w:type="dxa"/>
            <w:vMerge/>
            <w:vAlign w:val="center"/>
            <w:hideMark/>
          </w:tcPr>
          <w:p w14:paraId="0E2FAE8D"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1843" w:type="dxa"/>
            <w:noWrap/>
            <w:vAlign w:val="center"/>
            <w:hideMark/>
          </w:tcPr>
          <w:p w14:paraId="564822D3"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48 Rep with JCE</w:t>
            </w:r>
          </w:p>
        </w:tc>
        <w:tc>
          <w:tcPr>
            <w:tcW w:w="992" w:type="dxa"/>
            <w:noWrap/>
            <w:vAlign w:val="center"/>
            <w:hideMark/>
          </w:tcPr>
          <w:p w14:paraId="286CDD0F"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-5.26</w:t>
            </w:r>
          </w:p>
        </w:tc>
        <w:tc>
          <w:tcPr>
            <w:tcW w:w="1134" w:type="dxa"/>
            <w:noWrap/>
            <w:vAlign w:val="center"/>
            <w:hideMark/>
          </w:tcPr>
          <w:p w14:paraId="73694B35"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0.12</w:t>
            </w:r>
          </w:p>
        </w:tc>
        <w:tc>
          <w:tcPr>
            <w:tcW w:w="1062" w:type="dxa"/>
            <w:noWrap/>
            <w:vAlign w:val="center"/>
            <w:hideMark/>
          </w:tcPr>
          <w:p w14:paraId="29772A64"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7.13</w:t>
            </w:r>
          </w:p>
        </w:tc>
        <w:tc>
          <w:tcPr>
            <w:tcW w:w="885" w:type="dxa"/>
            <w:noWrap/>
            <w:vAlign w:val="center"/>
            <w:hideMark/>
          </w:tcPr>
          <w:p w14:paraId="5BA1F4CD"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w:t>
            </w:r>
          </w:p>
        </w:tc>
        <w:tc>
          <w:tcPr>
            <w:tcW w:w="885" w:type="dxa"/>
            <w:noWrap/>
            <w:vAlign w:val="center"/>
            <w:hideMark/>
          </w:tcPr>
          <w:p w14:paraId="6F393855"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7.19</w:t>
            </w:r>
          </w:p>
        </w:tc>
      </w:tr>
      <w:tr w:rsidR="00E13021" w:rsidRPr="00173584" w14:paraId="02872A6D" w14:textId="77777777" w:rsidTr="00E13021">
        <w:trPr>
          <w:trHeight w:val="435"/>
        </w:trPr>
        <w:tc>
          <w:tcPr>
            <w:tcW w:w="1413" w:type="dxa"/>
            <w:vMerge/>
            <w:vAlign w:val="center"/>
            <w:hideMark/>
          </w:tcPr>
          <w:p w14:paraId="1DF66CD0"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1417" w:type="dxa"/>
            <w:vMerge/>
            <w:vAlign w:val="center"/>
            <w:hideMark/>
          </w:tcPr>
          <w:p w14:paraId="11B92083"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1843" w:type="dxa"/>
            <w:noWrap/>
            <w:vAlign w:val="center"/>
            <w:hideMark/>
          </w:tcPr>
          <w:p w14:paraId="0621025F"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64 Rep with JCE</w:t>
            </w:r>
          </w:p>
        </w:tc>
        <w:tc>
          <w:tcPr>
            <w:tcW w:w="992" w:type="dxa"/>
            <w:noWrap/>
            <w:vAlign w:val="center"/>
            <w:hideMark/>
          </w:tcPr>
          <w:p w14:paraId="3B6497E5"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-5.65</w:t>
            </w:r>
          </w:p>
        </w:tc>
        <w:tc>
          <w:tcPr>
            <w:tcW w:w="1134" w:type="dxa"/>
            <w:noWrap/>
            <w:vAlign w:val="center"/>
            <w:hideMark/>
          </w:tcPr>
          <w:p w14:paraId="1D23EFD1"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-0.26</w:t>
            </w:r>
          </w:p>
        </w:tc>
        <w:tc>
          <w:tcPr>
            <w:tcW w:w="1062" w:type="dxa"/>
            <w:noWrap/>
            <w:vAlign w:val="center"/>
            <w:hideMark/>
          </w:tcPr>
          <w:p w14:paraId="06B3E8F7"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6.84</w:t>
            </w:r>
          </w:p>
        </w:tc>
        <w:tc>
          <w:tcPr>
            <w:tcW w:w="885" w:type="dxa"/>
            <w:noWrap/>
            <w:vAlign w:val="center"/>
            <w:hideMark/>
          </w:tcPr>
          <w:p w14:paraId="3EFCFC82"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w:t>
            </w:r>
          </w:p>
        </w:tc>
        <w:tc>
          <w:tcPr>
            <w:tcW w:w="885" w:type="dxa"/>
            <w:noWrap/>
            <w:vAlign w:val="center"/>
            <w:hideMark/>
          </w:tcPr>
          <w:p w14:paraId="0A6FEA96"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6.83</w:t>
            </w:r>
          </w:p>
        </w:tc>
      </w:tr>
      <w:tr w:rsidR="00E13021" w:rsidRPr="00173584" w14:paraId="2C9D5502" w14:textId="77777777" w:rsidTr="00E13021">
        <w:trPr>
          <w:trHeight w:val="435"/>
        </w:trPr>
        <w:tc>
          <w:tcPr>
            <w:tcW w:w="1413" w:type="dxa"/>
            <w:vMerge/>
            <w:vAlign w:val="center"/>
            <w:hideMark/>
          </w:tcPr>
          <w:p w14:paraId="16735857"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1417" w:type="dxa"/>
            <w:vMerge w:val="restart"/>
            <w:noWrap/>
            <w:vAlign w:val="center"/>
            <w:hideMark/>
          </w:tcPr>
          <w:p w14:paraId="6210B2AF"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NTN-TDL-C vs Set-1</w:t>
            </w:r>
          </w:p>
        </w:tc>
        <w:tc>
          <w:tcPr>
            <w:tcW w:w="1843" w:type="dxa"/>
            <w:noWrap/>
            <w:vAlign w:val="center"/>
            <w:hideMark/>
          </w:tcPr>
          <w:p w14:paraId="35A3D371"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32 Rep with JCE</w:t>
            </w:r>
          </w:p>
        </w:tc>
        <w:tc>
          <w:tcPr>
            <w:tcW w:w="992" w:type="dxa"/>
            <w:noWrap/>
            <w:vAlign w:val="center"/>
            <w:hideMark/>
          </w:tcPr>
          <w:p w14:paraId="68F37728"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-13.01</w:t>
            </w:r>
          </w:p>
        </w:tc>
        <w:tc>
          <w:tcPr>
            <w:tcW w:w="1134" w:type="dxa"/>
            <w:noWrap/>
            <w:vAlign w:val="center"/>
            <w:hideMark/>
          </w:tcPr>
          <w:p w14:paraId="5F2F22F4"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-7.60</w:t>
            </w:r>
          </w:p>
        </w:tc>
        <w:tc>
          <w:tcPr>
            <w:tcW w:w="1062" w:type="dxa"/>
            <w:noWrap/>
            <w:vAlign w:val="center"/>
            <w:hideMark/>
          </w:tcPr>
          <w:p w14:paraId="2E5CDA49"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-3.80</w:t>
            </w:r>
          </w:p>
        </w:tc>
        <w:tc>
          <w:tcPr>
            <w:tcW w:w="885" w:type="dxa"/>
            <w:noWrap/>
            <w:vAlign w:val="center"/>
            <w:hideMark/>
          </w:tcPr>
          <w:p w14:paraId="3B2EEEB9"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-0.88</w:t>
            </w:r>
          </w:p>
        </w:tc>
        <w:tc>
          <w:tcPr>
            <w:tcW w:w="885" w:type="dxa"/>
            <w:noWrap/>
            <w:vAlign w:val="center"/>
            <w:hideMark/>
          </w:tcPr>
          <w:p w14:paraId="1288FEA2"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w:t>
            </w:r>
          </w:p>
        </w:tc>
      </w:tr>
      <w:tr w:rsidR="00E13021" w:rsidRPr="00173584" w14:paraId="34AD10E8" w14:textId="77777777" w:rsidTr="00E13021">
        <w:trPr>
          <w:trHeight w:val="435"/>
        </w:trPr>
        <w:tc>
          <w:tcPr>
            <w:tcW w:w="1413" w:type="dxa"/>
            <w:vMerge/>
            <w:vAlign w:val="center"/>
            <w:hideMark/>
          </w:tcPr>
          <w:p w14:paraId="2AD3047F"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1417" w:type="dxa"/>
            <w:vMerge/>
            <w:vAlign w:val="center"/>
            <w:hideMark/>
          </w:tcPr>
          <w:p w14:paraId="7C603CA6"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1843" w:type="dxa"/>
            <w:noWrap/>
            <w:vAlign w:val="center"/>
            <w:hideMark/>
          </w:tcPr>
          <w:p w14:paraId="13039535"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48 Rep with JCE</w:t>
            </w:r>
          </w:p>
        </w:tc>
        <w:tc>
          <w:tcPr>
            <w:tcW w:w="992" w:type="dxa"/>
            <w:noWrap/>
            <w:vAlign w:val="center"/>
            <w:hideMark/>
          </w:tcPr>
          <w:p w14:paraId="0B7FD11F"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-13.49</w:t>
            </w:r>
          </w:p>
        </w:tc>
        <w:tc>
          <w:tcPr>
            <w:tcW w:w="1134" w:type="dxa"/>
            <w:noWrap/>
            <w:vAlign w:val="center"/>
            <w:hideMark/>
          </w:tcPr>
          <w:p w14:paraId="418654F3"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-8.12</w:t>
            </w:r>
          </w:p>
        </w:tc>
        <w:tc>
          <w:tcPr>
            <w:tcW w:w="1062" w:type="dxa"/>
            <w:noWrap/>
            <w:vAlign w:val="center"/>
            <w:hideMark/>
          </w:tcPr>
          <w:p w14:paraId="5975BB14"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-4.29</w:t>
            </w:r>
          </w:p>
        </w:tc>
        <w:tc>
          <w:tcPr>
            <w:tcW w:w="885" w:type="dxa"/>
            <w:noWrap/>
            <w:vAlign w:val="center"/>
            <w:hideMark/>
          </w:tcPr>
          <w:p w14:paraId="1496CF13"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-1.26</w:t>
            </w:r>
          </w:p>
        </w:tc>
        <w:tc>
          <w:tcPr>
            <w:tcW w:w="885" w:type="dxa"/>
            <w:noWrap/>
            <w:vAlign w:val="center"/>
            <w:hideMark/>
          </w:tcPr>
          <w:p w14:paraId="7892D973"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w:t>
            </w:r>
          </w:p>
        </w:tc>
      </w:tr>
      <w:tr w:rsidR="00E13021" w:rsidRPr="00173584" w14:paraId="05C526D1" w14:textId="77777777" w:rsidTr="00E13021">
        <w:trPr>
          <w:trHeight w:val="435"/>
        </w:trPr>
        <w:tc>
          <w:tcPr>
            <w:tcW w:w="1413" w:type="dxa"/>
            <w:vMerge/>
            <w:vAlign w:val="center"/>
            <w:hideMark/>
          </w:tcPr>
          <w:p w14:paraId="6E6E5F22"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1417" w:type="dxa"/>
            <w:vMerge/>
            <w:vAlign w:val="center"/>
            <w:hideMark/>
          </w:tcPr>
          <w:p w14:paraId="1B4486CD"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1843" w:type="dxa"/>
            <w:noWrap/>
            <w:vAlign w:val="center"/>
            <w:hideMark/>
          </w:tcPr>
          <w:p w14:paraId="2EF42C3B"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64 Rep with JCE</w:t>
            </w:r>
          </w:p>
        </w:tc>
        <w:tc>
          <w:tcPr>
            <w:tcW w:w="992" w:type="dxa"/>
            <w:noWrap/>
            <w:vAlign w:val="center"/>
            <w:hideMark/>
          </w:tcPr>
          <w:p w14:paraId="6851B164"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-13.93</w:t>
            </w:r>
          </w:p>
        </w:tc>
        <w:tc>
          <w:tcPr>
            <w:tcW w:w="1134" w:type="dxa"/>
            <w:noWrap/>
            <w:vAlign w:val="center"/>
            <w:hideMark/>
          </w:tcPr>
          <w:p w14:paraId="210F40FE"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-8.54</w:t>
            </w:r>
          </w:p>
        </w:tc>
        <w:tc>
          <w:tcPr>
            <w:tcW w:w="1062" w:type="dxa"/>
            <w:noWrap/>
            <w:vAlign w:val="center"/>
            <w:hideMark/>
          </w:tcPr>
          <w:p w14:paraId="613D06D2"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-4.66</w:t>
            </w:r>
          </w:p>
        </w:tc>
        <w:tc>
          <w:tcPr>
            <w:tcW w:w="885" w:type="dxa"/>
            <w:noWrap/>
            <w:vAlign w:val="center"/>
            <w:hideMark/>
          </w:tcPr>
          <w:p w14:paraId="7D3B891E"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-1.43</w:t>
            </w:r>
          </w:p>
        </w:tc>
        <w:tc>
          <w:tcPr>
            <w:tcW w:w="885" w:type="dxa"/>
            <w:noWrap/>
            <w:vAlign w:val="center"/>
            <w:hideMark/>
          </w:tcPr>
          <w:p w14:paraId="70083423"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w:t>
            </w:r>
          </w:p>
        </w:tc>
      </w:tr>
      <w:tr w:rsidR="00E13021" w:rsidRPr="00173584" w14:paraId="1D4D850D" w14:textId="77777777" w:rsidTr="00E13021">
        <w:trPr>
          <w:trHeight w:val="435"/>
        </w:trPr>
        <w:tc>
          <w:tcPr>
            <w:tcW w:w="1413" w:type="dxa"/>
            <w:vMerge/>
            <w:vAlign w:val="center"/>
            <w:hideMark/>
          </w:tcPr>
          <w:p w14:paraId="776EDC64"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1417" w:type="dxa"/>
            <w:vMerge w:val="restart"/>
            <w:noWrap/>
            <w:vAlign w:val="center"/>
            <w:hideMark/>
          </w:tcPr>
          <w:p w14:paraId="7309D891"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NTN-TDL-C vs Set-2</w:t>
            </w:r>
          </w:p>
        </w:tc>
        <w:tc>
          <w:tcPr>
            <w:tcW w:w="1843" w:type="dxa"/>
            <w:noWrap/>
            <w:vAlign w:val="center"/>
            <w:hideMark/>
          </w:tcPr>
          <w:p w14:paraId="5BC636C6"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32 Rep with JCE</w:t>
            </w:r>
          </w:p>
        </w:tc>
        <w:tc>
          <w:tcPr>
            <w:tcW w:w="992" w:type="dxa"/>
            <w:noWrap/>
            <w:vAlign w:val="center"/>
            <w:hideMark/>
          </w:tcPr>
          <w:p w14:paraId="5E302CC2"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-7.01</w:t>
            </w:r>
          </w:p>
        </w:tc>
        <w:tc>
          <w:tcPr>
            <w:tcW w:w="1134" w:type="dxa"/>
            <w:noWrap/>
            <w:vAlign w:val="center"/>
            <w:hideMark/>
          </w:tcPr>
          <w:p w14:paraId="7931FEB7"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-1.60</w:t>
            </w:r>
          </w:p>
        </w:tc>
        <w:tc>
          <w:tcPr>
            <w:tcW w:w="1062" w:type="dxa"/>
            <w:noWrap/>
            <w:vAlign w:val="center"/>
            <w:hideMark/>
          </w:tcPr>
          <w:p w14:paraId="0E05B66F"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5.40</w:t>
            </w:r>
          </w:p>
        </w:tc>
        <w:tc>
          <w:tcPr>
            <w:tcW w:w="885" w:type="dxa"/>
            <w:noWrap/>
            <w:vAlign w:val="center"/>
            <w:hideMark/>
          </w:tcPr>
          <w:p w14:paraId="0C346EDC"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w:t>
            </w:r>
          </w:p>
        </w:tc>
        <w:tc>
          <w:tcPr>
            <w:tcW w:w="885" w:type="dxa"/>
            <w:noWrap/>
            <w:vAlign w:val="center"/>
            <w:hideMark/>
          </w:tcPr>
          <w:p w14:paraId="528D99AE"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4.68</w:t>
            </w:r>
          </w:p>
        </w:tc>
      </w:tr>
      <w:tr w:rsidR="00E13021" w:rsidRPr="00173584" w14:paraId="101BE9F0" w14:textId="77777777" w:rsidTr="00E13021">
        <w:trPr>
          <w:trHeight w:val="435"/>
        </w:trPr>
        <w:tc>
          <w:tcPr>
            <w:tcW w:w="1413" w:type="dxa"/>
            <w:vMerge/>
            <w:vAlign w:val="center"/>
            <w:hideMark/>
          </w:tcPr>
          <w:p w14:paraId="41F5F939"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1417" w:type="dxa"/>
            <w:vMerge/>
            <w:vAlign w:val="center"/>
            <w:hideMark/>
          </w:tcPr>
          <w:p w14:paraId="1466CDB6"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1843" w:type="dxa"/>
            <w:noWrap/>
            <w:vAlign w:val="center"/>
            <w:hideMark/>
          </w:tcPr>
          <w:p w14:paraId="46EE75F7"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48 Rep with JCE</w:t>
            </w:r>
          </w:p>
        </w:tc>
        <w:tc>
          <w:tcPr>
            <w:tcW w:w="992" w:type="dxa"/>
            <w:noWrap/>
            <w:vAlign w:val="center"/>
            <w:hideMark/>
          </w:tcPr>
          <w:p w14:paraId="45305D12"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-7.49</w:t>
            </w:r>
          </w:p>
        </w:tc>
        <w:tc>
          <w:tcPr>
            <w:tcW w:w="1134" w:type="dxa"/>
            <w:noWrap/>
            <w:vAlign w:val="center"/>
            <w:hideMark/>
          </w:tcPr>
          <w:p w14:paraId="6B6F5B4C"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-2.12</w:t>
            </w:r>
          </w:p>
        </w:tc>
        <w:tc>
          <w:tcPr>
            <w:tcW w:w="1062" w:type="dxa"/>
            <w:noWrap/>
            <w:vAlign w:val="center"/>
            <w:hideMark/>
          </w:tcPr>
          <w:p w14:paraId="2A0E51B2"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4.91</w:t>
            </w:r>
          </w:p>
        </w:tc>
        <w:tc>
          <w:tcPr>
            <w:tcW w:w="885" w:type="dxa"/>
            <w:noWrap/>
            <w:vAlign w:val="center"/>
            <w:hideMark/>
          </w:tcPr>
          <w:p w14:paraId="0260E07A"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w:t>
            </w:r>
          </w:p>
        </w:tc>
        <w:tc>
          <w:tcPr>
            <w:tcW w:w="885" w:type="dxa"/>
            <w:noWrap/>
            <w:vAlign w:val="center"/>
            <w:hideMark/>
          </w:tcPr>
          <w:p w14:paraId="59904E62"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4.23</w:t>
            </w:r>
          </w:p>
        </w:tc>
      </w:tr>
      <w:tr w:rsidR="00E13021" w:rsidRPr="00173584" w14:paraId="50DD9C14" w14:textId="77777777" w:rsidTr="00E13021">
        <w:trPr>
          <w:trHeight w:val="435"/>
        </w:trPr>
        <w:tc>
          <w:tcPr>
            <w:tcW w:w="1413" w:type="dxa"/>
            <w:vMerge/>
            <w:vAlign w:val="center"/>
            <w:hideMark/>
          </w:tcPr>
          <w:p w14:paraId="19EA489F"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1417" w:type="dxa"/>
            <w:vMerge/>
            <w:vAlign w:val="center"/>
            <w:hideMark/>
          </w:tcPr>
          <w:p w14:paraId="4BF0CA96"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p>
        </w:tc>
        <w:tc>
          <w:tcPr>
            <w:tcW w:w="1843" w:type="dxa"/>
            <w:noWrap/>
            <w:vAlign w:val="center"/>
            <w:hideMark/>
          </w:tcPr>
          <w:p w14:paraId="6F98B9A0"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64 Rep with JCE</w:t>
            </w:r>
          </w:p>
        </w:tc>
        <w:tc>
          <w:tcPr>
            <w:tcW w:w="992" w:type="dxa"/>
            <w:noWrap/>
            <w:vAlign w:val="center"/>
            <w:hideMark/>
          </w:tcPr>
          <w:p w14:paraId="511626DC"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-7.93</w:t>
            </w:r>
          </w:p>
        </w:tc>
        <w:tc>
          <w:tcPr>
            <w:tcW w:w="1134" w:type="dxa"/>
            <w:noWrap/>
            <w:vAlign w:val="center"/>
            <w:hideMark/>
          </w:tcPr>
          <w:p w14:paraId="59DDA9F3"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-2.54</w:t>
            </w:r>
          </w:p>
        </w:tc>
        <w:tc>
          <w:tcPr>
            <w:tcW w:w="1062" w:type="dxa"/>
            <w:noWrap/>
            <w:vAlign w:val="center"/>
            <w:hideMark/>
          </w:tcPr>
          <w:p w14:paraId="27CDBBED"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4.54</w:t>
            </w:r>
          </w:p>
        </w:tc>
        <w:tc>
          <w:tcPr>
            <w:tcW w:w="885" w:type="dxa"/>
            <w:noWrap/>
            <w:vAlign w:val="center"/>
            <w:hideMark/>
          </w:tcPr>
          <w:p w14:paraId="1AAF351D"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w:t>
            </w:r>
          </w:p>
        </w:tc>
        <w:tc>
          <w:tcPr>
            <w:tcW w:w="885" w:type="dxa"/>
            <w:noWrap/>
            <w:vAlign w:val="center"/>
            <w:hideMark/>
          </w:tcPr>
          <w:p w14:paraId="4E954DFC" w14:textId="77777777" w:rsidR="00173584" w:rsidRPr="00E13021" w:rsidRDefault="00173584" w:rsidP="00E13021">
            <w:pPr>
              <w:spacing w:beforeLines="0" w:before="0" w:after="0" w:line="276" w:lineRule="auto"/>
              <w:jc w:val="center"/>
              <w:textAlignment w:val="bottom"/>
              <w:rPr>
                <w:rFonts w:eastAsia="等线"/>
                <w:color w:val="000000"/>
                <w:kern w:val="24"/>
                <w:szCs w:val="20"/>
              </w:rPr>
            </w:pPr>
            <w:r w:rsidRPr="00E13021">
              <w:rPr>
                <w:rFonts w:eastAsia="等线"/>
                <w:color w:val="000000"/>
                <w:kern w:val="24"/>
                <w:szCs w:val="20"/>
              </w:rPr>
              <w:t>3.97</w:t>
            </w:r>
          </w:p>
        </w:tc>
      </w:tr>
    </w:tbl>
    <w:p w14:paraId="0F5370FB" w14:textId="77777777" w:rsidR="008163E4" w:rsidRDefault="00D44A6C" w:rsidP="005D5247">
      <w:pPr>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ccording to the results, </w:t>
      </w:r>
      <w:r w:rsidR="00D54205">
        <w:rPr>
          <w:rFonts w:eastAsiaTheme="minorEastAsia"/>
          <w:lang w:val="en-GB" w:eastAsia="zh-CN"/>
        </w:rPr>
        <w:t xml:space="preserve">it can be observed that </w:t>
      </w:r>
      <w:r w:rsidR="000C6E40" w:rsidRPr="000C6E40">
        <w:rPr>
          <w:rFonts w:eastAsiaTheme="minorEastAsia"/>
          <w:lang w:val="en-GB" w:eastAsia="zh-CN"/>
        </w:rPr>
        <w:t xml:space="preserve">32 repetitions with JCE are enough </w:t>
      </w:r>
      <w:r w:rsidR="00AC014A">
        <w:rPr>
          <w:rFonts w:eastAsiaTheme="minorEastAsia"/>
          <w:lang w:val="en-GB" w:eastAsia="zh-CN"/>
        </w:rPr>
        <w:t>to</w:t>
      </w:r>
      <w:r w:rsidR="000C6E40" w:rsidRPr="000C6E40">
        <w:rPr>
          <w:rFonts w:eastAsiaTheme="minorEastAsia"/>
          <w:lang w:val="en-GB" w:eastAsia="zh-CN"/>
        </w:rPr>
        <w:t xml:space="preserve"> support</w:t>
      </w:r>
      <w:r w:rsidR="00AC014A">
        <w:rPr>
          <w:rFonts w:eastAsiaTheme="minorEastAsia"/>
          <w:lang w:val="en-GB" w:eastAsia="zh-CN"/>
        </w:rPr>
        <w:t xml:space="preserve"> PUSCH</w:t>
      </w:r>
      <w:r w:rsidR="000C6E40" w:rsidRPr="000C6E40">
        <w:rPr>
          <w:rFonts w:eastAsiaTheme="minorEastAsia"/>
          <w:lang w:val="en-GB" w:eastAsia="zh-CN"/>
        </w:rPr>
        <w:t xml:space="preserve"> 3kbps</w:t>
      </w:r>
      <w:r w:rsidR="00AC014A">
        <w:rPr>
          <w:rFonts w:eastAsiaTheme="minorEastAsia"/>
          <w:lang w:val="en-GB" w:eastAsia="zh-CN"/>
        </w:rPr>
        <w:t xml:space="preserve"> data rate</w:t>
      </w:r>
      <w:r w:rsidR="000C6E40" w:rsidRPr="000C6E40">
        <w:rPr>
          <w:rFonts w:eastAsiaTheme="minorEastAsia"/>
          <w:lang w:val="en-GB" w:eastAsia="zh-CN"/>
        </w:rPr>
        <w:t xml:space="preserve"> with set-1 satellites in LOS condition.</w:t>
      </w:r>
      <w:r w:rsidR="008D4341">
        <w:rPr>
          <w:rFonts w:eastAsiaTheme="minorEastAsia"/>
          <w:lang w:val="en-GB" w:eastAsia="zh-CN"/>
        </w:rPr>
        <w:t xml:space="preserve"> </w:t>
      </w:r>
    </w:p>
    <w:p w14:paraId="5FF653E7" w14:textId="452BDB00" w:rsidR="00D44A6C" w:rsidRDefault="008D4341" w:rsidP="005D5247">
      <w:pPr>
        <w:spacing w:before="120"/>
        <w:rPr>
          <w:rFonts w:eastAsiaTheme="minorEastAsia"/>
          <w:lang w:eastAsia="zh-CN"/>
        </w:rPr>
      </w:pPr>
      <w:r w:rsidRPr="00EB50DA">
        <w:rPr>
          <w:rFonts w:eastAsiaTheme="minorEastAsia"/>
          <w:lang w:eastAsia="zh-CN"/>
        </w:rPr>
        <w:t xml:space="preserve">4.68dB and 5.4dB </w:t>
      </w:r>
      <w:r w:rsidR="00323B8E">
        <w:rPr>
          <w:rFonts w:eastAsiaTheme="minorEastAsia"/>
          <w:lang w:eastAsia="zh-CN"/>
        </w:rPr>
        <w:t>performance gaps are observed</w:t>
      </w:r>
      <w:r w:rsidRPr="00EB50DA">
        <w:rPr>
          <w:rFonts w:eastAsiaTheme="minorEastAsia"/>
          <w:lang w:eastAsia="zh-CN"/>
        </w:rPr>
        <w:t xml:space="preserve"> </w:t>
      </w:r>
      <w:r w:rsidR="00C42310">
        <w:rPr>
          <w:rFonts w:eastAsiaTheme="minorEastAsia"/>
          <w:lang w:eastAsia="zh-CN"/>
        </w:rPr>
        <w:t>to</w:t>
      </w:r>
      <w:r w:rsidRPr="00EB50DA">
        <w:rPr>
          <w:rFonts w:eastAsiaTheme="minorEastAsia"/>
          <w:lang w:eastAsia="zh-CN"/>
        </w:rPr>
        <w:t xml:space="preserve"> support</w:t>
      </w:r>
      <w:r w:rsidR="00C42310">
        <w:rPr>
          <w:rFonts w:eastAsiaTheme="minorEastAsia"/>
          <w:lang w:eastAsia="zh-CN"/>
        </w:rPr>
        <w:t xml:space="preserve"> PUSCH </w:t>
      </w:r>
      <w:r w:rsidRPr="00EB50DA">
        <w:rPr>
          <w:rFonts w:eastAsiaTheme="minorEastAsia"/>
          <w:lang w:eastAsia="zh-CN"/>
        </w:rPr>
        <w:t xml:space="preserve">3kbps </w:t>
      </w:r>
      <w:r w:rsidR="00C42310">
        <w:rPr>
          <w:rFonts w:eastAsiaTheme="minorEastAsia"/>
          <w:lang w:eastAsia="zh-CN"/>
        </w:rPr>
        <w:t xml:space="preserve">data rate </w:t>
      </w:r>
      <w:r w:rsidRPr="00EB50DA">
        <w:rPr>
          <w:rFonts w:eastAsiaTheme="minorEastAsia"/>
          <w:lang w:eastAsia="zh-CN"/>
        </w:rPr>
        <w:t xml:space="preserve">in LOS condition for GEO </w:t>
      </w:r>
      <w:r>
        <w:rPr>
          <w:rFonts w:eastAsiaTheme="minorEastAsia"/>
          <w:lang w:eastAsia="zh-CN"/>
        </w:rPr>
        <w:t xml:space="preserve">set-2 </w:t>
      </w:r>
      <w:r w:rsidRPr="00EB50DA">
        <w:rPr>
          <w:rFonts w:eastAsiaTheme="minorEastAsia"/>
          <w:lang w:eastAsia="zh-CN"/>
        </w:rPr>
        <w:t>and MEO set-2 satellites respectively</w:t>
      </w:r>
      <w:r w:rsidR="008163E4">
        <w:rPr>
          <w:rFonts w:eastAsiaTheme="minorEastAsia"/>
          <w:lang w:eastAsia="zh-CN"/>
        </w:rPr>
        <w:t xml:space="preserve"> which should be deprioritized as we proposed in downlink channel link budget </w:t>
      </w:r>
      <w:r w:rsidR="00235A67">
        <w:rPr>
          <w:rFonts w:eastAsiaTheme="minorEastAsia"/>
          <w:lang w:eastAsia="zh-CN"/>
        </w:rPr>
        <w:t>analysis</w:t>
      </w:r>
      <w:r w:rsidRPr="00EB50DA">
        <w:rPr>
          <w:rFonts w:eastAsiaTheme="minorEastAsia"/>
          <w:lang w:eastAsia="zh-CN"/>
        </w:rPr>
        <w:t>.</w:t>
      </w:r>
    </w:p>
    <w:p w14:paraId="3E5AF8AA" w14:textId="44B7AA2E" w:rsidR="005E1979" w:rsidRDefault="00402D09" w:rsidP="005D5247">
      <w:pPr>
        <w:spacing w:before="120"/>
        <w:rPr>
          <w:rFonts w:eastAsiaTheme="minorEastAsia"/>
          <w:lang w:val="en-GB" w:eastAsia="zh-CN"/>
        </w:rPr>
      </w:pPr>
      <w:r>
        <w:rPr>
          <w:rFonts w:eastAsiaTheme="minorEastAsia"/>
          <w:lang w:val="en-GB" w:eastAsia="zh-CN"/>
        </w:rPr>
        <w:t>It can also be seen that</w:t>
      </w:r>
      <w:r w:rsidR="005E1979">
        <w:rPr>
          <w:rFonts w:eastAsiaTheme="minorEastAsia"/>
          <w:lang w:val="en-GB" w:eastAsia="zh-CN"/>
        </w:rPr>
        <w:t xml:space="preserve"> increasing </w:t>
      </w:r>
      <w:r w:rsidR="000F184B">
        <w:rPr>
          <w:rFonts w:eastAsiaTheme="minorEastAsia"/>
          <w:lang w:val="en-GB" w:eastAsia="zh-CN"/>
        </w:rPr>
        <w:t xml:space="preserve">number of </w:t>
      </w:r>
      <w:r w:rsidR="005E6DA5">
        <w:rPr>
          <w:rFonts w:eastAsiaTheme="minorEastAsia"/>
          <w:lang w:val="en-GB" w:eastAsia="zh-CN"/>
        </w:rPr>
        <w:t>repetitions</w:t>
      </w:r>
      <w:r w:rsidR="005E1979">
        <w:rPr>
          <w:rFonts w:eastAsiaTheme="minorEastAsia"/>
          <w:lang w:val="en-GB" w:eastAsia="zh-CN"/>
        </w:rPr>
        <w:t xml:space="preserve"> would not help that much, e.g.</w:t>
      </w:r>
      <w:r w:rsidR="005B7CA0">
        <w:rPr>
          <w:rFonts w:eastAsiaTheme="minorEastAsia"/>
          <w:lang w:val="en-GB" w:eastAsia="zh-CN"/>
        </w:rPr>
        <w:t xml:space="preserve"> only</w:t>
      </w:r>
      <w:r w:rsidR="005E1979">
        <w:rPr>
          <w:rFonts w:eastAsiaTheme="minorEastAsia"/>
          <w:lang w:val="en-GB" w:eastAsia="zh-CN"/>
        </w:rPr>
        <w:t xml:space="preserve"> 0.7dB gain </w:t>
      </w:r>
      <w:r w:rsidR="00992D5C">
        <w:rPr>
          <w:rFonts w:eastAsiaTheme="minorEastAsia"/>
          <w:lang w:val="en-GB" w:eastAsia="zh-CN"/>
        </w:rPr>
        <w:t xml:space="preserve">can be achieved from </w:t>
      </w:r>
      <w:r w:rsidR="005E1979">
        <w:rPr>
          <w:rFonts w:eastAsiaTheme="minorEastAsia"/>
          <w:lang w:val="en-GB" w:eastAsia="zh-CN"/>
        </w:rPr>
        <w:t xml:space="preserve">64 repetitions </w:t>
      </w:r>
      <w:r w:rsidR="00992D5C">
        <w:rPr>
          <w:rFonts w:eastAsiaTheme="minorEastAsia"/>
          <w:lang w:val="en-GB" w:eastAsia="zh-CN"/>
        </w:rPr>
        <w:t xml:space="preserve">compared to </w:t>
      </w:r>
      <w:r w:rsidR="005E1979">
        <w:rPr>
          <w:rFonts w:eastAsiaTheme="minorEastAsia"/>
          <w:lang w:val="en-GB" w:eastAsia="zh-CN"/>
        </w:rPr>
        <w:t>32 repetitions</w:t>
      </w:r>
      <w:r w:rsidR="00E21535">
        <w:rPr>
          <w:rFonts w:eastAsiaTheme="minorEastAsia"/>
          <w:lang w:val="en-GB" w:eastAsia="zh-CN"/>
        </w:rPr>
        <w:t xml:space="preserve"> since </w:t>
      </w:r>
      <w:r w:rsidR="00FC1815">
        <w:rPr>
          <w:rFonts w:eastAsiaTheme="minorEastAsia"/>
          <w:lang w:val="en-GB" w:eastAsia="zh-CN"/>
        </w:rPr>
        <w:t>increasing number of repetitions</w:t>
      </w:r>
      <w:r w:rsidR="00E21535">
        <w:rPr>
          <w:rFonts w:eastAsiaTheme="minorEastAsia"/>
          <w:lang w:val="en-GB" w:eastAsia="zh-CN"/>
        </w:rPr>
        <w:t xml:space="preserve"> also </w:t>
      </w:r>
      <w:r w:rsidR="003124C4">
        <w:rPr>
          <w:rFonts w:eastAsiaTheme="minorEastAsia"/>
          <w:lang w:val="en-GB" w:eastAsia="zh-CN"/>
        </w:rPr>
        <w:t>extend</w:t>
      </w:r>
      <w:r w:rsidR="00FC1815">
        <w:rPr>
          <w:rFonts w:eastAsiaTheme="minorEastAsia"/>
          <w:lang w:val="en-GB" w:eastAsia="zh-CN"/>
        </w:rPr>
        <w:t>s</w:t>
      </w:r>
      <w:r w:rsidR="003124C4">
        <w:rPr>
          <w:rFonts w:eastAsiaTheme="minorEastAsia"/>
          <w:lang w:val="en-GB" w:eastAsia="zh-CN"/>
        </w:rPr>
        <w:t xml:space="preserve"> </w:t>
      </w:r>
      <w:r w:rsidR="00E21535">
        <w:rPr>
          <w:rFonts w:eastAsiaTheme="minorEastAsia"/>
          <w:lang w:val="en-GB" w:eastAsia="zh-CN"/>
        </w:rPr>
        <w:t xml:space="preserve">the delay </w:t>
      </w:r>
      <w:r w:rsidR="000B2D17">
        <w:rPr>
          <w:rFonts w:eastAsiaTheme="minorEastAsia"/>
          <w:lang w:val="en-GB" w:eastAsia="zh-CN"/>
        </w:rPr>
        <w:t>which would increase the coding rate to meet</w:t>
      </w:r>
      <w:r w:rsidR="00E21535">
        <w:rPr>
          <w:rFonts w:eastAsiaTheme="minorEastAsia"/>
          <w:lang w:val="en-GB" w:eastAsia="zh-CN"/>
        </w:rPr>
        <w:t xml:space="preserve"> the target data rate requirement. </w:t>
      </w:r>
    </w:p>
    <w:p w14:paraId="3E483FE3" w14:textId="50C7B41D" w:rsidR="004504EE" w:rsidRPr="0072560F" w:rsidRDefault="004504EE" w:rsidP="004504EE">
      <w:pPr>
        <w:spacing w:before="120"/>
        <w:rPr>
          <w:rFonts w:eastAsiaTheme="minorEastAsia"/>
          <w:b/>
          <w:i/>
          <w:lang w:val="en-GB"/>
        </w:rPr>
      </w:pPr>
      <w:r w:rsidRPr="0072560F">
        <w:rPr>
          <w:rFonts w:eastAsiaTheme="minorEastAsia"/>
          <w:b/>
          <w:i/>
          <w:lang w:val="en-GB"/>
        </w:rPr>
        <w:t>Observation</w:t>
      </w:r>
      <w:r>
        <w:rPr>
          <w:rFonts w:eastAsiaTheme="minorEastAsia"/>
          <w:b/>
          <w:i/>
          <w:lang w:val="en-GB"/>
        </w:rPr>
        <w:t xml:space="preserve"> 8:</w:t>
      </w:r>
    </w:p>
    <w:p w14:paraId="76E5C9CB" w14:textId="0CD98E37" w:rsidR="004504EE" w:rsidRDefault="00AF4623" w:rsidP="00107B1F">
      <w:pPr>
        <w:numPr>
          <w:ilvl w:val="0"/>
          <w:numId w:val="43"/>
        </w:numPr>
        <w:spacing w:beforeLines="0" w:before="0" w:after="0"/>
        <w:rPr>
          <w:rFonts w:eastAsiaTheme="minorEastAsia"/>
          <w:b/>
          <w:i/>
          <w:lang w:val="en-GB"/>
        </w:rPr>
      </w:pPr>
      <w:r w:rsidRPr="00AF4623">
        <w:rPr>
          <w:rFonts w:eastAsiaTheme="minorEastAsia"/>
          <w:b/>
          <w:i/>
          <w:lang w:val="en-GB"/>
        </w:rPr>
        <w:t>32 repetitions with JCE are enough to support PUSCH 3kbps data rate with set-1 satellites in LOS condition.</w:t>
      </w:r>
      <w:r w:rsidR="004504EE" w:rsidRPr="00AF4623">
        <w:rPr>
          <w:rFonts w:eastAsiaTheme="minorEastAsia"/>
          <w:b/>
          <w:i/>
          <w:lang w:val="en-GB"/>
        </w:rPr>
        <w:t xml:space="preserve">  </w:t>
      </w:r>
    </w:p>
    <w:p w14:paraId="113182E4" w14:textId="7F483749" w:rsidR="00AF4623" w:rsidRDefault="00AF4623" w:rsidP="00107B1F">
      <w:pPr>
        <w:numPr>
          <w:ilvl w:val="0"/>
          <w:numId w:val="43"/>
        </w:numPr>
        <w:spacing w:beforeLines="0" w:before="0" w:after="0"/>
        <w:rPr>
          <w:rFonts w:eastAsiaTheme="minorEastAsia"/>
          <w:b/>
          <w:i/>
          <w:lang w:val="en-GB"/>
        </w:rPr>
      </w:pPr>
      <w:r w:rsidRPr="00AF4623">
        <w:rPr>
          <w:rFonts w:eastAsiaTheme="minorEastAsia"/>
          <w:b/>
          <w:i/>
          <w:lang w:val="en-GB"/>
        </w:rPr>
        <w:t>4.68dB and 5.4dB coverage enhancement are required to support PUSCH 3kbps data rate in LOS condition for GEO set-2 and MEO set-2 satellites respectively.</w:t>
      </w:r>
    </w:p>
    <w:p w14:paraId="1D4D9E38" w14:textId="00EE17F4" w:rsidR="00AF4623" w:rsidRPr="00AF4623" w:rsidRDefault="00AF4623" w:rsidP="00107B1F">
      <w:pPr>
        <w:numPr>
          <w:ilvl w:val="0"/>
          <w:numId w:val="43"/>
        </w:numPr>
        <w:spacing w:beforeLines="0" w:before="0" w:after="0"/>
        <w:rPr>
          <w:rFonts w:eastAsiaTheme="minorEastAsia"/>
          <w:b/>
          <w:i/>
          <w:lang w:val="en-GB"/>
        </w:rPr>
      </w:pPr>
      <w:r>
        <w:rPr>
          <w:rFonts w:eastAsiaTheme="minorEastAsia"/>
          <w:b/>
          <w:i/>
          <w:lang w:val="en-GB"/>
        </w:rPr>
        <w:t>I</w:t>
      </w:r>
      <w:r w:rsidRPr="00AF4623">
        <w:rPr>
          <w:rFonts w:eastAsiaTheme="minorEastAsia"/>
          <w:b/>
          <w:i/>
          <w:lang w:val="en-GB"/>
        </w:rPr>
        <w:t>ncreasing repetition number would not help that much</w:t>
      </w:r>
      <w:r w:rsidR="0084713B">
        <w:rPr>
          <w:rFonts w:eastAsiaTheme="minorEastAsia"/>
          <w:b/>
          <w:i/>
          <w:lang w:val="en-GB"/>
        </w:rPr>
        <w:t xml:space="preserve"> to improve the performance</w:t>
      </w:r>
      <w:r w:rsidR="00630727">
        <w:rPr>
          <w:rFonts w:eastAsiaTheme="minorEastAsia"/>
          <w:b/>
          <w:i/>
          <w:lang w:val="en-GB"/>
        </w:rPr>
        <w:t xml:space="preserve"> of PUSCH</w:t>
      </w:r>
      <w:r w:rsidR="009A52A7">
        <w:rPr>
          <w:rFonts w:eastAsiaTheme="minorEastAsia"/>
          <w:b/>
          <w:i/>
          <w:lang w:val="en-GB"/>
        </w:rPr>
        <w:t xml:space="preserve"> with 3kbps data</w:t>
      </w:r>
      <w:r>
        <w:rPr>
          <w:rFonts w:eastAsiaTheme="minorEastAsia"/>
          <w:b/>
          <w:i/>
          <w:lang w:val="en-GB"/>
        </w:rPr>
        <w:t xml:space="preserve">. </w:t>
      </w:r>
    </w:p>
    <w:p w14:paraId="687B6E53" w14:textId="28931A3C" w:rsidR="004504EE" w:rsidRPr="00AD2B0E" w:rsidRDefault="004504EE" w:rsidP="004504EE">
      <w:pPr>
        <w:spacing w:before="120"/>
        <w:rPr>
          <w:rFonts w:eastAsiaTheme="minorEastAsia"/>
          <w:b/>
          <w:i/>
          <w:lang w:val="en-GB"/>
        </w:rPr>
      </w:pPr>
      <w:r w:rsidRPr="00AD2B0E">
        <w:rPr>
          <w:rFonts w:eastAsiaTheme="minorEastAsia"/>
          <w:b/>
          <w:i/>
          <w:lang w:val="en-GB"/>
        </w:rPr>
        <w:t>Proposal</w:t>
      </w:r>
      <w:r>
        <w:rPr>
          <w:rFonts w:eastAsiaTheme="minorEastAsia"/>
          <w:b/>
          <w:i/>
          <w:lang w:val="en-GB"/>
        </w:rPr>
        <w:t xml:space="preserve"> 8:</w:t>
      </w:r>
    </w:p>
    <w:p w14:paraId="150301AB" w14:textId="3C64795D" w:rsidR="004F415A" w:rsidRDefault="004F415A" w:rsidP="00107B1F">
      <w:pPr>
        <w:numPr>
          <w:ilvl w:val="0"/>
          <w:numId w:val="43"/>
        </w:numPr>
        <w:spacing w:beforeLines="0" w:before="0" w:after="0"/>
        <w:rPr>
          <w:rFonts w:eastAsiaTheme="minorEastAsia"/>
          <w:b/>
          <w:i/>
          <w:lang w:val="en-GB"/>
        </w:rPr>
      </w:pPr>
      <w:r>
        <w:rPr>
          <w:rFonts w:eastAsiaTheme="minorEastAsia"/>
          <w:b/>
          <w:i/>
          <w:lang w:val="en-GB"/>
        </w:rPr>
        <w:t xml:space="preserve">For PUSCH </w:t>
      </w:r>
      <w:r w:rsidR="00D94D3E">
        <w:rPr>
          <w:rFonts w:eastAsiaTheme="minorEastAsia"/>
          <w:b/>
          <w:i/>
          <w:lang w:val="en-GB"/>
        </w:rPr>
        <w:t>3kbps</w:t>
      </w:r>
      <w:r>
        <w:rPr>
          <w:rFonts w:eastAsiaTheme="minorEastAsia"/>
          <w:b/>
          <w:i/>
          <w:lang w:val="en-GB"/>
        </w:rPr>
        <w:t xml:space="preserve"> data rate, </w:t>
      </w:r>
      <w:r w:rsidR="00DD1A64" w:rsidRPr="00DD1A64">
        <w:rPr>
          <w:rFonts w:eastAsiaTheme="minorEastAsia"/>
          <w:b/>
          <w:i/>
          <w:lang w:val="en-GB"/>
        </w:rPr>
        <w:t xml:space="preserve">only focus on </w:t>
      </w:r>
      <w:r w:rsidR="000455ED">
        <w:rPr>
          <w:rFonts w:eastAsiaTheme="minorEastAsia"/>
          <w:b/>
          <w:i/>
          <w:lang w:val="en-GB"/>
        </w:rPr>
        <w:t>set-1</w:t>
      </w:r>
      <w:r w:rsidR="00DD1A64">
        <w:rPr>
          <w:rFonts w:eastAsiaTheme="minorEastAsia"/>
          <w:b/>
          <w:i/>
          <w:lang w:val="en-GB"/>
        </w:rPr>
        <w:t xml:space="preserve"> </w:t>
      </w:r>
      <w:r w:rsidR="00B85E93">
        <w:rPr>
          <w:rFonts w:eastAsiaTheme="minorEastAsia"/>
          <w:b/>
          <w:i/>
          <w:lang w:val="en-GB"/>
        </w:rPr>
        <w:t>satellites</w:t>
      </w:r>
      <w:r w:rsidR="000731F3">
        <w:rPr>
          <w:rFonts w:eastAsiaTheme="minorEastAsia"/>
          <w:b/>
          <w:i/>
          <w:lang w:val="en-GB"/>
        </w:rPr>
        <w:t xml:space="preserve"> for MEO/GEO</w:t>
      </w:r>
      <w:r w:rsidR="00D3622A">
        <w:rPr>
          <w:rFonts w:eastAsiaTheme="minorEastAsia"/>
          <w:b/>
          <w:i/>
          <w:lang w:val="en-GB"/>
        </w:rPr>
        <w:t xml:space="preserve"> cases</w:t>
      </w:r>
      <w:r w:rsidR="00DD1A64">
        <w:rPr>
          <w:rFonts w:eastAsiaTheme="minorEastAsia"/>
          <w:b/>
          <w:i/>
          <w:lang w:val="en-GB"/>
        </w:rPr>
        <w:t xml:space="preserve">. </w:t>
      </w:r>
    </w:p>
    <w:p w14:paraId="0EB0DFDE" w14:textId="61734AFE" w:rsidR="00C728C6" w:rsidRDefault="00C728C6" w:rsidP="00107B1F">
      <w:pPr>
        <w:numPr>
          <w:ilvl w:val="0"/>
          <w:numId w:val="43"/>
        </w:numPr>
        <w:spacing w:beforeLines="0" w:before="0" w:after="0"/>
        <w:rPr>
          <w:rFonts w:eastAsiaTheme="minorEastAsia"/>
          <w:b/>
          <w:i/>
          <w:lang w:val="en-GB"/>
        </w:rPr>
      </w:pPr>
      <w:r>
        <w:rPr>
          <w:rFonts w:eastAsiaTheme="minorEastAsia"/>
          <w:b/>
          <w:i/>
          <w:lang w:val="en-GB"/>
        </w:rPr>
        <w:t xml:space="preserve">For PUSCH </w:t>
      </w:r>
      <w:r w:rsidR="00D94D3E">
        <w:rPr>
          <w:rFonts w:eastAsiaTheme="minorEastAsia"/>
          <w:b/>
          <w:i/>
          <w:lang w:val="en-GB"/>
        </w:rPr>
        <w:t>3kbps</w:t>
      </w:r>
      <w:r>
        <w:rPr>
          <w:rFonts w:eastAsiaTheme="minorEastAsia"/>
          <w:b/>
          <w:i/>
          <w:lang w:val="en-GB"/>
        </w:rPr>
        <w:t xml:space="preserve"> data rate, i</w:t>
      </w:r>
      <w:r w:rsidRPr="00AF4623">
        <w:rPr>
          <w:rFonts w:eastAsiaTheme="minorEastAsia"/>
          <w:b/>
          <w:i/>
          <w:lang w:val="en-GB"/>
        </w:rPr>
        <w:t>ncreasing repetition number</w:t>
      </w:r>
      <w:r w:rsidRPr="00AD2B0E">
        <w:rPr>
          <w:rFonts w:eastAsiaTheme="minorEastAsia"/>
          <w:b/>
          <w:i/>
          <w:lang w:val="en-GB"/>
        </w:rPr>
        <w:t xml:space="preserve"> </w:t>
      </w:r>
      <w:r w:rsidR="00485104">
        <w:rPr>
          <w:rFonts w:eastAsiaTheme="minorEastAsia" w:hint="eastAsia"/>
          <w:b/>
          <w:i/>
          <w:lang w:val="en-GB" w:eastAsia="zh-CN"/>
        </w:rPr>
        <w:t>beyond</w:t>
      </w:r>
      <w:r w:rsidR="00485104">
        <w:rPr>
          <w:rFonts w:eastAsiaTheme="minorEastAsia"/>
          <w:b/>
          <w:i/>
          <w:lang w:val="en-GB"/>
        </w:rPr>
        <w:t xml:space="preserve"> 32 </w:t>
      </w:r>
      <w:r>
        <w:rPr>
          <w:rFonts w:eastAsiaTheme="minorEastAsia"/>
          <w:b/>
          <w:i/>
          <w:lang w:val="en-GB"/>
        </w:rPr>
        <w:t xml:space="preserve">should be de-prioritized. </w:t>
      </w:r>
    </w:p>
    <w:p w14:paraId="230ED16F" w14:textId="677A8C60" w:rsidR="006A5035" w:rsidRPr="00F62E1E" w:rsidRDefault="006A5035" w:rsidP="006A5035">
      <w:pPr>
        <w:spacing w:before="120"/>
        <w:rPr>
          <w:rFonts w:eastAsiaTheme="minorEastAsia"/>
          <w:b/>
          <w:sz w:val="21"/>
          <w:u w:val="single"/>
          <w:lang w:val="en-GB" w:eastAsia="zh-CN"/>
        </w:rPr>
      </w:pPr>
      <w:r w:rsidRPr="00F62E1E">
        <w:rPr>
          <w:rFonts w:eastAsiaTheme="minorEastAsia"/>
          <w:b/>
          <w:sz w:val="21"/>
          <w:u w:val="single"/>
          <w:lang w:val="en-GB" w:eastAsia="zh-CN"/>
        </w:rPr>
        <w:t>Low data rate</w:t>
      </w:r>
      <w:r>
        <w:rPr>
          <w:rFonts w:eastAsiaTheme="minorEastAsia"/>
          <w:b/>
          <w:sz w:val="21"/>
          <w:u w:val="single"/>
          <w:lang w:val="en-GB" w:eastAsia="zh-CN"/>
        </w:rPr>
        <w:t>: 100</w:t>
      </w:r>
      <w:r w:rsidRPr="00F62E1E">
        <w:rPr>
          <w:rFonts w:eastAsiaTheme="minorEastAsia"/>
          <w:b/>
          <w:sz w:val="21"/>
          <w:u w:val="single"/>
          <w:lang w:val="en-GB" w:eastAsia="zh-CN"/>
        </w:rPr>
        <w:t>k</w:t>
      </w:r>
      <w:r>
        <w:rPr>
          <w:rFonts w:eastAsiaTheme="minorEastAsia"/>
          <w:b/>
          <w:sz w:val="21"/>
          <w:u w:val="single"/>
          <w:lang w:val="en-GB" w:eastAsia="zh-CN"/>
        </w:rPr>
        <w:t>bps</w:t>
      </w:r>
    </w:p>
    <w:p w14:paraId="079EEC51" w14:textId="06FA3308" w:rsidR="00622950" w:rsidRDefault="00916BEB" w:rsidP="005D5247">
      <w:pPr>
        <w:spacing w:before="120"/>
        <w:rPr>
          <w:rFonts w:eastAsiaTheme="minorEastAsia"/>
          <w:lang w:val="en-GB" w:eastAsia="zh-CN"/>
        </w:rPr>
      </w:pPr>
      <w:r>
        <w:rPr>
          <w:rFonts w:eastAsiaTheme="minorEastAsia"/>
          <w:lang w:val="en-GB" w:eastAsia="zh-CN"/>
        </w:rPr>
        <w:t xml:space="preserve">As is </w:t>
      </w:r>
      <w:r w:rsidR="0023161A">
        <w:rPr>
          <w:rFonts w:eastAsiaTheme="minorEastAsia"/>
          <w:lang w:val="en-GB" w:eastAsia="zh-CN"/>
        </w:rPr>
        <w:t>already discussed</w:t>
      </w:r>
      <w:r w:rsidR="00AD7194">
        <w:rPr>
          <w:rFonts w:eastAsiaTheme="minorEastAsia"/>
          <w:lang w:val="en-GB" w:eastAsia="zh-CN"/>
        </w:rPr>
        <w:t xml:space="preserve">, </w:t>
      </w:r>
      <w:r w:rsidR="00DF180B">
        <w:rPr>
          <w:rFonts w:eastAsiaTheme="minorEastAsia"/>
          <w:lang w:val="en-GB" w:eastAsia="zh-CN"/>
        </w:rPr>
        <w:t>reducing the number of PRBs</w:t>
      </w:r>
      <w:r w:rsidR="00AD7194">
        <w:rPr>
          <w:rFonts w:eastAsiaTheme="minorEastAsia"/>
          <w:lang w:val="en-GB" w:eastAsia="zh-CN"/>
        </w:rPr>
        <w:t xml:space="preserve"> could </w:t>
      </w:r>
      <w:r w:rsidR="00C029B0">
        <w:rPr>
          <w:rFonts w:eastAsiaTheme="minorEastAsia"/>
          <w:lang w:val="en-GB" w:eastAsia="zh-CN"/>
        </w:rPr>
        <w:t xml:space="preserve">provide better CNR, </w:t>
      </w:r>
      <w:r w:rsidR="00DF180B">
        <w:rPr>
          <w:rFonts w:eastAsiaTheme="minorEastAsia"/>
          <w:lang w:val="en-GB" w:eastAsia="zh-CN"/>
        </w:rPr>
        <w:t xml:space="preserve">but </w:t>
      </w:r>
      <w:r w:rsidR="00C029B0">
        <w:rPr>
          <w:rFonts w:eastAsiaTheme="minorEastAsia"/>
          <w:lang w:val="en-GB" w:eastAsia="zh-CN"/>
        </w:rPr>
        <w:t xml:space="preserve">the code rate would be </w:t>
      </w:r>
      <w:r w:rsidR="00DF180B">
        <w:rPr>
          <w:rFonts w:eastAsiaTheme="minorEastAsia"/>
          <w:lang w:val="en-GB" w:eastAsia="zh-CN"/>
        </w:rPr>
        <w:t>increased</w:t>
      </w:r>
      <w:r w:rsidR="00C029B0">
        <w:rPr>
          <w:rFonts w:eastAsiaTheme="minorEastAsia"/>
          <w:lang w:val="en-GB" w:eastAsia="zh-CN"/>
        </w:rPr>
        <w:t xml:space="preserve">. </w:t>
      </w:r>
      <w:r w:rsidR="00C16540">
        <w:rPr>
          <w:rFonts w:eastAsiaTheme="minorEastAsia"/>
          <w:lang w:val="en-GB" w:eastAsia="zh-CN"/>
        </w:rPr>
        <w:t xml:space="preserve">In order to find a close to best combination of PRBs and number of repetitions for PUSCH carrying data with100kbps data rate, </w:t>
      </w:r>
      <w:r w:rsidR="00A34C17" w:rsidRPr="00A34C17">
        <w:rPr>
          <w:rFonts w:eastAsiaTheme="minorEastAsia"/>
          <w:lang w:val="en-GB" w:eastAsia="zh-CN"/>
        </w:rPr>
        <w:t>a set of combinations of number of PRBs and number of repetitions</w:t>
      </w:r>
      <w:r w:rsidR="00C16540">
        <w:rPr>
          <w:rFonts w:eastAsiaTheme="minorEastAsia"/>
          <w:lang w:val="en-GB" w:eastAsia="zh-CN"/>
        </w:rPr>
        <w:t xml:space="preserve"> are evaluated</w:t>
      </w:r>
      <w:r w:rsidR="00082A10">
        <w:rPr>
          <w:rFonts w:eastAsiaTheme="minorEastAsia"/>
          <w:lang w:val="en-GB" w:eastAsia="zh-CN"/>
        </w:rPr>
        <w:t>. From the results</w:t>
      </w:r>
      <w:r w:rsidR="00840949">
        <w:rPr>
          <w:rFonts w:eastAsiaTheme="minorEastAsia"/>
          <w:lang w:val="en-GB" w:eastAsia="zh-CN"/>
        </w:rPr>
        <w:t xml:space="preserve"> for all scenarios</w:t>
      </w:r>
      <w:r w:rsidR="00082A10">
        <w:rPr>
          <w:rFonts w:eastAsiaTheme="minorEastAsia"/>
          <w:lang w:val="en-GB" w:eastAsia="zh-CN"/>
        </w:rPr>
        <w:t>,</w:t>
      </w:r>
      <w:r w:rsidR="00A34C17" w:rsidRPr="00A34C17">
        <w:rPr>
          <w:rFonts w:eastAsiaTheme="minorEastAsia"/>
          <w:lang w:val="en-GB" w:eastAsia="zh-CN"/>
        </w:rPr>
        <w:t xml:space="preserve"> minimum performance gap is observed in the case with 4 PRBs and 2 repetitions </w:t>
      </w:r>
      <w:r w:rsidR="00840949">
        <w:rPr>
          <w:rFonts w:eastAsiaTheme="minorEastAsia"/>
          <w:lang w:val="en-GB" w:eastAsia="zh-CN"/>
        </w:rPr>
        <w:t>which is finally selected to determine the performance gap</w:t>
      </w:r>
      <w:r w:rsidR="00D47425">
        <w:rPr>
          <w:rFonts w:eastAsiaTheme="minorEastAsia"/>
          <w:lang w:val="en-GB" w:eastAsia="zh-CN"/>
        </w:rPr>
        <w:t xml:space="preserve"> for </w:t>
      </w:r>
      <w:r w:rsidR="00A62848">
        <w:rPr>
          <w:rFonts w:eastAsiaTheme="minorEastAsia"/>
          <w:lang w:val="en-GB" w:eastAsia="zh-CN"/>
        </w:rPr>
        <w:t>PUSCH</w:t>
      </w:r>
      <w:r w:rsidR="00D47425">
        <w:rPr>
          <w:rFonts w:eastAsiaTheme="minorEastAsia"/>
          <w:lang w:val="en-GB" w:eastAsia="zh-CN"/>
        </w:rPr>
        <w:t xml:space="preserve"> with 100kbps data rate</w:t>
      </w:r>
      <w:r w:rsidR="00E71AE3">
        <w:rPr>
          <w:rFonts w:eastAsiaTheme="minorEastAsia"/>
          <w:lang w:val="en-GB" w:eastAsia="zh-CN"/>
        </w:rPr>
        <w:t xml:space="preserve">. </w:t>
      </w:r>
      <w:r w:rsidR="002E1EFA">
        <w:rPr>
          <w:rFonts w:eastAsiaTheme="minorEastAsia"/>
          <w:lang w:val="en-GB" w:eastAsia="zh-CN"/>
        </w:rPr>
        <w:t>The results are shown</w:t>
      </w:r>
      <w:r w:rsidR="00017629">
        <w:rPr>
          <w:rFonts w:eastAsiaTheme="minorEastAsia"/>
          <w:lang w:val="en-GB" w:eastAsia="zh-CN"/>
        </w:rPr>
        <w:t xml:space="preserve"> in Table 10.</w:t>
      </w:r>
    </w:p>
    <w:p w14:paraId="0E37F735" w14:textId="67E734E8" w:rsidR="00174D26" w:rsidRPr="008E6DF1" w:rsidRDefault="00174D26" w:rsidP="00174D26">
      <w:pPr>
        <w:spacing w:before="120"/>
        <w:jc w:val="cente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able </w:t>
      </w:r>
      <w:r w:rsidR="00652EC3">
        <w:rPr>
          <w:rFonts w:eastAsiaTheme="minorEastAsia"/>
          <w:lang w:val="en-GB" w:eastAsia="zh-CN"/>
        </w:rPr>
        <w:t>10</w:t>
      </w:r>
      <w:r>
        <w:rPr>
          <w:rFonts w:eastAsiaTheme="minorEastAsia"/>
          <w:lang w:val="en-GB" w:eastAsia="zh-CN"/>
        </w:rPr>
        <w:t xml:space="preserve">. </w:t>
      </w:r>
      <w:r>
        <w:rPr>
          <w:rFonts w:eastAsiaTheme="minorEastAsia" w:hint="eastAsia"/>
          <w:lang w:val="en-GB" w:eastAsia="zh-CN"/>
        </w:rPr>
        <w:t>L</w:t>
      </w:r>
      <w:r>
        <w:rPr>
          <w:rFonts w:eastAsiaTheme="minorEastAsia"/>
          <w:lang w:val="en-GB" w:eastAsia="zh-CN"/>
        </w:rPr>
        <w:t xml:space="preserve">ink budget analysis for </w:t>
      </w:r>
      <w:r>
        <w:rPr>
          <w:rFonts w:eastAsiaTheme="minorEastAsia" w:hint="eastAsia"/>
          <w:lang w:val="en-GB" w:eastAsia="zh-CN"/>
        </w:rPr>
        <w:t>P</w:t>
      </w:r>
      <w:r>
        <w:rPr>
          <w:rFonts w:eastAsiaTheme="minorEastAsia"/>
          <w:lang w:val="en-GB" w:eastAsia="zh-CN"/>
        </w:rPr>
        <w:t>U</w:t>
      </w:r>
      <w:r>
        <w:rPr>
          <w:rFonts w:eastAsiaTheme="minorEastAsia" w:hint="eastAsia"/>
          <w:lang w:val="en-GB" w:eastAsia="zh-CN"/>
        </w:rPr>
        <w:t>SCH</w:t>
      </w:r>
      <w:r>
        <w:rPr>
          <w:rFonts w:eastAsiaTheme="minorEastAsia"/>
          <w:lang w:val="en-GB" w:eastAsia="zh-CN"/>
        </w:rPr>
        <w:t xml:space="preserve"> 100kbps data rate transmission</w:t>
      </w:r>
    </w:p>
    <w:tbl>
      <w:tblPr>
        <w:tblStyle w:val="TableGrid"/>
        <w:tblW w:w="0" w:type="auto"/>
        <w:tblLook w:val="04A0" w:firstRow="1" w:lastRow="0" w:firstColumn="1" w:lastColumn="0" w:noHBand="0" w:noVBand="1"/>
      </w:tblPr>
      <w:tblGrid>
        <w:gridCol w:w="1271"/>
        <w:gridCol w:w="1418"/>
        <w:gridCol w:w="2268"/>
        <w:gridCol w:w="992"/>
        <w:gridCol w:w="1134"/>
        <w:gridCol w:w="850"/>
        <w:gridCol w:w="851"/>
        <w:gridCol w:w="847"/>
      </w:tblGrid>
      <w:tr w:rsidR="0005184D" w:rsidRPr="0005184D" w14:paraId="19B2DDD7" w14:textId="77777777" w:rsidTr="00C95E8A">
        <w:trPr>
          <w:trHeight w:val="435"/>
        </w:trPr>
        <w:tc>
          <w:tcPr>
            <w:tcW w:w="1271" w:type="dxa"/>
            <w:noWrap/>
            <w:vAlign w:val="center"/>
            <w:hideMark/>
          </w:tcPr>
          <w:p w14:paraId="4A96E7A3"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Results</w:t>
            </w:r>
          </w:p>
        </w:tc>
        <w:tc>
          <w:tcPr>
            <w:tcW w:w="3686" w:type="dxa"/>
            <w:gridSpan w:val="2"/>
            <w:noWrap/>
            <w:vAlign w:val="center"/>
            <w:hideMark/>
          </w:tcPr>
          <w:p w14:paraId="1A413AE6"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Satellite set/Channel/Comparison</w:t>
            </w:r>
          </w:p>
        </w:tc>
        <w:tc>
          <w:tcPr>
            <w:tcW w:w="992" w:type="dxa"/>
            <w:noWrap/>
            <w:vAlign w:val="center"/>
            <w:hideMark/>
          </w:tcPr>
          <w:p w14:paraId="537D457F"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LEO-600</w:t>
            </w:r>
          </w:p>
        </w:tc>
        <w:tc>
          <w:tcPr>
            <w:tcW w:w="1134" w:type="dxa"/>
            <w:noWrap/>
            <w:vAlign w:val="center"/>
            <w:hideMark/>
          </w:tcPr>
          <w:p w14:paraId="07DFFEF8"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LEO-1200</w:t>
            </w:r>
          </w:p>
        </w:tc>
        <w:tc>
          <w:tcPr>
            <w:tcW w:w="850" w:type="dxa"/>
            <w:noWrap/>
            <w:vAlign w:val="center"/>
            <w:hideMark/>
          </w:tcPr>
          <w:p w14:paraId="37451DCD"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MEO</w:t>
            </w:r>
          </w:p>
        </w:tc>
        <w:tc>
          <w:tcPr>
            <w:tcW w:w="851" w:type="dxa"/>
            <w:noWrap/>
            <w:vAlign w:val="center"/>
            <w:hideMark/>
          </w:tcPr>
          <w:p w14:paraId="719513AB"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GEO Set-1</w:t>
            </w:r>
          </w:p>
        </w:tc>
        <w:tc>
          <w:tcPr>
            <w:tcW w:w="847" w:type="dxa"/>
            <w:noWrap/>
            <w:vAlign w:val="center"/>
            <w:hideMark/>
          </w:tcPr>
          <w:p w14:paraId="7F206AEC"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GEO Set-2</w:t>
            </w:r>
          </w:p>
        </w:tc>
      </w:tr>
      <w:tr w:rsidR="0005184D" w:rsidRPr="0005184D" w14:paraId="2737CB3E" w14:textId="77777777" w:rsidTr="00C95E8A">
        <w:trPr>
          <w:trHeight w:val="435"/>
        </w:trPr>
        <w:tc>
          <w:tcPr>
            <w:tcW w:w="1271" w:type="dxa"/>
            <w:vMerge w:val="restart"/>
            <w:noWrap/>
            <w:vAlign w:val="center"/>
            <w:hideMark/>
          </w:tcPr>
          <w:p w14:paraId="7DF54F8D"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Link budget results</w:t>
            </w:r>
          </w:p>
        </w:tc>
        <w:tc>
          <w:tcPr>
            <w:tcW w:w="3686" w:type="dxa"/>
            <w:gridSpan w:val="2"/>
            <w:noWrap/>
            <w:vAlign w:val="center"/>
            <w:hideMark/>
          </w:tcPr>
          <w:p w14:paraId="46F9DB3E"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Set-1</w:t>
            </w:r>
          </w:p>
        </w:tc>
        <w:tc>
          <w:tcPr>
            <w:tcW w:w="992" w:type="dxa"/>
            <w:noWrap/>
            <w:vAlign w:val="center"/>
            <w:hideMark/>
          </w:tcPr>
          <w:p w14:paraId="7A5CBFA6"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-8.24</w:t>
            </w:r>
          </w:p>
        </w:tc>
        <w:tc>
          <w:tcPr>
            <w:tcW w:w="1134" w:type="dxa"/>
            <w:noWrap/>
            <w:vAlign w:val="center"/>
            <w:hideMark/>
          </w:tcPr>
          <w:p w14:paraId="5331333F"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-13.63</w:t>
            </w:r>
          </w:p>
        </w:tc>
        <w:tc>
          <w:tcPr>
            <w:tcW w:w="850" w:type="dxa"/>
            <w:noWrap/>
            <w:vAlign w:val="center"/>
            <w:hideMark/>
          </w:tcPr>
          <w:p w14:paraId="2187E01D"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-17.46</w:t>
            </w:r>
          </w:p>
        </w:tc>
        <w:tc>
          <w:tcPr>
            <w:tcW w:w="851" w:type="dxa"/>
            <w:noWrap/>
            <w:vAlign w:val="center"/>
            <w:hideMark/>
          </w:tcPr>
          <w:p w14:paraId="74AD8569"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-21.92</w:t>
            </w:r>
          </w:p>
        </w:tc>
        <w:tc>
          <w:tcPr>
            <w:tcW w:w="847" w:type="dxa"/>
            <w:noWrap/>
            <w:vAlign w:val="center"/>
            <w:hideMark/>
          </w:tcPr>
          <w:p w14:paraId="3FE3F4EC"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w:t>
            </w:r>
          </w:p>
        </w:tc>
      </w:tr>
      <w:tr w:rsidR="0005184D" w:rsidRPr="0005184D" w14:paraId="1D6F33F3" w14:textId="77777777" w:rsidTr="00C95E8A">
        <w:trPr>
          <w:trHeight w:val="435"/>
        </w:trPr>
        <w:tc>
          <w:tcPr>
            <w:tcW w:w="1271" w:type="dxa"/>
            <w:vMerge/>
            <w:vAlign w:val="center"/>
            <w:hideMark/>
          </w:tcPr>
          <w:p w14:paraId="227CC445"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p>
        </w:tc>
        <w:tc>
          <w:tcPr>
            <w:tcW w:w="3686" w:type="dxa"/>
            <w:gridSpan w:val="2"/>
            <w:noWrap/>
            <w:vAlign w:val="center"/>
            <w:hideMark/>
          </w:tcPr>
          <w:p w14:paraId="27824E21"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Set-2</w:t>
            </w:r>
          </w:p>
        </w:tc>
        <w:tc>
          <w:tcPr>
            <w:tcW w:w="992" w:type="dxa"/>
            <w:noWrap/>
            <w:vAlign w:val="center"/>
            <w:hideMark/>
          </w:tcPr>
          <w:p w14:paraId="4CFC1145"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-14.24</w:t>
            </w:r>
          </w:p>
        </w:tc>
        <w:tc>
          <w:tcPr>
            <w:tcW w:w="1134" w:type="dxa"/>
            <w:noWrap/>
            <w:vAlign w:val="center"/>
            <w:hideMark/>
          </w:tcPr>
          <w:p w14:paraId="7D2F5044"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-19.63</w:t>
            </w:r>
          </w:p>
        </w:tc>
        <w:tc>
          <w:tcPr>
            <w:tcW w:w="850" w:type="dxa"/>
            <w:noWrap/>
            <w:vAlign w:val="center"/>
            <w:hideMark/>
          </w:tcPr>
          <w:p w14:paraId="1B27367E"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-26.66</w:t>
            </w:r>
          </w:p>
        </w:tc>
        <w:tc>
          <w:tcPr>
            <w:tcW w:w="851" w:type="dxa"/>
            <w:noWrap/>
            <w:vAlign w:val="center"/>
            <w:hideMark/>
          </w:tcPr>
          <w:p w14:paraId="4A6247EE"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w:t>
            </w:r>
          </w:p>
        </w:tc>
        <w:tc>
          <w:tcPr>
            <w:tcW w:w="847" w:type="dxa"/>
            <w:noWrap/>
            <w:vAlign w:val="center"/>
            <w:hideMark/>
          </w:tcPr>
          <w:p w14:paraId="376E4C3B"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-26.69</w:t>
            </w:r>
          </w:p>
        </w:tc>
      </w:tr>
      <w:tr w:rsidR="0005184D" w:rsidRPr="0005184D" w14:paraId="4F37938A" w14:textId="77777777" w:rsidTr="00C95E8A">
        <w:trPr>
          <w:trHeight w:val="435"/>
        </w:trPr>
        <w:tc>
          <w:tcPr>
            <w:tcW w:w="1271" w:type="dxa"/>
            <w:vMerge/>
            <w:vAlign w:val="center"/>
            <w:hideMark/>
          </w:tcPr>
          <w:p w14:paraId="07CE2D62"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p>
        </w:tc>
        <w:tc>
          <w:tcPr>
            <w:tcW w:w="1418" w:type="dxa"/>
            <w:vAlign w:val="center"/>
            <w:hideMark/>
          </w:tcPr>
          <w:p w14:paraId="0BAFB364" w14:textId="73A44C68" w:rsidR="0005184D" w:rsidRPr="0005184D" w:rsidRDefault="00C029B0"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NTN-TDL-A</w:t>
            </w:r>
          </w:p>
        </w:tc>
        <w:tc>
          <w:tcPr>
            <w:tcW w:w="2268" w:type="dxa"/>
            <w:noWrap/>
            <w:vAlign w:val="center"/>
            <w:hideMark/>
          </w:tcPr>
          <w:p w14:paraId="6E81ABF0" w14:textId="77777777" w:rsidR="0005184D" w:rsidRPr="0005184D" w:rsidRDefault="0005184D" w:rsidP="00C95E8A">
            <w:pPr>
              <w:spacing w:beforeLines="0" w:before="0" w:after="0" w:line="276" w:lineRule="auto"/>
              <w:textAlignment w:val="bottom"/>
              <w:rPr>
                <w:rFonts w:eastAsia="等线"/>
                <w:color w:val="000000"/>
                <w:kern w:val="24"/>
                <w:szCs w:val="20"/>
              </w:rPr>
            </w:pPr>
            <w:r w:rsidRPr="0005184D">
              <w:rPr>
                <w:rFonts w:eastAsia="等线"/>
                <w:color w:val="000000"/>
                <w:kern w:val="24"/>
                <w:szCs w:val="20"/>
              </w:rPr>
              <w:t>4RB with 2 Rep with JCE</w:t>
            </w:r>
          </w:p>
        </w:tc>
        <w:tc>
          <w:tcPr>
            <w:tcW w:w="992" w:type="dxa"/>
            <w:noWrap/>
            <w:vAlign w:val="center"/>
            <w:hideMark/>
          </w:tcPr>
          <w:p w14:paraId="7FAE0142"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-3.61</w:t>
            </w:r>
          </w:p>
        </w:tc>
        <w:tc>
          <w:tcPr>
            <w:tcW w:w="1134" w:type="dxa"/>
            <w:noWrap/>
            <w:vAlign w:val="center"/>
            <w:hideMark/>
          </w:tcPr>
          <w:p w14:paraId="5173308B"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-3.61</w:t>
            </w:r>
          </w:p>
        </w:tc>
        <w:tc>
          <w:tcPr>
            <w:tcW w:w="850" w:type="dxa"/>
            <w:noWrap/>
            <w:vAlign w:val="center"/>
            <w:hideMark/>
          </w:tcPr>
          <w:p w14:paraId="4B1A302B"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-3.61</w:t>
            </w:r>
          </w:p>
        </w:tc>
        <w:tc>
          <w:tcPr>
            <w:tcW w:w="851" w:type="dxa"/>
            <w:noWrap/>
            <w:vAlign w:val="center"/>
            <w:hideMark/>
          </w:tcPr>
          <w:p w14:paraId="46B6BC22"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-3.61</w:t>
            </w:r>
          </w:p>
        </w:tc>
        <w:tc>
          <w:tcPr>
            <w:tcW w:w="847" w:type="dxa"/>
            <w:noWrap/>
            <w:vAlign w:val="center"/>
            <w:hideMark/>
          </w:tcPr>
          <w:p w14:paraId="6B5C4E5F"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-3.61</w:t>
            </w:r>
          </w:p>
        </w:tc>
      </w:tr>
      <w:tr w:rsidR="0005184D" w:rsidRPr="0005184D" w14:paraId="6A51DD5C" w14:textId="77777777" w:rsidTr="00C95E8A">
        <w:trPr>
          <w:trHeight w:val="435"/>
        </w:trPr>
        <w:tc>
          <w:tcPr>
            <w:tcW w:w="1271" w:type="dxa"/>
            <w:vMerge/>
            <w:vAlign w:val="center"/>
            <w:hideMark/>
          </w:tcPr>
          <w:p w14:paraId="6D8D02CD"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p>
        </w:tc>
        <w:tc>
          <w:tcPr>
            <w:tcW w:w="1418" w:type="dxa"/>
            <w:vAlign w:val="center"/>
            <w:hideMark/>
          </w:tcPr>
          <w:p w14:paraId="55B16D81" w14:textId="139D2BFB" w:rsidR="0005184D" w:rsidRPr="0005184D" w:rsidRDefault="00C029B0"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NTN-TDL-C</w:t>
            </w:r>
          </w:p>
        </w:tc>
        <w:tc>
          <w:tcPr>
            <w:tcW w:w="2268" w:type="dxa"/>
            <w:noWrap/>
            <w:vAlign w:val="center"/>
            <w:hideMark/>
          </w:tcPr>
          <w:p w14:paraId="12C2D199" w14:textId="77777777" w:rsidR="0005184D" w:rsidRPr="0005184D" w:rsidRDefault="0005184D" w:rsidP="00C95E8A">
            <w:pPr>
              <w:spacing w:beforeLines="0" w:before="0" w:after="0" w:line="276" w:lineRule="auto"/>
              <w:textAlignment w:val="bottom"/>
              <w:rPr>
                <w:rFonts w:eastAsia="等线"/>
                <w:color w:val="000000"/>
                <w:kern w:val="24"/>
                <w:szCs w:val="20"/>
              </w:rPr>
            </w:pPr>
            <w:r w:rsidRPr="0005184D">
              <w:rPr>
                <w:rFonts w:eastAsia="等线"/>
                <w:color w:val="000000"/>
                <w:kern w:val="24"/>
                <w:szCs w:val="20"/>
              </w:rPr>
              <w:t>4RB with 2 Rep with JCE</w:t>
            </w:r>
          </w:p>
        </w:tc>
        <w:tc>
          <w:tcPr>
            <w:tcW w:w="992" w:type="dxa"/>
            <w:noWrap/>
            <w:vAlign w:val="center"/>
            <w:hideMark/>
          </w:tcPr>
          <w:p w14:paraId="56EF84FE"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-6.61</w:t>
            </w:r>
          </w:p>
        </w:tc>
        <w:tc>
          <w:tcPr>
            <w:tcW w:w="1134" w:type="dxa"/>
            <w:noWrap/>
            <w:vAlign w:val="center"/>
            <w:hideMark/>
          </w:tcPr>
          <w:p w14:paraId="3DCDD6C5"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-6.63</w:t>
            </w:r>
          </w:p>
        </w:tc>
        <w:tc>
          <w:tcPr>
            <w:tcW w:w="850" w:type="dxa"/>
            <w:noWrap/>
            <w:vAlign w:val="center"/>
            <w:hideMark/>
          </w:tcPr>
          <w:p w14:paraId="1CB51CE2"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-7.54</w:t>
            </w:r>
          </w:p>
        </w:tc>
        <w:tc>
          <w:tcPr>
            <w:tcW w:w="851" w:type="dxa"/>
            <w:noWrap/>
            <w:vAlign w:val="center"/>
            <w:hideMark/>
          </w:tcPr>
          <w:p w14:paraId="6B21D15B"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-8.46</w:t>
            </w:r>
          </w:p>
        </w:tc>
        <w:tc>
          <w:tcPr>
            <w:tcW w:w="847" w:type="dxa"/>
            <w:noWrap/>
            <w:vAlign w:val="center"/>
            <w:hideMark/>
          </w:tcPr>
          <w:p w14:paraId="0B69864D" w14:textId="77777777" w:rsidR="0005184D" w:rsidRPr="0005184D" w:rsidRDefault="0005184D" w:rsidP="0005184D">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-8.45</w:t>
            </w:r>
          </w:p>
        </w:tc>
      </w:tr>
      <w:tr w:rsidR="00C029B0" w:rsidRPr="0005184D" w14:paraId="3F9E9206" w14:textId="77777777" w:rsidTr="00C95E8A">
        <w:trPr>
          <w:trHeight w:val="435"/>
        </w:trPr>
        <w:tc>
          <w:tcPr>
            <w:tcW w:w="1271" w:type="dxa"/>
            <w:vMerge w:val="restart"/>
            <w:noWrap/>
            <w:vAlign w:val="center"/>
            <w:hideMark/>
          </w:tcPr>
          <w:p w14:paraId="61A604C3" w14:textId="77777777"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Performance gap</w:t>
            </w:r>
          </w:p>
        </w:tc>
        <w:tc>
          <w:tcPr>
            <w:tcW w:w="1418" w:type="dxa"/>
            <w:noWrap/>
            <w:vAlign w:val="center"/>
            <w:hideMark/>
          </w:tcPr>
          <w:p w14:paraId="39118DB9" w14:textId="77777777"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NTN-TDL-A vs Set-1</w:t>
            </w:r>
          </w:p>
        </w:tc>
        <w:tc>
          <w:tcPr>
            <w:tcW w:w="2268" w:type="dxa"/>
            <w:noWrap/>
            <w:vAlign w:val="center"/>
            <w:hideMark/>
          </w:tcPr>
          <w:p w14:paraId="7176C6B9" w14:textId="18D0372C" w:rsidR="00C029B0" w:rsidRPr="0005184D" w:rsidRDefault="00C029B0" w:rsidP="00C95E8A">
            <w:pPr>
              <w:spacing w:beforeLines="0" w:before="0" w:after="0" w:line="276" w:lineRule="auto"/>
              <w:textAlignment w:val="bottom"/>
              <w:rPr>
                <w:rFonts w:eastAsia="等线"/>
                <w:color w:val="000000"/>
                <w:kern w:val="24"/>
                <w:szCs w:val="20"/>
              </w:rPr>
            </w:pPr>
            <w:r w:rsidRPr="0005184D">
              <w:rPr>
                <w:rFonts w:eastAsia="等线"/>
                <w:color w:val="000000"/>
                <w:kern w:val="24"/>
                <w:szCs w:val="20"/>
              </w:rPr>
              <w:t>4RB with 2 Rep with JCE</w:t>
            </w:r>
          </w:p>
        </w:tc>
        <w:tc>
          <w:tcPr>
            <w:tcW w:w="992" w:type="dxa"/>
            <w:noWrap/>
            <w:vAlign w:val="center"/>
            <w:hideMark/>
          </w:tcPr>
          <w:p w14:paraId="74B2A336" w14:textId="0C9DBFEE"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4.63</w:t>
            </w:r>
          </w:p>
        </w:tc>
        <w:tc>
          <w:tcPr>
            <w:tcW w:w="1134" w:type="dxa"/>
            <w:noWrap/>
            <w:vAlign w:val="center"/>
            <w:hideMark/>
          </w:tcPr>
          <w:p w14:paraId="042C4023" w14:textId="079132D2"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10.02</w:t>
            </w:r>
          </w:p>
        </w:tc>
        <w:tc>
          <w:tcPr>
            <w:tcW w:w="850" w:type="dxa"/>
            <w:noWrap/>
            <w:vAlign w:val="center"/>
            <w:hideMark/>
          </w:tcPr>
          <w:p w14:paraId="30A53963" w14:textId="7B0060AC"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13.85</w:t>
            </w:r>
          </w:p>
        </w:tc>
        <w:tc>
          <w:tcPr>
            <w:tcW w:w="851" w:type="dxa"/>
            <w:noWrap/>
            <w:vAlign w:val="center"/>
            <w:hideMark/>
          </w:tcPr>
          <w:p w14:paraId="4D97470F" w14:textId="3214B38C"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18.31</w:t>
            </w:r>
          </w:p>
        </w:tc>
        <w:tc>
          <w:tcPr>
            <w:tcW w:w="847" w:type="dxa"/>
            <w:noWrap/>
            <w:vAlign w:val="center"/>
            <w:hideMark/>
          </w:tcPr>
          <w:p w14:paraId="3F8DD7DA" w14:textId="2217E1CC"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w:t>
            </w:r>
          </w:p>
        </w:tc>
      </w:tr>
      <w:tr w:rsidR="00C029B0" w:rsidRPr="0005184D" w14:paraId="7AC4EADF" w14:textId="77777777" w:rsidTr="00C95E8A">
        <w:trPr>
          <w:trHeight w:val="435"/>
        </w:trPr>
        <w:tc>
          <w:tcPr>
            <w:tcW w:w="1271" w:type="dxa"/>
            <w:vMerge/>
            <w:vAlign w:val="center"/>
            <w:hideMark/>
          </w:tcPr>
          <w:p w14:paraId="1BEC7871" w14:textId="77777777" w:rsidR="00C029B0" w:rsidRPr="0005184D" w:rsidRDefault="00C029B0" w:rsidP="00C029B0">
            <w:pPr>
              <w:spacing w:beforeLines="0" w:before="0" w:after="0" w:line="276" w:lineRule="auto"/>
              <w:jc w:val="center"/>
              <w:textAlignment w:val="bottom"/>
              <w:rPr>
                <w:rFonts w:eastAsia="等线"/>
                <w:color w:val="000000"/>
                <w:kern w:val="24"/>
                <w:szCs w:val="20"/>
              </w:rPr>
            </w:pPr>
          </w:p>
        </w:tc>
        <w:tc>
          <w:tcPr>
            <w:tcW w:w="1418" w:type="dxa"/>
            <w:noWrap/>
            <w:vAlign w:val="center"/>
            <w:hideMark/>
          </w:tcPr>
          <w:p w14:paraId="59D55666" w14:textId="77777777"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NTN-TDL-A vs Set-2</w:t>
            </w:r>
          </w:p>
        </w:tc>
        <w:tc>
          <w:tcPr>
            <w:tcW w:w="2268" w:type="dxa"/>
            <w:noWrap/>
            <w:vAlign w:val="center"/>
            <w:hideMark/>
          </w:tcPr>
          <w:p w14:paraId="68606E9A" w14:textId="30834151" w:rsidR="00C029B0" w:rsidRPr="0005184D" w:rsidRDefault="00C029B0" w:rsidP="00C95E8A">
            <w:pPr>
              <w:spacing w:beforeLines="0" w:before="0" w:after="0" w:line="276" w:lineRule="auto"/>
              <w:textAlignment w:val="bottom"/>
              <w:rPr>
                <w:rFonts w:eastAsia="等线"/>
                <w:color w:val="000000"/>
                <w:kern w:val="24"/>
                <w:szCs w:val="20"/>
              </w:rPr>
            </w:pPr>
            <w:r w:rsidRPr="0005184D">
              <w:rPr>
                <w:rFonts w:eastAsia="等线"/>
                <w:color w:val="000000"/>
                <w:kern w:val="24"/>
                <w:szCs w:val="20"/>
              </w:rPr>
              <w:t>4RB with 2 Rep with JCE</w:t>
            </w:r>
          </w:p>
        </w:tc>
        <w:tc>
          <w:tcPr>
            <w:tcW w:w="992" w:type="dxa"/>
            <w:noWrap/>
            <w:vAlign w:val="center"/>
            <w:hideMark/>
          </w:tcPr>
          <w:p w14:paraId="56800B32" w14:textId="24FABD6E"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10.63</w:t>
            </w:r>
          </w:p>
        </w:tc>
        <w:tc>
          <w:tcPr>
            <w:tcW w:w="1134" w:type="dxa"/>
            <w:noWrap/>
            <w:vAlign w:val="center"/>
            <w:hideMark/>
          </w:tcPr>
          <w:p w14:paraId="093A63AB" w14:textId="760470BB"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16.02</w:t>
            </w:r>
          </w:p>
        </w:tc>
        <w:tc>
          <w:tcPr>
            <w:tcW w:w="850" w:type="dxa"/>
            <w:noWrap/>
            <w:vAlign w:val="center"/>
            <w:hideMark/>
          </w:tcPr>
          <w:p w14:paraId="200E5D2E" w14:textId="105F6A96"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23.05</w:t>
            </w:r>
          </w:p>
        </w:tc>
        <w:tc>
          <w:tcPr>
            <w:tcW w:w="851" w:type="dxa"/>
            <w:noWrap/>
            <w:vAlign w:val="center"/>
            <w:hideMark/>
          </w:tcPr>
          <w:p w14:paraId="6219812E" w14:textId="1185F243"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w:t>
            </w:r>
          </w:p>
        </w:tc>
        <w:tc>
          <w:tcPr>
            <w:tcW w:w="847" w:type="dxa"/>
            <w:noWrap/>
            <w:vAlign w:val="center"/>
            <w:hideMark/>
          </w:tcPr>
          <w:p w14:paraId="077DA8E4" w14:textId="05ADF5F9"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23.08</w:t>
            </w:r>
          </w:p>
        </w:tc>
      </w:tr>
      <w:tr w:rsidR="00C029B0" w:rsidRPr="0005184D" w14:paraId="1EBD52E5" w14:textId="77777777" w:rsidTr="00C95E8A">
        <w:trPr>
          <w:trHeight w:val="435"/>
        </w:trPr>
        <w:tc>
          <w:tcPr>
            <w:tcW w:w="1271" w:type="dxa"/>
            <w:vMerge/>
            <w:vAlign w:val="center"/>
            <w:hideMark/>
          </w:tcPr>
          <w:p w14:paraId="58FA92EC" w14:textId="77777777" w:rsidR="00C029B0" w:rsidRPr="0005184D" w:rsidRDefault="00C029B0" w:rsidP="00C029B0">
            <w:pPr>
              <w:spacing w:beforeLines="0" w:before="0" w:after="0" w:line="276" w:lineRule="auto"/>
              <w:jc w:val="center"/>
              <w:textAlignment w:val="bottom"/>
              <w:rPr>
                <w:rFonts w:eastAsia="等线"/>
                <w:color w:val="000000"/>
                <w:kern w:val="24"/>
                <w:szCs w:val="20"/>
              </w:rPr>
            </w:pPr>
          </w:p>
        </w:tc>
        <w:tc>
          <w:tcPr>
            <w:tcW w:w="1418" w:type="dxa"/>
            <w:noWrap/>
            <w:vAlign w:val="center"/>
            <w:hideMark/>
          </w:tcPr>
          <w:p w14:paraId="1FE35941" w14:textId="77777777"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NTN-TDL-C vs Set-1</w:t>
            </w:r>
          </w:p>
        </w:tc>
        <w:tc>
          <w:tcPr>
            <w:tcW w:w="2268" w:type="dxa"/>
            <w:noWrap/>
            <w:vAlign w:val="center"/>
            <w:hideMark/>
          </w:tcPr>
          <w:p w14:paraId="6FE3CD34" w14:textId="74713D1D" w:rsidR="00C029B0" w:rsidRPr="0005184D" w:rsidRDefault="00C029B0" w:rsidP="00C95E8A">
            <w:pPr>
              <w:spacing w:beforeLines="0" w:before="0" w:after="0" w:line="276" w:lineRule="auto"/>
              <w:textAlignment w:val="bottom"/>
              <w:rPr>
                <w:rFonts w:eastAsia="等线"/>
                <w:color w:val="000000"/>
                <w:kern w:val="24"/>
                <w:szCs w:val="20"/>
              </w:rPr>
            </w:pPr>
            <w:r w:rsidRPr="0005184D">
              <w:rPr>
                <w:rFonts w:eastAsia="等线"/>
                <w:color w:val="000000"/>
                <w:kern w:val="24"/>
                <w:szCs w:val="20"/>
              </w:rPr>
              <w:t>4RB with 2 Rep with JCE</w:t>
            </w:r>
          </w:p>
        </w:tc>
        <w:tc>
          <w:tcPr>
            <w:tcW w:w="992" w:type="dxa"/>
            <w:noWrap/>
            <w:vAlign w:val="center"/>
            <w:hideMark/>
          </w:tcPr>
          <w:p w14:paraId="114445BF" w14:textId="0E46F819"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1.63</w:t>
            </w:r>
          </w:p>
        </w:tc>
        <w:tc>
          <w:tcPr>
            <w:tcW w:w="1134" w:type="dxa"/>
            <w:noWrap/>
            <w:vAlign w:val="center"/>
            <w:hideMark/>
          </w:tcPr>
          <w:p w14:paraId="03345BA0" w14:textId="065964C9"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7.00</w:t>
            </w:r>
          </w:p>
        </w:tc>
        <w:tc>
          <w:tcPr>
            <w:tcW w:w="850" w:type="dxa"/>
            <w:noWrap/>
            <w:vAlign w:val="center"/>
            <w:hideMark/>
          </w:tcPr>
          <w:p w14:paraId="0AABB530" w14:textId="6C0E859C"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9.92</w:t>
            </w:r>
          </w:p>
        </w:tc>
        <w:tc>
          <w:tcPr>
            <w:tcW w:w="851" w:type="dxa"/>
            <w:noWrap/>
            <w:vAlign w:val="center"/>
            <w:hideMark/>
          </w:tcPr>
          <w:p w14:paraId="78529E6B" w14:textId="236B87AE"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13.46</w:t>
            </w:r>
          </w:p>
        </w:tc>
        <w:tc>
          <w:tcPr>
            <w:tcW w:w="847" w:type="dxa"/>
            <w:noWrap/>
            <w:vAlign w:val="center"/>
            <w:hideMark/>
          </w:tcPr>
          <w:p w14:paraId="1494779C" w14:textId="273A21C6"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w:t>
            </w:r>
          </w:p>
        </w:tc>
      </w:tr>
      <w:tr w:rsidR="00C029B0" w:rsidRPr="0005184D" w14:paraId="13902F42" w14:textId="77777777" w:rsidTr="00C95E8A">
        <w:trPr>
          <w:trHeight w:val="435"/>
        </w:trPr>
        <w:tc>
          <w:tcPr>
            <w:tcW w:w="1271" w:type="dxa"/>
            <w:vMerge/>
            <w:vAlign w:val="center"/>
            <w:hideMark/>
          </w:tcPr>
          <w:p w14:paraId="31ADE287" w14:textId="77777777" w:rsidR="00C029B0" w:rsidRPr="0005184D" w:rsidRDefault="00C029B0" w:rsidP="00C029B0">
            <w:pPr>
              <w:spacing w:beforeLines="0" w:before="0" w:after="0" w:line="276" w:lineRule="auto"/>
              <w:jc w:val="center"/>
              <w:textAlignment w:val="bottom"/>
              <w:rPr>
                <w:rFonts w:eastAsia="等线"/>
                <w:color w:val="000000"/>
                <w:kern w:val="24"/>
                <w:szCs w:val="20"/>
              </w:rPr>
            </w:pPr>
          </w:p>
        </w:tc>
        <w:tc>
          <w:tcPr>
            <w:tcW w:w="1418" w:type="dxa"/>
            <w:noWrap/>
            <w:vAlign w:val="center"/>
            <w:hideMark/>
          </w:tcPr>
          <w:p w14:paraId="76D8280F" w14:textId="77777777"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NTN-TDL-C vs Set-2</w:t>
            </w:r>
          </w:p>
        </w:tc>
        <w:tc>
          <w:tcPr>
            <w:tcW w:w="2268" w:type="dxa"/>
            <w:noWrap/>
            <w:vAlign w:val="center"/>
            <w:hideMark/>
          </w:tcPr>
          <w:p w14:paraId="5D85D18A" w14:textId="142AAFD1" w:rsidR="00C029B0" w:rsidRPr="0005184D" w:rsidRDefault="00C029B0" w:rsidP="00C95E8A">
            <w:pPr>
              <w:spacing w:beforeLines="0" w:before="0" w:after="0" w:line="276" w:lineRule="auto"/>
              <w:textAlignment w:val="bottom"/>
              <w:rPr>
                <w:rFonts w:eastAsia="等线"/>
                <w:color w:val="000000"/>
                <w:kern w:val="24"/>
                <w:szCs w:val="20"/>
              </w:rPr>
            </w:pPr>
            <w:r w:rsidRPr="0005184D">
              <w:rPr>
                <w:rFonts w:eastAsia="等线"/>
                <w:color w:val="000000"/>
                <w:kern w:val="24"/>
                <w:szCs w:val="20"/>
              </w:rPr>
              <w:t>4RB with 2 Rep with JCE</w:t>
            </w:r>
          </w:p>
        </w:tc>
        <w:tc>
          <w:tcPr>
            <w:tcW w:w="992" w:type="dxa"/>
            <w:noWrap/>
            <w:vAlign w:val="center"/>
            <w:hideMark/>
          </w:tcPr>
          <w:p w14:paraId="71C49257" w14:textId="6FB9149E"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7.63</w:t>
            </w:r>
          </w:p>
        </w:tc>
        <w:tc>
          <w:tcPr>
            <w:tcW w:w="1134" w:type="dxa"/>
            <w:noWrap/>
            <w:vAlign w:val="center"/>
            <w:hideMark/>
          </w:tcPr>
          <w:p w14:paraId="1D2F1370" w14:textId="2F7906DE"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13.00</w:t>
            </w:r>
          </w:p>
        </w:tc>
        <w:tc>
          <w:tcPr>
            <w:tcW w:w="850" w:type="dxa"/>
            <w:noWrap/>
            <w:vAlign w:val="center"/>
            <w:hideMark/>
          </w:tcPr>
          <w:p w14:paraId="32095EAB" w14:textId="6C5DCDDD"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19.12</w:t>
            </w:r>
          </w:p>
        </w:tc>
        <w:tc>
          <w:tcPr>
            <w:tcW w:w="851" w:type="dxa"/>
            <w:noWrap/>
            <w:vAlign w:val="center"/>
            <w:hideMark/>
          </w:tcPr>
          <w:p w14:paraId="2C819BB1" w14:textId="1C1CCA8B"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w:t>
            </w:r>
          </w:p>
        </w:tc>
        <w:tc>
          <w:tcPr>
            <w:tcW w:w="847" w:type="dxa"/>
            <w:noWrap/>
            <w:vAlign w:val="center"/>
            <w:hideMark/>
          </w:tcPr>
          <w:p w14:paraId="033E996A" w14:textId="7A51E530" w:rsidR="00C029B0" w:rsidRPr="0005184D" w:rsidRDefault="00C029B0" w:rsidP="00C029B0">
            <w:pPr>
              <w:spacing w:beforeLines="0" w:before="0" w:after="0" w:line="276" w:lineRule="auto"/>
              <w:jc w:val="center"/>
              <w:textAlignment w:val="bottom"/>
              <w:rPr>
                <w:rFonts w:eastAsia="等线"/>
                <w:color w:val="000000"/>
                <w:kern w:val="24"/>
                <w:szCs w:val="20"/>
              </w:rPr>
            </w:pPr>
            <w:r w:rsidRPr="0005184D">
              <w:rPr>
                <w:rFonts w:eastAsia="等线"/>
                <w:color w:val="000000"/>
                <w:kern w:val="24"/>
                <w:szCs w:val="20"/>
              </w:rPr>
              <w:t>18.24</w:t>
            </w:r>
          </w:p>
        </w:tc>
      </w:tr>
    </w:tbl>
    <w:p w14:paraId="2E4A0B67" w14:textId="1B116503" w:rsidR="00683109" w:rsidRDefault="00683109" w:rsidP="005D5247">
      <w:pPr>
        <w:spacing w:before="12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t can be observed that </w:t>
      </w:r>
      <w:r w:rsidR="004A75C3">
        <w:rPr>
          <w:rFonts w:eastAsiaTheme="minorEastAsia"/>
          <w:lang w:eastAsia="zh-CN"/>
        </w:rPr>
        <w:t>u</w:t>
      </w:r>
      <w:r w:rsidR="004A75C3" w:rsidRPr="00EB50DA">
        <w:rPr>
          <w:rFonts w:eastAsiaTheme="minorEastAsia"/>
          <w:lang w:eastAsia="zh-CN"/>
        </w:rPr>
        <w:t xml:space="preserve">p to </w:t>
      </w:r>
      <w:r w:rsidR="00142BCF">
        <w:rPr>
          <w:rFonts w:eastAsiaTheme="minorEastAsia"/>
          <w:lang w:eastAsia="zh-CN"/>
        </w:rPr>
        <w:t xml:space="preserve">13dB, </w:t>
      </w:r>
      <w:r w:rsidR="004A75C3" w:rsidRPr="00552C2F">
        <w:rPr>
          <w:rFonts w:eastAsiaTheme="minorEastAsia"/>
          <w:bCs/>
          <w:lang w:eastAsia="zh-CN"/>
        </w:rPr>
        <w:t>18.</w:t>
      </w:r>
      <w:r w:rsidR="00552C2F">
        <w:rPr>
          <w:rFonts w:eastAsiaTheme="minorEastAsia"/>
          <w:bCs/>
          <w:lang w:eastAsia="zh-CN"/>
        </w:rPr>
        <w:t>24</w:t>
      </w:r>
      <w:r w:rsidR="004A75C3" w:rsidRPr="00552C2F">
        <w:rPr>
          <w:rFonts w:eastAsiaTheme="minorEastAsia"/>
          <w:bCs/>
          <w:lang w:eastAsia="zh-CN"/>
        </w:rPr>
        <w:t>dB</w:t>
      </w:r>
      <w:r w:rsidR="004A75C3" w:rsidRPr="00552C2F">
        <w:rPr>
          <w:rFonts w:eastAsiaTheme="minorEastAsia"/>
          <w:lang w:eastAsia="zh-CN"/>
        </w:rPr>
        <w:t xml:space="preserve"> and </w:t>
      </w:r>
      <w:r w:rsidR="004A75C3" w:rsidRPr="00552C2F">
        <w:rPr>
          <w:rFonts w:eastAsiaTheme="minorEastAsia"/>
          <w:bCs/>
          <w:lang w:eastAsia="zh-CN"/>
        </w:rPr>
        <w:t>19.</w:t>
      </w:r>
      <w:r w:rsidR="00552C2F">
        <w:rPr>
          <w:rFonts w:eastAsiaTheme="minorEastAsia"/>
          <w:bCs/>
          <w:lang w:eastAsia="zh-CN"/>
        </w:rPr>
        <w:t>12</w:t>
      </w:r>
      <w:r w:rsidR="004A75C3" w:rsidRPr="00552C2F">
        <w:rPr>
          <w:rFonts w:eastAsiaTheme="minorEastAsia"/>
          <w:bCs/>
          <w:lang w:eastAsia="zh-CN"/>
        </w:rPr>
        <w:t>dB</w:t>
      </w:r>
      <w:r w:rsidR="004A75C3" w:rsidRPr="00552C2F">
        <w:rPr>
          <w:rFonts w:eastAsiaTheme="minorEastAsia"/>
          <w:lang w:eastAsia="zh-CN"/>
        </w:rPr>
        <w:t xml:space="preserve"> </w:t>
      </w:r>
      <w:r w:rsidR="00142BCF">
        <w:rPr>
          <w:rFonts w:eastAsiaTheme="minorEastAsia"/>
          <w:lang w:eastAsia="zh-CN"/>
        </w:rPr>
        <w:t>performance gaps need to be compensated</w:t>
      </w:r>
      <w:r w:rsidR="004A75C3" w:rsidRPr="00EB50DA">
        <w:rPr>
          <w:rFonts w:eastAsiaTheme="minorEastAsia"/>
          <w:lang w:eastAsia="zh-CN"/>
        </w:rPr>
        <w:t xml:space="preserve"> to support</w:t>
      </w:r>
      <w:r w:rsidR="00F93344">
        <w:rPr>
          <w:rFonts w:eastAsiaTheme="minorEastAsia"/>
          <w:lang w:eastAsia="zh-CN"/>
        </w:rPr>
        <w:t xml:space="preserve"> PUSCH</w:t>
      </w:r>
      <w:r w:rsidR="004A75C3" w:rsidRPr="00EB50DA">
        <w:rPr>
          <w:rFonts w:eastAsiaTheme="minorEastAsia"/>
          <w:lang w:eastAsia="zh-CN"/>
        </w:rPr>
        <w:t xml:space="preserve"> 100kbps data </w:t>
      </w:r>
      <w:r w:rsidR="00F93344">
        <w:rPr>
          <w:rFonts w:eastAsiaTheme="minorEastAsia"/>
          <w:lang w:eastAsia="zh-CN"/>
        </w:rPr>
        <w:t xml:space="preserve">rate </w:t>
      </w:r>
      <w:r w:rsidR="004A75C3" w:rsidRPr="00EB50DA">
        <w:rPr>
          <w:rFonts w:eastAsiaTheme="minorEastAsia"/>
          <w:lang w:eastAsia="zh-CN"/>
        </w:rPr>
        <w:t xml:space="preserve">in </w:t>
      </w:r>
      <w:r w:rsidR="00142BCF">
        <w:rPr>
          <w:rFonts w:eastAsiaTheme="minorEastAsia"/>
          <w:lang w:eastAsia="zh-CN"/>
        </w:rPr>
        <w:t xml:space="preserve">LEO, </w:t>
      </w:r>
      <w:r w:rsidR="004A75C3" w:rsidRPr="00EB50DA">
        <w:rPr>
          <w:rFonts w:eastAsiaTheme="minorEastAsia"/>
          <w:lang w:eastAsia="zh-CN"/>
        </w:rPr>
        <w:t>GEO and MEO scenarios respectively</w:t>
      </w:r>
      <w:r w:rsidR="004B4602">
        <w:rPr>
          <w:rFonts w:eastAsiaTheme="minorEastAsia"/>
          <w:lang w:eastAsia="zh-CN"/>
        </w:rPr>
        <w:t xml:space="preserve">. Fix such huge performance gap would be challenging and require enormous work effort. </w:t>
      </w:r>
      <w:r w:rsidR="000C0658">
        <w:rPr>
          <w:rFonts w:eastAsiaTheme="minorEastAsia"/>
          <w:lang w:eastAsia="zh-CN"/>
        </w:rPr>
        <w:t xml:space="preserve">Due to limited TUs on NTN, RAN1 should </w:t>
      </w:r>
      <w:r w:rsidR="000C0658" w:rsidRPr="00EB50DA">
        <w:rPr>
          <w:rFonts w:eastAsiaTheme="minorEastAsia"/>
          <w:lang w:val="en-GB" w:eastAsia="zh-CN"/>
        </w:rPr>
        <w:t xml:space="preserve">deprioritize </w:t>
      </w:r>
      <w:r w:rsidR="000C0658">
        <w:rPr>
          <w:rFonts w:eastAsiaTheme="minorEastAsia"/>
          <w:lang w:val="en-GB" w:eastAsia="zh-CN"/>
        </w:rPr>
        <w:t xml:space="preserve">PUSCH </w:t>
      </w:r>
      <w:r w:rsidR="000C0658" w:rsidRPr="00EB50DA">
        <w:rPr>
          <w:rFonts w:eastAsiaTheme="minorEastAsia"/>
          <w:lang w:val="en-GB" w:eastAsia="zh-CN"/>
        </w:rPr>
        <w:t>100kbps</w:t>
      </w:r>
      <w:r w:rsidR="000C0658">
        <w:rPr>
          <w:rFonts w:eastAsiaTheme="minorEastAsia"/>
          <w:lang w:val="en-GB" w:eastAsia="zh-CN"/>
        </w:rPr>
        <w:t xml:space="preserve"> data rate</w:t>
      </w:r>
      <w:r w:rsidR="000C0658" w:rsidRPr="00EB50DA">
        <w:rPr>
          <w:rFonts w:eastAsiaTheme="minorEastAsia"/>
          <w:lang w:val="en-GB" w:eastAsia="zh-CN"/>
        </w:rPr>
        <w:t xml:space="preserve"> for coverage enhancement study.</w:t>
      </w:r>
    </w:p>
    <w:p w14:paraId="79AF4D51" w14:textId="62EABB8B" w:rsidR="00683109" w:rsidRPr="0072560F" w:rsidRDefault="00683109" w:rsidP="00683109">
      <w:pPr>
        <w:spacing w:before="120"/>
        <w:rPr>
          <w:rFonts w:eastAsiaTheme="minorEastAsia"/>
          <w:b/>
          <w:i/>
          <w:lang w:val="en-GB"/>
        </w:rPr>
      </w:pPr>
      <w:r w:rsidRPr="0072560F">
        <w:rPr>
          <w:rFonts w:eastAsiaTheme="minorEastAsia"/>
          <w:b/>
          <w:i/>
          <w:lang w:val="en-GB"/>
        </w:rPr>
        <w:t>Observation</w:t>
      </w:r>
      <w:r>
        <w:rPr>
          <w:rFonts w:eastAsiaTheme="minorEastAsia"/>
          <w:b/>
          <w:i/>
          <w:lang w:val="en-GB"/>
        </w:rPr>
        <w:t xml:space="preserve"> 9:</w:t>
      </w:r>
    </w:p>
    <w:p w14:paraId="08F7E9E9" w14:textId="07947DE2" w:rsidR="008C4DB0" w:rsidRPr="008C4DB0" w:rsidRDefault="008C4DB0" w:rsidP="008C4DB0">
      <w:pPr>
        <w:pStyle w:val="ListParagraph"/>
        <w:numPr>
          <w:ilvl w:val="0"/>
          <w:numId w:val="43"/>
        </w:numPr>
        <w:spacing w:before="120"/>
        <w:ind w:firstLineChars="0"/>
        <w:rPr>
          <w:rFonts w:ascii="Times New Roman" w:eastAsiaTheme="minorEastAsia" w:hAnsi="Times New Roman" w:cs="Times New Roman"/>
          <w:b/>
          <w:i/>
          <w:lang w:val="en-GB" w:eastAsia="en-US"/>
        </w:rPr>
      </w:pPr>
      <w:r w:rsidRPr="008C4DB0">
        <w:rPr>
          <w:rFonts w:ascii="Times New Roman" w:eastAsiaTheme="minorEastAsia" w:hAnsi="Times New Roman" w:cs="Times New Roman"/>
          <w:b/>
          <w:i/>
          <w:lang w:val="en-GB" w:eastAsia="en-US"/>
        </w:rPr>
        <w:t xml:space="preserve">Up to </w:t>
      </w:r>
      <w:r w:rsidR="00A624BD">
        <w:rPr>
          <w:rFonts w:ascii="Times New Roman" w:eastAsiaTheme="minorEastAsia" w:hAnsi="Times New Roman" w:cs="Times New Roman"/>
          <w:b/>
          <w:i/>
          <w:lang w:val="en-GB" w:eastAsia="en-US"/>
        </w:rPr>
        <w:t xml:space="preserve">13dB, </w:t>
      </w:r>
      <w:r w:rsidRPr="008C4DB0">
        <w:rPr>
          <w:rFonts w:ascii="Times New Roman" w:eastAsiaTheme="minorEastAsia" w:hAnsi="Times New Roman" w:cs="Times New Roman"/>
          <w:b/>
          <w:i/>
          <w:lang w:val="en-GB" w:eastAsia="en-US"/>
        </w:rPr>
        <w:t xml:space="preserve">18.36dB and 19.25dB coverage enhancements are required to support </w:t>
      </w:r>
      <w:r>
        <w:rPr>
          <w:rFonts w:ascii="Times New Roman" w:eastAsiaTheme="minorEastAsia" w:hAnsi="Times New Roman" w:cs="Times New Roman"/>
          <w:b/>
          <w:i/>
          <w:lang w:val="en-GB" w:eastAsia="en-US"/>
        </w:rPr>
        <w:t xml:space="preserve">PUSCH </w:t>
      </w:r>
      <w:r w:rsidRPr="008C4DB0">
        <w:rPr>
          <w:rFonts w:ascii="Times New Roman" w:eastAsiaTheme="minorEastAsia" w:hAnsi="Times New Roman" w:cs="Times New Roman"/>
          <w:b/>
          <w:i/>
          <w:lang w:val="en-GB" w:eastAsia="en-US"/>
        </w:rPr>
        <w:t xml:space="preserve">100kbps data </w:t>
      </w:r>
      <w:r>
        <w:rPr>
          <w:rFonts w:ascii="Times New Roman" w:eastAsiaTheme="minorEastAsia" w:hAnsi="Times New Roman" w:cs="Times New Roman"/>
          <w:b/>
          <w:i/>
          <w:lang w:val="en-GB" w:eastAsia="en-US"/>
        </w:rPr>
        <w:t xml:space="preserve">rate </w:t>
      </w:r>
      <w:r w:rsidRPr="008C4DB0">
        <w:rPr>
          <w:rFonts w:ascii="Times New Roman" w:eastAsiaTheme="minorEastAsia" w:hAnsi="Times New Roman" w:cs="Times New Roman"/>
          <w:b/>
          <w:i/>
          <w:lang w:val="en-GB" w:eastAsia="en-US"/>
        </w:rPr>
        <w:t xml:space="preserve">in </w:t>
      </w:r>
      <w:r w:rsidR="00192CF1">
        <w:rPr>
          <w:rFonts w:ascii="Times New Roman" w:eastAsiaTheme="minorEastAsia" w:hAnsi="Times New Roman" w:cs="Times New Roman"/>
          <w:b/>
          <w:i/>
          <w:lang w:val="en-GB" w:eastAsia="en-US"/>
        </w:rPr>
        <w:t xml:space="preserve">LEO, </w:t>
      </w:r>
      <w:r w:rsidRPr="008C4DB0">
        <w:rPr>
          <w:rFonts w:ascii="Times New Roman" w:eastAsiaTheme="minorEastAsia" w:hAnsi="Times New Roman" w:cs="Times New Roman"/>
          <w:b/>
          <w:i/>
          <w:lang w:val="en-GB" w:eastAsia="en-US"/>
        </w:rPr>
        <w:t>GEO and MEO scenarios respectively.</w:t>
      </w:r>
    </w:p>
    <w:p w14:paraId="28BEEC39" w14:textId="1F974895" w:rsidR="00683109" w:rsidRPr="00AD2B0E" w:rsidRDefault="00683109" w:rsidP="00683109">
      <w:pPr>
        <w:spacing w:before="120"/>
        <w:rPr>
          <w:rFonts w:eastAsiaTheme="minorEastAsia"/>
          <w:b/>
          <w:i/>
          <w:lang w:val="en-GB"/>
        </w:rPr>
      </w:pPr>
      <w:r w:rsidRPr="00AD2B0E">
        <w:rPr>
          <w:rFonts w:eastAsiaTheme="minorEastAsia"/>
          <w:b/>
          <w:i/>
          <w:lang w:val="en-GB"/>
        </w:rPr>
        <w:t>Proposal</w:t>
      </w:r>
      <w:r>
        <w:rPr>
          <w:rFonts w:eastAsiaTheme="minorEastAsia"/>
          <w:b/>
          <w:i/>
          <w:lang w:val="en-GB"/>
        </w:rPr>
        <w:t xml:space="preserve"> 9:</w:t>
      </w:r>
    </w:p>
    <w:p w14:paraId="3F791A07" w14:textId="2F9371C1" w:rsidR="00683109" w:rsidRDefault="00683109" w:rsidP="00683109">
      <w:pPr>
        <w:numPr>
          <w:ilvl w:val="0"/>
          <w:numId w:val="43"/>
        </w:numPr>
        <w:spacing w:before="120"/>
        <w:rPr>
          <w:rFonts w:eastAsiaTheme="minorEastAsia"/>
          <w:b/>
          <w:i/>
          <w:lang w:val="en-GB"/>
        </w:rPr>
      </w:pPr>
      <w:r w:rsidRPr="00683109">
        <w:rPr>
          <w:rFonts w:eastAsiaTheme="minorEastAsia"/>
          <w:b/>
          <w:i/>
          <w:lang w:val="en-GB"/>
        </w:rPr>
        <w:t xml:space="preserve">RAN1 should deprioritize 100kbps </w:t>
      </w:r>
      <w:r w:rsidR="00BF2B1A">
        <w:rPr>
          <w:rFonts w:eastAsiaTheme="minorEastAsia"/>
          <w:b/>
          <w:i/>
          <w:lang w:val="en-GB"/>
        </w:rPr>
        <w:t xml:space="preserve">on PUSCH </w:t>
      </w:r>
      <w:r w:rsidRPr="00683109">
        <w:rPr>
          <w:rFonts w:eastAsiaTheme="minorEastAsia"/>
          <w:b/>
          <w:i/>
          <w:lang w:val="en-GB"/>
        </w:rPr>
        <w:t xml:space="preserve">for </w:t>
      </w:r>
      <w:r w:rsidR="0029596B">
        <w:rPr>
          <w:rFonts w:eastAsiaTheme="minorEastAsia"/>
          <w:b/>
          <w:i/>
          <w:lang w:val="en-GB"/>
        </w:rPr>
        <w:t xml:space="preserve">Rel-18 NTN </w:t>
      </w:r>
      <w:r w:rsidRPr="00683109">
        <w:rPr>
          <w:rFonts w:eastAsiaTheme="minorEastAsia"/>
          <w:b/>
          <w:i/>
          <w:lang w:val="en-GB"/>
        </w:rPr>
        <w:t>coverage enhancement study.</w:t>
      </w:r>
    </w:p>
    <w:p w14:paraId="74BC03A2" w14:textId="055CD16D" w:rsidR="00075908" w:rsidRPr="00F62E1E" w:rsidRDefault="00075908" w:rsidP="00075908">
      <w:pPr>
        <w:spacing w:before="120"/>
        <w:rPr>
          <w:rFonts w:eastAsiaTheme="minorEastAsia"/>
          <w:b/>
          <w:sz w:val="21"/>
          <w:u w:val="single"/>
          <w:lang w:val="en-GB" w:eastAsia="zh-CN"/>
        </w:rPr>
      </w:pPr>
      <w:r>
        <w:rPr>
          <w:rFonts w:eastAsiaTheme="minorEastAsia"/>
          <w:b/>
          <w:sz w:val="21"/>
          <w:u w:val="single"/>
          <w:lang w:val="en-GB" w:eastAsia="zh-CN"/>
        </w:rPr>
        <w:t>Msg</w:t>
      </w:r>
      <w:r w:rsidRPr="00F62E1E">
        <w:rPr>
          <w:rFonts w:eastAsiaTheme="minorEastAsia"/>
          <w:b/>
          <w:sz w:val="21"/>
          <w:u w:val="single"/>
          <w:lang w:val="en-GB" w:eastAsia="zh-CN"/>
        </w:rPr>
        <w:t>3</w:t>
      </w:r>
    </w:p>
    <w:p w14:paraId="3B974B46" w14:textId="241A2DAA" w:rsidR="002511FB" w:rsidRPr="00497BAE" w:rsidRDefault="0037606A" w:rsidP="005D5247">
      <w:pPr>
        <w:spacing w:before="120"/>
        <w:rPr>
          <w:rFonts w:eastAsiaTheme="minorEastAsia"/>
          <w:lang w:val="en-GB" w:eastAsia="zh-CN"/>
        </w:rPr>
      </w:pPr>
      <w:r w:rsidRPr="0037606A">
        <w:rPr>
          <w:rFonts w:eastAsiaTheme="minorEastAsia"/>
          <w:lang w:eastAsia="zh-CN"/>
        </w:rPr>
        <w:t>Since there’s no data rate requirement for Msg3, increasing number of repetitions or retransmissions would provide high performance gain.</w:t>
      </w:r>
      <w:r w:rsidR="00497BAE">
        <w:rPr>
          <w:rFonts w:eastAsiaTheme="minorEastAsia"/>
          <w:lang w:eastAsia="zh-CN"/>
        </w:rPr>
        <w:t xml:space="preserve"> </w:t>
      </w:r>
      <w:r w:rsidR="00197A0D">
        <w:rPr>
          <w:rFonts w:eastAsiaTheme="minorEastAsia"/>
          <w:lang w:eastAsia="zh-CN"/>
        </w:rPr>
        <w:t>In our evaluation</w:t>
      </w:r>
      <w:r w:rsidR="00D80A10">
        <w:rPr>
          <w:rFonts w:eastAsiaTheme="minorEastAsia"/>
          <w:lang w:val="en-GB" w:eastAsia="zh-CN"/>
        </w:rPr>
        <w:t xml:space="preserve">, more than </w:t>
      </w:r>
      <w:r w:rsidR="00855A5A">
        <w:rPr>
          <w:rFonts w:eastAsiaTheme="minorEastAsia"/>
          <w:lang w:val="en-GB" w:eastAsia="zh-CN"/>
        </w:rPr>
        <w:t>16</w:t>
      </w:r>
      <w:r w:rsidR="00D80A10">
        <w:rPr>
          <w:rFonts w:eastAsiaTheme="minorEastAsia"/>
          <w:lang w:val="en-GB" w:eastAsia="zh-CN"/>
        </w:rPr>
        <w:t xml:space="preserve"> repetitions, e.g.</w:t>
      </w:r>
      <w:r w:rsidR="00197A0D">
        <w:rPr>
          <w:rFonts w:eastAsiaTheme="minorEastAsia"/>
          <w:lang w:val="en-GB" w:eastAsia="zh-CN"/>
        </w:rPr>
        <w:t xml:space="preserve"> </w:t>
      </w:r>
      <w:r w:rsidR="00855A5A">
        <w:rPr>
          <w:rFonts w:eastAsiaTheme="minorEastAsia"/>
          <w:lang w:val="en-GB" w:eastAsia="zh-CN"/>
        </w:rPr>
        <w:t>32,</w:t>
      </w:r>
      <w:r w:rsidR="00D80A10">
        <w:rPr>
          <w:rFonts w:eastAsiaTheme="minorEastAsia"/>
          <w:lang w:val="en-GB" w:eastAsia="zh-CN"/>
        </w:rPr>
        <w:t xml:space="preserve">48,64, are also </w:t>
      </w:r>
      <w:r w:rsidR="00BB492A">
        <w:rPr>
          <w:rFonts w:eastAsiaTheme="minorEastAsia"/>
          <w:lang w:val="en-GB" w:eastAsia="zh-CN"/>
        </w:rPr>
        <w:t xml:space="preserve">provided </w:t>
      </w:r>
      <w:r w:rsidR="00D80A10">
        <w:rPr>
          <w:rFonts w:eastAsiaTheme="minorEastAsia"/>
          <w:lang w:val="en-GB" w:eastAsia="zh-CN"/>
        </w:rPr>
        <w:t xml:space="preserve">to verify the performance </w:t>
      </w:r>
      <w:r w:rsidR="00FE1DBC">
        <w:rPr>
          <w:rFonts w:eastAsiaTheme="minorEastAsia"/>
          <w:lang w:val="en-GB" w:eastAsia="zh-CN"/>
        </w:rPr>
        <w:t>gain from</w:t>
      </w:r>
      <w:r w:rsidR="00D80A10">
        <w:rPr>
          <w:rFonts w:eastAsiaTheme="minorEastAsia"/>
          <w:lang w:val="en-GB" w:eastAsia="zh-CN"/>
        </w:rPr>
        <w:t xml:space="preserve"> increasing </w:t>
      </w:r>
      <w:r w:rsidR="00957B1B">
        <w:rPr>
          <w:rFonts w:eastAsiaTheme="minorEastAsia"/>
          <w:lang w:val="en-GB" w:eastAsia="zh-CN"/>
        </w:rPr>
        <w:t xml:space="preserve">the </w:t>
      </w:r>
      <w:r w:rsidR="00D80A10">
        <w:rPr>
          <w:rFonts w:eastAsiaTheme="minorEastAsia"/>
          <w:lang w:val="en-GB" w:eastAsia="zh-CN"/>
        </w:rPr>
        <w:t>repetition number</w:t>
      </w:r>
      <w:r w:rsidR="00650AE4">
        <w:rPr>
          <w:rFonts w:eastAsiaTheme="minorEastAsia"/>
          <w:lang w:val="en-GB" w:eastAsia="zh-CN"/>
        </w:rPr>
        <w:t>,</w:t>
      </w:r>
      <w:r w:rsidR="00576408">
        <w:rPr>
          <w:rFonts w:eastAsiaTheme="minorEastAsia"/>
          <w:lang w:val="en-GB" w:eastAsia="zh-CN"/>
        </w:rPr>
        <w:t xml:space="preserve"> which can indirectly show how Msg3 retransmission which is already supported would perform</w:t>
      </w:r>
      <w:r w:rsidR="00D80A10">
        <w:rPr>
          <w:rFonts w:eastAsiaTheme="minorEastAsia"/>
          <w:lang w:val="en-GB" w:eastAsia="zh-CN"/>
        </w:rPr>
        <w:t>.</w:t>
      </w:r>
      <w:r w:rsidR="00497BAE">
        <w:rPr>
          <w:rFonts w:eastAsiaTheme="minorEastAsia"/>
          <w:lang w:val="en-GB" w:eastAsia="zh-CN"/>
        </w:rPr>
        <w:t xml:space="preserve"> The results of link budget analysis for PUSCH Msg3 are </w:t>
      </w:r>
      <w:r w:rsidR="00C4543A">
        <w:rPr>
          <w:rFonts w:eastAsiaTheme="minorEastAsia"/>
          <w:lang w:val="en-GB" w:eastAsia="zh-CN"/>
        </w:rPr>
        <w:t xml:space="preserve">shown </w:t>
      </w:r>
      <w:r w:rsidR="00497BAE">
        <w:rPr>
          <w:rFonts w:eastAsiaTheme="minorEastAsia"/>
          <w:lang w:val="en-GB" w:eastAsia="zh-CN"/>
        </w:rPr>
        <w:t>in Table 11.</w:t>
      </w:r>
    </w:p>
    <w:p w14:paraId="2BB84145" w14:textId="1B568FFA" w:rsidR="00C609A0" w:rsidRPr="008E6DF1" w:rsidRDefault="00C609A0" w:rsidP="00C609A0">
      <w:pPr>
        <w:spacing w:before="120"/>
        <w:jc w:val="cente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able 11. </w:t>
      </w:r>
      <w:r>
        <w:rPr>
          <w:rFonts w:eastAsiaTheme="minorEastAsia" w:hint="eastAsia"/>
          <w:lang w:val="en-GB" w:eastAsia="zh-CN"/>
        </w:rPr>
        <w:t>L</w:t>
      </w:r>
      <w:r>
        <w:rPr>
          <w:rFonts w:eastAsiaTheme="minorEastAsia"/>
          <w:lang w:val="en-GB" w:eastAsia="zh-CN"/>
        </w:rPr>
        <w:t xml:space="preserve">ink budget analysis for </w:t>
      </w:r>
      <w:r>
        <w:rPr>
          <w:rFonts w:eastAsiaTheme="minorEastAsia" w:hint="eastAsia"/>
          <w:lang w:val="en-GB" w:eastAsia="zh-CN"/>
        </w:rPr>
        <w:t>P</w:t>
      </w:r>
      <w:r>
        <w:rPr>
          <w:rFonts w:eastAsiaTheme="minorEastAsia"/>
          <w:lang w:val="en-GB" w:eastAsia="zh-CN"/>
        </w:rPr>
        <w:t>U</w:t>
      </w:r>
      <w:r>
        <w:rPr>
          <w:rFonts w:eastAsiaTheme="minorEastAsia" w:hint="eastAsia"/>
          <w:lang w:val="en-GB" w:eastAsia="zh-CN"/>
        </w:rPr>
        <w:t>SCH</w:t>
      </w:r>
      <w:r>
        <w:rPr>
          <w:rFonts w:eastAsiaTheme="minorEastAsia"/>
          <w:lang w:val="en-GB" w:eastAsia="zh-CN"/>
        </w:rPr>
        <w:t xml:space="preserve"> Msg3 transmission</w:t>
      </w:r>
    </w:p>
    <w:tbl>
      <w:tblPr>
        <w:tblStyle w:val="TableGrid"/>
        <w:tblW w:w="0" w:type="auto"/>
        <w:tblLook w:val="04A0" w:firstRow="1" w:lastRow="0" w:firstColumn="1" w:lastColumn="0" w:noHBand="0" w:noVBand="1"/>
      </w:tblPr>
      <w:tblGrid>
        <w:gridCol w:w="1838"/>
        <w:gridCol w:w="2126"/>
        <w:gridCol w:w="993"/>
        <w:gridCol w:w="992"/>
        <w:gridCol w:w="1134"/>
        <w:gridCol w:w="850"/>
        <w:gridCol w:w="826"/>
        <w:gridCol w:w="872"/>
      </w:tblGrid>
      <w:tr w:rsidR="00E7142D" w:rsidRPr="00E7142D" w14:paraId="47D9DDB6" w14:textId="77777777" w:rsidTr="00E7142D">
        <w:trPr>
          <w:trHeight w:val="435"/>
        </w:trPr>
        <w:tc>
          <w:tcPr>
            <w:tcW w:w="1838" w:type="dxa"/>
            <w:noWrap/>
            <w:vAlign w:val="center"/>
            <w:hideMark/>
          </w:tcPr>
          <w:p w14:paraId="4502DE6D"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Results</w:t>
            </w:r>
          </w:p>
        </w:tc>
        <w:tc>
          <w:tcPr>
            <w:tcW w:w="3119" w:type="dxa"/>
            <w:gridSpan w:val="2"/>
            <w:noWrap/>
            <w:vAlign w:val="center"/>
            <w:hideMark/>
          </w:tcPr>
          <w:p w14:paraId="1A1BD43E"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Satellite set/Channel/Comparison</w:t>
            </w:r>
          </w:p>
        </w:tc>
        <w:tc>
          <w:tcPr>
            <w:tcW w:w="992" w:type="dxa"/>
            <w:noWrap/>
            <w:vAlign w:val="center"/>
            <w:hideMark/>
          </w:tcPr>
          <w:p w14:paraId="38A9FD6E"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LEO-600</w:t>
            </w:r>
          </w:p>
        </w:tc>
        <w:tc>
          <w:tcPr>
            <w:tcW w:w="1134" w:type="dxa"/>
            <w:noWrap/>
            <w:vAlign w:val="center"/>
            <w:hideMark/>
          </w:tcPr>
          <w:p w14:paraId="6C6C338F"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LEO-1200</w:t>
            </w:r>
          </w:p>
        </w:tc>
        <w:tc>
          <w:tcPr>
            <w:tcW w:w="850" w:type="dxa"/>
            <w:noWrap/>
            <w:vAlign w:val="center"/>
            <w:hideMark/>
          </w:tcPr>
          <w:p w14:paraId="0E02E38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MEO</w:t>
            </w:r>
          </w:p>
        </w:tc>
        <w:tc>
          <w:tcPr>
            <w:tcW w:w="826" w:type="dxa"/>
            <w:noWrap/>
            <w:vAlign w:val="center"/>
            <w:hideMark/>
          </w:tcPr>
          <w:p w14:paraId="1FE0293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GEO Set-1</w:t>
            </w:r>
          </w:p>
        </w:tc>
        <w:tc>
          <w:tcPr>
            <w:tcW w:w="872" w:type="dxa"/>
            <w:noWrap/>
            <w:vAlign w:val="center"/>
            <w:hideMark/>
          </w:tcPr>
          <w:p w14:paraId="759A9F30"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GEO Set-2</w:t>
            </w:r>
          </w:p>
        </w:tc>
      </w:tr>
      <w:tr w:rsidR="00E7142D" w:rsidRPr="00E7142D" w14:paraId="1990FE5B" w14:textId="77777777" w:rsidTr="00E7142D">
        <w:trPr>
          <w:trHeight w:val="435"/>
        </w:trPr>
        <w:tc>
          <w:tcPr>
            <w:tcW w:w="1838" w:type="dxa"/>
            <w:vMerge w:val="restart"/>
            <w:noWrap/>
            <w:vAlign w:val="center"/>
            <w:hideMark/>
          </w:tcPr>
          <w:p w14:paraId="0C1B70E7"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Link budget results</w:t>
            </w:r>
          </w:p>
        </w:tc>
        <w:tc>
          <w:tcPr>
            <w:tcW w:w="3119" w:type="dxa"/>
            <w:gridSpan w:val="2"/>
            <w:noWrap/>
            <w:vAlign w:val="center"/>
            <w:hideMark/>
          </w:tcPr>
          <w:p w14:paraId="13C702F8"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Set-1</w:t>
            </w:r>
          </w:p>
        </w:tc>
        <w:tc>
          <w:tcPr>
            <w:tcW w:w="992" w:type="dxa"/>
            <w:noWrap/>
            <w:vAlign w:val="center"/>
            <w:hideMark/>
          </w:tcPr>
          <w:p w14:paraId="54C9AEA5"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-5.23</w:t>
            </w:r>
          </w:p>
        </w:tc>
        <w:tc>
          <w:tcPr>
            <w:tcW w:w="1134" w:type="dxa"/>
            <w:noWrap/>
            <w:vAlign w:val="center"/>
            <w:hideMark/>
          </w:tcPr>
          <w:p w14:paraId="583DE5E1"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-10.62</w:t>
            </w:r>
          </w:p>
        </w:tc>
        <w:tc>
          <w:tcPr>
            <w:tcW w:w="850" w:type="dxa"/>
            <w:noWrap/>
            <w:vAlign w:val="center"/>
            <w:hideMark/>
          </w:tcPr>
          <w:p w14:paraId="59A8BED4"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-14.45</w:t>
            </w:r>
          </w:p>
        </w:tc>
        <w:tc>
          <w:tcPr>
            <w:tcW w:w="826" w:type="dxa"/>
            <w:noWrap/>
            <w:vAlign w:val="center"/>
            <w:hideMark/>
          </w:tcPr>
          <w:p w14:paraId="39ADBFE8"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-18.91</w:t>
            </w:r>
          </w:p>
        </w:tc>
        <w:tc>
          <w:tcPr>
            <w:tcW w:w="872" w:type="dxa"/>
            <w:noWrap/>
            <w:vAlign w:val="center"/>
            <w:hideMark/>
          </w:tcPr>
          <w:p w14:paraId="59A7E88B"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w:t>
            </w:r>
          </w:p>
        </w:tc>
      </w:tr>
      <w:tr w:rsidR="00E7142D" w:rsidRPr="00E7142D" w14:paraId="15692440" w14:textId="77777777" w:rsidTr="00E7142D">
        <w:trPr>
          <w:trHeight w:val="435"/>
        </w:trPr>
        <w:tc>
          <w:tcPr>
            <w:tcW w:w="1838" w:type="dxa"/>
            <w:vMerge/>
            <w:vAlign w:val="center"/>
            <w:hideMark/>
          </w:tcPr>
          <w:p w14:paraId="6A7AA513"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3119" w:type="dxa"/>
            <w:gridSpan w:val="2"/>
            <w:noWrap/>
            <w:vAlign w:val="center"/>
            <w:hideMark/>
          </w:tcPr>
          <w:p w14:paraId="7E1BB6B2"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Set-2</w:t>
            </w:r>
          </w:p>
        </w:tc>
        <w:tc>
          <w:tcPr>
            <w:tcW w:w="992" w:type="dxa"/>
            <w:noWrap/>
            <w:vAlign w:val="center"/>
            <w:hideMark/>
          </w:tcPr>
          <w:p w14:paraId="083CC0FB"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-11.23</w:t>
            </w:r>
          </w:p>
        </w:tc>
        <w:tc>
          <w:tcPr>
            <w:tcW w:w="1134" w:type="dxa"/>
            <w:noWrap/>
            <w:vAlign w:val="center"/>
            <w:hideMark/>
          </w:tcPr>
          <w:p w14:paraId="1DC40978"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-16.62</w:t>
            </w:r>
          </w:p>
        </w:tc>
        <w:tc>
          <w:tcPr>
            <w:tcW w:w="850" w:type="dxa"/>
            <w:noWrap/>
            <w:vAlign w:val="center"/>
            <w:hideMark/>
          </w:tcPr>
          <w:p w14:paraId="04AC017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-23.65</w:t>
            </w:r>
          </w:p>
        </w:tc>
        <w:tc>
          <w:tcPr>
            <w:tcW w:w="826" w:type="dxa"/>
            <w:noWrap/>
            <w:vAlign w:val="center"/>
            <w:hideMark/>
          </w:tcPr>
          <w:p w14:paraId="55C1B110"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w:t>
            </w:r>
          </w:p>
        </w:tc>
        <w:tc>
          <w:tcPr>
            <w:tcW w:w="872" w:type="dxa"/>
            <w:noWrap/>
            <w:vAlign w:val="center"/>
            <w:hideMark/>
          </w:tcPr>
          <w:p w14:paraId="02B28370"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-23.68</w:t>
            </w:r>
          </w:p>
        </w:tc>
      </w:tr>
      <w:tr w:rsidR="00E7142D" w:rsidRPr="00E7142D" w14:paraId="773CD60F" w14:textId="77777777" w:rsidTr="00E7142D">
        <w:trPr>
          <w:trHeight w:val="435"/>
        </w:trPr>
        <w:tc>
          <w:tcPr>
            <w:tcW w:w="1838" w:type="dxa"/>
            <w:vMerge w:val="restart"/>
            <w:noWrap/>
            <w:vAlign w:val="center"/>
            <w:hideMark/>
          </w:tcPr>
          <w:p w14:paraId="7DA06671"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LLS results</w:t>
            </w:r>
          </w:p>
        </w:tc>
        <w:tc>
          <w:tcPr>
            <w:tcW w:w="2126" w:type="dxa"/>
            <w:vMerge w:val="restart"/>
            <w:noWrap/>
            <w:vAlign w:val="center"/>
            <w:hideMark/>
          </w:tcPr>
          <w:p w14:paraId="0D8700EE"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NTN-TDL-A</w:t>
            </w:r>
          </w:p>
        </w:tc>
        <w:tc>
          <w:tcPr>
            <w:tcW w:w="993" w:type="dxa"/>
            <w:noWrap/>
            <w:vAlign w:val="center"/>
            <w:hideMark/>
          </w:tcPr>
          <w:p w14:paraId="0F3B51F4"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16 Rep</w:t>
            </w:r>
          </w:p>
        </w:tc>
        <w:tc>
          <w:tcPr>
            <w:tcW w:w="992" w:type="dxa"/>
            <w:noWrap/>
            <w:vAlign w:val="center"/>
            <w:hideMark/>
          </w:tcPr>
          <w:p w14:paraId="71C3A68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-8.40</w:t>
            </w:r>
          </w:p>
        </w:tc>
        <w:tc>
          <w:tcPr>
            <w:tcW w:w="1134" w:type="dxa"/>
            <w:noWrap/>
            <w:vAlign w:val="center"/>
            <w:hideMark/>
          </w:tcPr>
          <w:p w14:paraId="79D94FCD"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-8.41</w:t>
            </w:r>
          </w:p>
        </w:tc>
        <w:tc>
          <w:tcPr>
            <w:tcW w:w="850" w:type="dxa"/>
            <w:noWrap/>
            <w:vAlign w:val="center"/>
            <w:hideMark/>
          </w:tcPr>
          <w:p w14:paraId="20D770E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-8.38</w:t>
            </w:r>
          </w:p>
        </w:tc>
        <w:tc>
          <w:tcPr>
            <w:tcW w:w="826" w:type="dxa"/>
            <w:noWrap/>
            <w:vAlign w:val="center"/>
            <w:hideMark/>
          </w:tcPr>
          <w:p w14:paraId="0413D48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-8.38</w:t>
            </w:r>
          </w:p>
        </w:tc>
        <w:tc>
          <w:tcPr>
            <w:tcW w:w="872" w:type="dxa"/>
            <w:noWrap/>
            <w:vAlign w:val="center"/>
            <w:hideMark/>
          </w:tcPr>
          <w:p w14:paraId="07CDA4ED"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-8.38</w:t>
            </w:r>
          </w:p>
        </w:tc>
      </w:tr>
      <w:tr w:rsidR="00E7142D" w:rsidRPr="00E7142D" w14:paraId="58F24036" w14:textId="77777777" w:rsidTr="00E7142D">
        <w:trPr>
          <w:trHeight w:val="435"/>
        </w:trPr>
        <w:tc>
          <w:tcPr>
            <w:tcW w:w="1838" w:type="dxa"/>
            <w:vMerge/>
            <w:vAlign w:val="center"/>
            <w:hideMark/>
          </w:tcPr>
          <w:p w14:paraId="73ED05F7"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ign w:val="center"/>
            <w:hideMark/>
          </w:tcPr>
          <w:p w14:paraId="670AD322"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993" w:type="dxa"/>
            <w:noWrap/>
            <w:vAlign w:val="center"/>
            <w:hideMark/>
          </w:tcPr>
          <w:p w14:paraId="2552A9AD"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32 Rep</w:t>
            </w:r>
          </w:p>
        </w:tc>
        <w:tc>
          <w:tcPr>
            <w:tcW w:w="992" w:type="dxa"/>
            <w:noWrap/>
            <w:vAlign w:val="center"/>
            <w:hideMark/>
          </w:tcPr>
          <w:p w14:paraId="6F442205"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-11.62</w:t>
            </w:r>
          </w:p>
        </w:tc>
        <w:tc>
          <w:tcPr>
            <w:tcW w:w="1134" w:type="dxa"/>
            <w:noWrap/>
            <w:vAlign w:val="center"/>
            <w:hideMark/>
          </w:tcPr>
          <w:p w14:paraId="23DA014B"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-11.59</w:t>
            </w:r>
          </w:p>
        </w:tc>
        <w:tc>
          <w:tcPr>
            <w:tcW w:w="850" w:type="dxa"/>
            <w:noWrap/>
            <w:vAlign w:val="center"/>
            <w:hideMark/>
          </w:tcPr>
          <w:p w14:paraId="7D706E3D"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-11.55</w:t>
            </w:r>
          </w:p>
        </w:tc>
        <w:tc>
          <w:tcPr>
            <w:tcW w:w="826" w:type="dxa"/>
            <w:noWrap/>
            <w:vAlign w:val="center"/>
            <w:hideMark/>
          </w:tcPr>
          <w:p w14:paraId="5D420BC0"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-11.58</w:t>
            </w:r>
          </w:p>
        </w:tc>
        <w:tc>
          <w:tcPr>
            <w:tcW w:w="872" w:type="dxa"/>
            <w:noWrap/>
            <w:vAlign w:val="center"/>
            <w:hideMark/>
          </w:tcPr>
          <w:p w14:paraId="49C9ACAD"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-11.58</w:t>
            </w:r>
          </w:p>
        </w:tc>
      </w:tr>
      <w:tr w:rsidR="00E7142D" w:rsidRPr="00E7142D" w14:paraId="2889F71F" w14:textId="77777777" w:rsidTr="00E7142D">
        <w:trPr>
          <w:trHeight w:val="435"/>
        </w:trPr>
        <w:tc>
          <w:tcPr>
            <w:tcW w:w="1838" w:type="dxa"/>
            <w:vMerge/>
            <w:vAlign w:val="center"/>
            <w:hideMark/>
          </w:tcPr>
          <w:p w14:paraId="60964FE0"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ign w:val="center"/>
            <w:hideMark/>
          </w:tcPr>
          <w:p w14:paraId="018332A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993" w:type="dxa"/>
            <w:noWrap/>
            <w:vAlign w:val="center"/>
            <w:hideMark/>
          </w:tcPr>
          <w:p w14:paraId="213BB259"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48 Rep</w:t>
            </w:r>
          </w:p>
        </w:tc>
        <w:tc>
          <w:tcPr>
            <w:tcW w:w="992" w:type="dxa"/>
            <w:noWrap/>
            <w:vAlign w:val="center"/>
            <w:hideMark/>
          </w:tcPr>
          <w:p w14:paraId="0A35CD37"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-13.44</w:t>
            </w:r>
          </w:p>
        </w:tc>
        <w:tc>
          <w:tcPr>
            <w:tcW w:w="1134" w:type="dxa"/>
            <w:noWrap/>
            <w:vAlign w:val="center"/>
            <w:hideMark/>
          </w:tcPr>
          <w:p w14:paraId="4D0E5D88"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-13.48</w:t>
            </w:r>
          </w:p>
        </w:tc>
        <w:tc>
          <w:tcPr>
            <w:tcW w:w="850" w:type="dxa"/>
            <w:noWrap/>
            <w:vAlign w:val="center"/>
            <w:hideMark/>
          </w:tcPr>
          <w:p w14:paraId="3B27027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-13.49</w:t>
            </w:r>
          </w:p>
        </w:tc>
        <w:tc>
          <w:tcPr>
            <w:tcW w:w="826" w:type="dxa"/>
            <w:noWrap/>
            <w:vAlign w:val="center"/>
            <w:hideMark/>
          </w:tcPr>
          <w:p w14:paraId="6297298F"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-13.46</w:t>
            </w:r>
          </w:p>
        </w:tc>
        <w:tc>
          <w:tcPr>
            <w:tcW w:w="872" w:type="dxa"/>
            <w:noWrap/>
            <w:vAlign w:val="center"/>
            <w:hideMark/>
          </w:tcPr>
          <w:p w14:paraId="5C223CF9"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-13.55</w:t>
            </w:r>
          </w:p>
        </w:tc>
      </w:tr>
      <w:tr w:rsidR="00E7142D" w:rsidRPr="00E7142D" w14:paraId="21DFA432" w14:textId="77777777" w:rsidTr="00E7142D">
        <w:trPr>
          <w:trHeight w:val="435"/>
        </w:trPr>
        <w:tc>
          <w:tcPr>
            <w:tcW w:w="1838" w:type="dxa"/>
            <w:vMerge/>
            <w:vAlign w:val="center"/>
            <w:hideMark/>
          </w:tcPr>
          <w:p w14:paraId="4FDA31D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ign w:val="center"/>
            <w:hideMark/>
          </w:tcPr>
          <w:p w14:paraId="00B79759"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993" w:type="dxa"/>
            <w:noWrap/>
            <w:vAlign w:val="center"/>
            <w:hideMark/>
          </w:tcPr>
          <w:p w14:paraId="1E35DD51"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64 Rep</w:t>
            </w:r>
          </w:p>
        </w:tc>
        <w:tc>
          <w:tcPr>
            <w:tcW w:w="992" w:type="dxa"/>
            <w:noWrap/>
            <w:vAlign w:val="center"/>
            <w:hideMark/>
          </w:tcPr>
          <w:p w14:paraId="137837CF"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-14.94</w:t>
            </w:r>
          </w:p>
        </w:tc>
        <w:tc>
          <w:tcPr>
            <w:tcW w:w="1134" w:type="dxa"/>
            <w:noWrap/>
            <w:vAlign w:val="center"/>
            <w:hideMark/>
          </w:tcPr>
          <w:p w14:paraId="0601B4D7"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-15.04</w:t>
            </w:r>
          </w:p>
        </w:tc>
        <w:tc>
          <w:tcPr>
            <w:tcW w:w="850" w:type="dxa"/>
            <w:noWrap/>
            <w:vAlign w:val="center"/>
            <w:hideMark/>
          </w:tcPr>
          <w:p w14:paraId="0A835385"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-15.04</w:t>
            </w:r>
          </w:p>
        </w:tc>
        <w:tc>
          <w:tcPr>
            <w:tcW w:w="826" w:type="dxa"/>
            <w:noWrap/>
            <w:vAlign w:val="center"/>
            <w:hideMark/>
          </w:tcPr>
          <w:p w14:paraId="6B27C202"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-15.07</w:t>
            </w:r>
          </w:p>
        </w:tc>
        <w:tc>
          <w:tcPr>
            <w:tcW w:w="872" w:type="dxa"/>
            <w:noWrap/>
            <w:vAlign w:val="center"/>
            <w:hideMark/>
          </w:tcPr>
          <w:p w14:paraId="6F4AC11F"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-14.97</w:t>
            </w:r>
          </w:p>
        </w:tc>
      </w:tr>
      <w:tr w:rsidR="00E7142D" w:rsidRPr="00E7142D" w14:paraId="48B22683" w14:textId="77777777" w:rsidTr="00E7142D">
        <w:trPr>
          <w:trHeight w:val="435"/>
        </w:trPr>
        <w:tc>
          <w:tcPr>
            <w:tcW w:w="1838" w:type="dxa"/>
            <w:vMerge/>
            <w:vAlign w:val="center"/>
            <w:hideMark/>
          </w:tcPr>
          <w:p w14:paraId="1BAAD53A"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restart"/>
            <w:noWrap/>
            <w:vAlign w:val="center"/>
            <w:hideMark/>
          </w:tcPr>
          <w:p w14:paraId="03C2DB5B"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NTN-TDL-C</w:t>
            </w:r>
          </w:p>
        </w:tc>
        <w:tc>
          <w:tcPr>
            <w:tcW w:w="993" w:type="dxa"/>
            <w:noWrap/>
            <w:vAlign w:val="center"/>
            <w:hideMark/>
          </w:tcPr>
          <w:p w14:paraId="6565D7E5"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16 Rep</w:t>
            </w:r>
          </w:p>
        </w:tc>
        <w:tc>
          <w:tcPr>
            <w:tcW w:w="992" w:type="dxa"/>
            <w:noWrap/>
            <w:vAlign w:val="center"/>
            <w:hideMark/>
          </w:tcPr>
          <w:p w14:paraId="0F1861FB"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-13.07</w:t>
            </w:r>
          </w:p>
        </w:tc>
        <w:tc>
          <w:tcPr>
            <w:tcW w:w="1134" w:type="dxa"/>
            <w:noWrap/>
            <w:vAlign w:val="center"/>
            <w:hideMark/>
          </w:tcPr>
          <w:p w14:paraId="3573A257"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-13.07</w:t>
            </w:r>
          </w:p>
        </w:tc>
        <w:tc>
          <w:tcPr>
            <w:tcW w:w="850" w:type="dxa"/>
            <w:noWrap/>
            <w:vAlign w:val="center"/>
            <w:hideMark/>
          </w:tcPr>
          <w:p w14:paraId="3027BA60"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-13.06</w:t>
            </w:r>
          </w:p>
        </w:tc>
        <w:tc>
          <w:tcPr>
            <w:tcW w:w="826" w:type="dxa"/>
            <w:noWrap/>
            <w:vAlign w:val="center"/>
            <w:hideMark/>
          </w:tcPr>
          <w:p w14:paraId="7F25B562"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-15.91</w:t>
            </w:r>
          </w:p>
        </w:tc>
        <w:tc>
          <w:tcPr>
            <w:tcW w:w="872" w:type="dxa"/>
            <w:noWrap/>
            <w:vAlign w:val="center"/>
            <w:hideMark/>
          </w:tcPr>
          <w:p w14:paraId="64AC7FDD"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-14.61</w:t>
            </w:r>
          </w:p>
        </w:tc>
      </w:tr>
      <w:tr w:rsidR="00E7142D" w:rsidRPr="00E7142D" w14:paraId="31B38F80" w14:textId="77777777" w:rsidTr="00E7142D">
        <w:trPr>
          <w:trHeight w:val="435"/>
        </w:trPr>
        <w:tc>
          <w:tcPr>
            <w:tcW w:w="1838" w:type="dxa"/>
            <w:vMerge/>
            <w:vAlign w:val="center"/>
            <w:hideMark/>
          </w:tcPr>
          <w:p w14:paraId="757C58A3"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ign w:val="center"/>
            <w:hideMark/>
          </w:tcPr>
          <w:p w14:paraId="3E615861"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993" w:type="dxa"/>
            <w:noWrap/>
            <w:vAlign w:val="center"/>
            <w:hideMark/>
          </w:tcPr>
          <w:p w14:paraId="3788621F"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32 Rep</w:t>
            </w:r>
          </w:p>
        </w:tc>
        <w:tc>
          <w:tcPr>
            <w:tcW w:w="992" w:type="dxa"/>
            <w:noWrap/>
            <w:vAlign w:val="center"/>
            <w:hideMark/>
          </w:tcPr>
          <w:p w14:paraId="062913C9"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-15.49</w:t>
            </w:r>
          </w:p>
        </w:tc>
        <w:tc>
          <w:tcPr>
            <w:tcW w:w="1134" w:type="dxa"/>
            <w:noWrap/>
            <w:vAlign w:val="center"/>
            <w:hideMark/>
          </w:tcPr>
          <w:p w14:paraId="70E8B54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-15.51</w:t>
            </w:r>
          </w:p>
        </w:tc>
        <w:tc>
          <w:tcPr>
            <w:tcW w:w="850" w:type="dxa"/>
            <w:noWrap/>
            <w:vAlign w:val="center"/>
            <w:hideMark/>
          </w:tcPr>
          <w:p w14:paraId="2A80160D"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-15.51</w:t>
            </w:r>
          </w:p>
        </w:tc>
        <w:tc>
          <w:tcPr>
            <w:tcW w:w="826" w:type="dxa"/>
            <w:noWrap/>
            <w:vAlign w:val="center"/>
            <w:hideMark/>
          </w:tcPr>
          <w:p w14:paraId="0EDACADD"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-17.96</w:t>
            </w:r>
          </w:p>
        </w:tc>
        <w:tc>
          <w:tcPr>
            <w:tcW w:w="872" w:type="dxa"/>
            <w:noWrap/>
            <w:vAlign w:val="center"/>
            <w:hideMark/>
          </w:tcPr>
          <w:p w14:paraId="7AA54777"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-16.74</w:t>
            </w:r>
          </w:p>
        </w:tc>
      </w:tr>
      <w:tr w:rsidR="00E7142D" w:rsidRPr="00E7142D" w14:paraId="41D33823" w14:textId="77777777" w:rsidTr="00E7142D">
        <w:trPr>
          <w:trHeight w:val="435"/>
        </w:trPr>
        <w:tc>
          <w:tcPr>
            <w:tcW w:w="1838" w:type="dxa"/>
            <w:vMerge/>
            <w:vAlign w:val="center"/>
            <w:hideMark/>
          </w:tcPr>
          <w:p w14:paraId="5094F14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ign w:val="center"/>
            <w:hideMark/>
          </w:tcPr>
          <w:p w14:paraId="7CF9DB9B"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993" w:type="dxa"/>
            <w:noWrap/>
            <w:vAlign w:val="center"/>
            <w:hideMark/>
          </w:tcPr>
          <w:p w14:paraId="186AB1D6"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48 Rep</w:t>
            </w:r>
          </w:p>
        </w:tc>
        <w:tc>
          <w:tcPr>
            <w:tcW w:w="992" w:type="dxa"/>
            <w:noWrap/>
            <w:vAlign w:val="center"/>
            <w:hideMark/>
          </w:tcPr>
          <w:p w14:paraId="50352134"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-16.99</w:t>
            </w:r>
          </w:p>
        </w:tc>
        <w:tc>
          <w:tcPr>
            <w:tcW w:w="1134" w:type="dxa"/>
            <w:noWrap/>
            <w:vAlign w:val="center"/>
            <w:hideMark/>
          </w:tcPr>
          <w:p w14:paraId="2147A627"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-17.03</w:t>
            </w:r>
          </w:p>
        </w:tc>
        <w:tc>
          <w:tcPr>
            <w:tcW w:w="850" w:type="dxa"/>
            <w:noWrap/>
            <w:vAlign w:val="center"/>
            <w:hideMark/>
          </w:tcPr>
          <w:p w14:paraId="54BDECF9"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-16.95</w:t>
            </w:r>
          </w:p>
        </w:tc>
        <w:tc>
          <w:tcPr>
            <w:tcW w:w="826" w:type="dxa"/>
            <w:noWrap/>
            <w:vAlign w:val="center"/>
            <w:hideMark/>
          </w:tcPr>
          <w:p w14:paraId="1538FF40"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-19.13</w:t>
            </w:r>
          </w:p>
        </w:tc>
        <w:tc>
          <w:tcPr>
            <w:tcW w:w="872" w:type="dxa"/>
            <w:noWrap/>
            <w:vAlign w:val="center"/>
            <w:hideMark/>
          </w:tcPr>
          <w:p w14:paraId="46A4F837"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-18.14</w:t>
            </w:r>
          </w:p>
        </w:tc>
      </w:tr>
      <w:tr w:rsidR="00E7142D" w:rsidRPr="00E7142D" w14:paraId="707506FC" w14:textId="77777777" w:rsidTr="00E7142D">
        <w:trPr>
          <w:trHeight w:val="435"/>
        </w:trPr>
        <w:tc>
          <w:tcPr>
            <w:tcW w:w="1838" w:type="dxa"/>
            <w:vMerge/>
            <w:vAlign w:val="center"/>
            <w:hideMark/>
          </w:tcPr>
          <w:p w14:paraId="5F1D6E9B"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ign w:val="center"/>
            <w:hideMark/>
          </w:tcPr>
          <w:p w14:paraId="07290CA0"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993" w:type="dxa"/>
            <w:noWrap/>
            <w:vAlign w:val="center"/>
            <w:hideMark/>
          </w:tcPr>
          <w:p w14:paraId="4CD60135"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64 Rep</w:t>
            </w:r>
          </w:p>
        </w:tc>
        <w:tc>
          <w:tcPr>
            <w:tcW w:w="992" w:type="dxa"/>
            <w:noWrap/>
            <w:vAlign w:val="center"/>
            <w:hideMark/>
          </w:tcPr>
          <w:p w14:paraId="48F9391A"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-18.05</w:t>
            </w:r>
          </w:p>
        </w:tc>
        <w:tc>
          <w:tcPr>
            <w:tcW w:w="1134" w:type="dxa"/>
            <w:noWrap/>
            <w:vAlign w:val="center"/>
            <w:hideMark/>
          </w:tcPr>
          <w:p w14:paraId="1C107509"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-18.05</w:t>
            </w:r>
          </w:p>
        </w:tc>
        <w:tc>
          <w:tcPr>
            <w:tcW w:w="850" w:type="dxa"/>
            <w:noWrap/>
            <w:vAlign w:val="center"/>
            <w:hideMark/>
          </w:tcPr>
          <w:p w14:paraId="3E66A4E6"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-17.98</w:t>
            </w:r>
          </w:p>
        </w:tc>
        <w:tc>
          <w:tcPr>
            <w:tcW w:w="826" w:type="dxa"/>
            <w:noWrap/>
            <w:vAlign w:val="center"/>
            <w:hideMark/>
          </w:tcPr>
          <w:p w14:paraId="02D0E21A"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-19.82</w:t>
            </w:r>
          </w:p>
        </w:tc>
        <w:tc>
          <w:tcPr>
            <w:tcW w:w="872" w:type="dxa"/>
            <w:noWrap/>
            <w:vAlign w:val="center"/>
            <w:hideMark/>
          </w:tcPr>
          <w:p w14:paraId="227EAB0E"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-19.00</w:t>
            </w:r>
          </w:p>
        </w:tc>
      </w:tr>
      <w:tr w:rsidR="00E7142D" w:rsidRPr="00E7142D" w14:paraId="133EDABD" w14:textId="77777777" w:rsidTr="00E7142D">
        <w:trPr>
          <w:trHeight w:val="435"/>
        </w:trPr>
        <w:tc>
          <w:tcPr>
            <w:tcW w:w="1838" w:type="dxa"/>
            <w:vMerge w:val="restart"/>
            <w:noWrap/>
            <w:vAlign w:val="center"/>
            <w:hideMark/>
          </w:tcPr>
          <w:p w14:paraId="5499ECA7"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Performance gap</w:t>
            </w:r>
          </w:p>
        </w:tc>
        <w:tc>
          <w:tcPr>
            <w:tcW w:w="2126" w:type="dxa"/>
            <w:vMerge w:val="restart"/>
            <w:noWrap/>
            <w:vAlign w:val="center"/>
            <w:hideMark/>
          </w:tcPr>
          <w:p w14:paraId="3018AD4B"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NTN-TDL-A vs Set-1</w:t>
            </w:r>
          </w:p>
        </w:tc>
        <w:tc>
          <w:tcPr>
            <w:tcW w:w="993" w:type="dxa"/>
            <w:noWrap/>
            <w:vAlign w:val="center"/>
            <w:hideMark/>
          </w:tcPr>
          <w:p w14:paraId="3DBCDBEE"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16 Rep</w:t>
            </w:r>
          </w:p>
        </w:tc>
        <w:tc>
          <w:tcPr>
            <w:tcW w:w="992" w:type="dxa"/>
            <w:noWrap/>
            <w:vAlign w:val="center"/>
            <w:hideMark/>
          </w:tcPr>
          <w:p w14:paraId="114E1075"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-3.17</w:t>
            </w:r>
          </w:p>
        </w:tc>
        <w:tc>
          <w:tcPr>
            <w:tcW w:w="1134" w:type="dxa"/>
            <w:noWrap/>
            <w:vAlign w:val="center"/>
            <w:hideMark/>
          </w:tcPr>
          <w:p w14:paraId="7ADA078E"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2.21</w:t>
            </w:r>
          </w:p>
        </w:tc>
        <w:tc>
          <w:tcPr>
            <w:tcW w:w="850" w:type="dxa"/>
            <w:noWrap/>
            <w:vAlign w:val="center"/>
            <w:hideMark/>
          </w:tcPr>
          <w:p w14:paraId="1960D57D"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6.07</w:t>
            </w:r>
          </w:p>
        </w:tc>
        <w:tc>
          <w:tcPr>
            <w:tcW w:w="826" w:type="dxa"/>
            <w:noWrap/>
            <w:vAlign w:val="center"/>
            <w:hideMark/>
          </w:tcPr>
          <w:p w14:paraId="32EADC7A"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10.53</w:t>
            </w:r>
          </w:p>
        </w:tc>
        <w:tc>
          <w:tcPr>
            <w:tcW w:w="872" w:type="dxa"/>
            <w:noWrap/>
            <w:vAlign w:val="center"/>
            <w:hideMark/>
          </w:tcPr>
          <w:p w14:paraId="7718F368"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w:t>
            </w:r>
          </w:p>
        </w:tc>
      </w:tr>
      <w:tr w:rsidR="00E7142D" w:rsidRPr="00E7142D" w14:paraId="2374CB43" w14:textId="77777777" w:rsidTr="00E7142D">
        <w:trPr>
          <w:trHeight w:val="435"/>
        </w:trPr>
        <w:tc>
          <w:tcPr>
            <w:tcW w:w="1838" w:type="dxa"/>
            <w:vMerge/>
            <w:vAlign w:val="center"/>
            <w:hideMark/>
          </w:tcPr>
          <w:p w14:paraId="6D5A452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ign w:val="center"/>
            <w:hideMark/>
          </w:tcPr>
          <w:p w14:paraId="3B1C91E2"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993" w:type="dxa"/>
            <w:noWrap/>
            <w:vAlign w:val="center"/>
            <w:hideMark/>
          </w:tcPr>
          <w:p w14:paraId="52157054"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32 Rep</w:t>
            </w:r>
          </w:p>
        </w:tc>
        <w:tc>
          <w:tcPr>
            <w:tcW w:w="992" w:type="dxa"/>
            <w:noWrap/>
            <w:vAlign w:val="center"/>
            <w:hideMark/>
          </w:tcPr>
          <w:p w14:paraId="1B832F91"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-6.39</w:t>
            </w:r>
          </w:p>
        </w:tc>
        <w:tc>
          <w:tcPr>
            <w:tcW w:w="1134" w:type="dxa"/>
            <w:noWrap/>
            <w:vAlign w:val="center"/>
            <w:hideMark/>
          </w:tcPr>
          <w:p w14:paraId="12C49A7B"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-0.97</w:t>
            </w:r>
          </w:p>
        </w:tc>
        <w:tc>
          <w:tcPr>
            <w:tcW w:w="850" w:type="dxa"/>
            <w:noWrap/>
            <w:vAlign w:val="center"/>
            <w:hideMark/>
          </w:tcPr>
          <w:p w14:paraId="1B671B21"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2.90</w:t>
            </w:r>
          </w:p>
        </w:tc>
        <w:tc>
          <w:tcPr>
            <w:tcW w:w="826" w:type="dxa"/>
            <w:noWrap/>
            <w:vAlign w:val="center"/>
            <w:hideMark/>
          </w:tcPr>
          <w:p w14:paraId="5D888E8A"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7.33</w:t>
            </w:r>
          </w:p>
        </w:tc>
        <w:tc>
          <w:tcPr>
            <w:tcW w:w="872" w:type="dxa"/>
            <w:noWrap/>
            <w:vAlign w:val="center"/>
            <w:hideMark/>
          </w:tcPr>
          <w:p w14:paraId="5AD11DE5"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w:t>
            </w:r>
          </w:p>
        </w:tc>
      </w:tr>
      <w:tr w:rsidR="00E7142D" w:rsidRPr="00E7142D" w14:paraId="46216F54" w14:textId="77777777" w:rsidTr="00E7142D">
        <w:trPr>
          <w:trHeight w:val="435"/>
        </w:trPr>
        <w:tc>
          <w:tcPr>
            <w:tcW w:w="1838" w:type="dxa"/>
            <w:vMerge/>
            <w:vAlign w:val="center"/>
            <w:hideMark/>
          </w:tcPr>
          <w:p w14:paraId="52A6807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ign w:val="center"/>
            <w:hideMark/>
          </w:tcPr>
          <w:p w14:paraId="589C0942"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993" w:type="dxa"/>
            <w:noWrap/>
            <w:vAlign w:val="center"/>
            <w:hideMark/>
          </w:tcPr>
          <w:p w14:paraId="751C1E9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48 Rep</w:t>
            </w:r>
          </w:p>
        </w:tc>
        <w:tc>
          <w:tcPr>
            <w:tcW w:w="992" w:type="dxa"/>
            <w:noWrap/>
            <w:vAlign w:val="center"/>
            <w:hideMark/>
          </w:tcPr>
          <w:p w14:paraId="52CF4D9E"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-8.21</w:t>
            </w:r>
          </w:p>
        </w:tc>
        <w:tc>
          <w:tcPr>
            <w:tcW w:w="1134" w:type="dxa"/>
            <w:noWrap/>
            <w:vAlign w:val="center"/>
            <w:hideMark/>
          </w:tcPr>
          <w:p w14:paraId="75E1857B"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-2.86</w:t>
            </w:r>
          </w:p>
        </w:tc>
        <w:tc>
          <w:tcPr>
            <w:tcW w:w="850" w:type="dxa"/>
            <w:noWrap/>
            <w:vAlign w:val="center"/>
            <w:hideMark/>
          </w:tcPr>
          <w:p w14:paraId="67CAACC7"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0.96</w:t>
            </w:r>
          </w:p>
        </w:tc>
        <w:tc>
          <w:tcPr>
            <w:tcW w:w="826" w:type="dxa"/>
            <w:noWrap/>
            <w:vAlign w:val="center"/>
            <w:hideMark/>
          </w:tcPr>
          <w:p w14:paraId="65533A1D"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5.45</w:t>
            </w:r>
          </w:p>
        </w:tc>
        <w:tc>
          <w:tcPr>
            <w:tcW w:w="872" w:type="dxa"/>
            <w:noWrap/>
            <w:vAlign w:val="center"/>
            <w:hideMark/>
          </w:tcPr>
          <w:p w14:paraId="44E952F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w:t>
            </w:r>
          </w:p>
        </w:tc>
      </w:tr>
      <w:tr w:rsidR="00E7142D" w:rsidRPr="00E7142D" w14:paraId="21544269" w14:textId="77777777" w:rsidTr="00E7142D">
        <w:trPr>
          <w:trHeight w:val="435"/>
        </w:trPr>
        <w:tc>
          <w:tcPr>
            <w:tcW w:w="1838" w:type="dxa"/>
            <w:vMerge/>
            <w:vAlign w:val="center"/>
            <w:hideMark/>
          </w:tcPr>
          <w:p w14:paraId="0BB8C4EF"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ign w:val="center"/>
            <w:hideMark/>
          </w:tcPr>
          <w:p w14:paraId="4A67A904"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993" w:type="dxa"/>
            <w:noWrap/>
            <w:vAlign w:val="center"/>
            <w:hideMark/>
          </w:tcPr>
          <w:p w14:paraId="05CBCE08"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64 Rep</w:t>
            </w:r>
          </w:p>
        </w:tc>
        <w:tc>
          <w:tcPr>
            <w:tcW w:w="992" w:type="dxa"/>
            <w:noWrap/>
            <w:vAlign w:val="center"/>
            <w:hideMark/>
          </w:tcPr>
          <w:p w14:paraId="76ABB8A2"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-9.71</w:t>
            </w:r>
          </w:p>
        </w:tc>
        <w:tc>
          <w:tcPr>
            <w:tcW w:w="1134" w:type="dxa"/>
            <w:noWrap/>
            <w:vAlign w:val="center"/>
            <w:hideMark/>
          </w:tcPr>
          <w:p w14:paraId="34D713BE"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-4.42</w:t>
            </w:r>
          </w:p>
        </w:tc>
        <w:tc>
          <w:tcPr>
            <w:tcW w:w="850" w:type="dxa"/>
            <w:noWrap/>
            <w:vAlign w:val="center"/>
            <w:hideMark/>
          </w:tcPr>
          <w:p w14:paraId="3A1D2149"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-0.59</w:t>
            </w:r>
          </w:p>
        </w:tc>
        <w:tc>
          <w:tcPr>
            <w:tcW w:w="826" w:type="dxa"/>
            <w:noWrap/>
            <w:vAlign w:val="center"/>
            <w:hideMark/>
          </w:tcPr>
          <w:p w14:paraId="0A92CF61"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3.84</w:t>
            </w:r>
          </w:p>
        </w:tc>
        <w:tc>
          <w:tcPr>
            <w:tcW w:w="872" w:type="dxa"/>
            <w:noWrap/>
            <w:vAlign w:val="center"/>
            <w:hideMark/>
          </w:tcPr>
          <w:p w14:paraId="3D2A7842"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w:t>
            </w:r>
          </w:p>
        </w:tc>
      </w:tr>
      <w:tr w:rsidR="00E7142D" w:rsidRPr="00E7142D" w14:paraId="559B7498" w14:textId="77777777" w:rsidTr="00E7142D">
        <w:trPr>
          <w:trHeight w:val="435"/>
        </w:trPr>
        <w:tc>
          <w:tcPr>
            <w:tcW w:w="1838" w:type="dxa"/>
            <w:vMerge/>
            <w:vAlign w:val="center"/>
            <w:hideMark/>
          </w:tcPr>
          <w:p w14:paraId="38848618"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restart"/>
            <w:noWrap/>
            <w:vAlign w:val="center"/>
            <w:hideMark/>
          </w:tcPr>
          <w:p w14:paraId="4F19194A"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NTN-TDL-A vs Set-2</w:t>
            </w:r>
          </w:p>
        </w:tc>
        <w:tc>
          <w:tcPr>
            <w:tcW w:w="993" w:type="dxa"/>
            <w:noWrap/>
            <w:vAlign w:val="center"/>
            <w:hideMark/>
          </w:tcPr>
          <w:p w14:paraId="10EC0C2B"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16 Rep</w:t>
            </w:r>
          </w:p>
        </w:tc>
        <w:tc>
          <w:tcPr>
            <w:tcW w:w="992" w:type="dxa"/>
            <w:noWrap/>
            <w:vAlign w:val="center"/>
            <w:hideMark/>
          </w:tcPr>
          <w:p w14:paraId="4A9B90C2"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2.83</w:t>
            </w:r>
          </w:p>
        </w:tc>
        <w:tc>
          <w:tcPr>
            <w:tcW w:w="1134" w:type="dxa"/>
            <w:noWrap/>
            <w:vAlign w:val="center"/>
            <w:hideMark/>
          </w:tcPr>
          <w:p w14:paraId="4D0D32B9"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8.21</w:t>
            </w:r>
          </w:p>
        </w:tc>
        <w:tc>
          <w:tcPr>
            <w:tcW w:w="850" w:type="dxa"/>
            <w:noWrap/>
            <w:vAlign w:val="center"/>
            <w:hideMark/>
          </w:tcPr>
          <w:p w14:paraId="0E5FD1A8"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15.27</w:t>
            </w:r>
          </w:p>
        </w:tc>
        <w:tc>
          <w:tcPr>
            <w:tcW w:w="826" w:type="dxa"/>
            <w:noWrap/>
            <w:vAlign w:val="center"/>
            <w:hideMark/>
          </w:tcPr>
          <w:p w14:paraId="0CFAC378"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w:t>
            </w:r>
          </w:p>
        </w:tc>
        <w:tc>
          <w:tcPr>
            <w:tcW w:w="872" w:type="dxa"/>
            <w:noWrap/>
            <w:vAlign w:val="center"/>
            <w:hideMark/>
          </w:tcPr>
          <w:p w14:paraId="0B29973B"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15.30</w:t>
            </w:r>
          </w:p>
        </w:tc>
      </w:tr>
      <w:tr w:rsidR="00E7142D" w:rsidRPr="00E7142D" w14:paraId="648CFCA0" w14:textId="77777777" w:rsidTr="00E7142D">
        <w:trPr>
          <w:trHeight w:val="435"/>
        </w:trPr>
        <w:tc>
          <w:tcPr>
            <w:tcW w:w="1838" w:type="dxa"/>
            <w:vMerge/>
            <w:vAlign w:val="center"/>
            <w:hideMark/>
          </w:tcPr>
          <w:p w14:paraId="47D4D3F8"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ign w:val="center"/>
            <w:hideMark/>
          </w:tcPr>
          <w:p w14:paraId="4AD4A863"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993" w:type="dxa"/>
            <w:noWrap/>
            <w:vAlign w:val="center"/>
            <w:hideMark/>
          </w:tcPr>
          <w:p w14:paraId="5B4CA8E4"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32 Rep</w:t>
            </w:r>
          </w:p>
        </w:tc>
        <w:tc>
          <w:tcPr>
            <w:tcW w:w="992" w:type="dxa"/>
            <w:noWrap/>
            <w:vAlign w:val="center"/>
            <w:hideMark/>
          </w:tcPr>
          <w:p w14:paraId="26F8253F"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-0.39</w:t>
            </w:r>
          </w:p>
        </w:tc>
        <w:tc>
          <w:tcPr>
            <w:tcW w:w="1134" w:type="dxa"/>
            <w:noWrap/>
            <w:vAlign w:val="center"/>
            <w:hideMark/>
          </w:tcPr>
          <w:p w14:paraId="18B9A360"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5.03</w:t>
            </w:r>
          </w:p>
        </w:tc>
        <w:tc>
          <w:tcPr>
            <w:tcW w:w="850" w:type="dxa"/>
            <w:noWrap/>
            <w:vAlign w:val="center"/>
            <w:hideMark/>
          </w:tcPr>
          <w:p w14:paraId="24BD6A46"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12.10</w:t>
            </w:r>
          </w:p>
        </w:tc>
        <w:tc>
          <w:tcPr>
            <w:tcW w:w="826" w:type="dxa"/>
            <w:noWrap/>
            <w:vAlign w:val="center"/>
            <w:hideMark/>
          </w:tcPr>
          <w:p w14:paraId="11A2D573"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w:t>
            </w:r>
          </w:p>
        </w:tc>
        <w:tc>
          <w:tcPr>
            <w:tcW w:w="872" w:type="dxa"/>
            <w:noWrap/>
            <w:vAlign w:val="center"/>
            <w:hideMark/>
          </w:tcPr>
          <w:p w14:paraId="2EE36456"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12.10</w:t>
            </w:r>
          </w:p>
        </w:tc>
      </w:tr>
      <w:tr w:rsidR="00E7142D" w:rsidRPr="00E7142D" w14:paraId="4CCC590D" w14:textId="77777777" w:rsidTr="00E7142D">
        <w:trPr>
          <w:trHeight w:val="435"/>
        </w:trPr>
        <w:tc>
          <w:tcPr>
            <w:tcW w:w="1838" w:type="dxa"/>
            <w:vMerge/>
            <w:vAlign w:val="center"/>
            <w:hideMark/>
          </w:tcPr>
          <w:p w14:paraId="0FC4679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ign w:val="center"/>
            <w:hideMark/>
          </w:tcPr>
          <w:p w14:paraId="7CC78B35"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993" w:type="dxa"/>
            <w:noWrap/>
            <w:vAlign w:val="center"/>
            <w:hideMark/>
          </w:tcPr>
          <w:p w14:paraId="0E3471A9"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48 Rep</w:t>
            </w:r>
          </w:p>
        </w:tc>
        <w:tc>
          <w:tcPr>
            <w:tcW w:w="992" w:type="dxa"/>
            <w:noWrap/>
            <w:vAlign w:val="center"/>
            <w:hideMark/>
          </w:tcPr>
          <w:p w14:paraId="0CF9082F"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-2.21</w:t>
            </w:r>
          </w:p>
        </w:tc>
        <w:tc>
          <w:tcPr>
            <w:tcW w:w="1134" w:type="dxa"/>
            <w:noWrap/>
            <w:vAlign w:val="center"/>
            <w:hideMark/>
          </w:tcPr>
          <w:p w14:paraId="48BBB7D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3.14</w:t>
            </w:r>
          </w:p>
        </w:tc>
        <w:tc>
          <w:tcPr>
            <w:tcW w:w="850" w:type="dxa"/>
            <w:noWrap/>
            <w:vAlign w:val="center"/>
            <w:hideMark/>
          </w:tcPr>
          <w:p w14:paraId="64894305"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10.16</w:t>
            </w:r>
          </w:p>
        </w:tc>
        <w:tc>
          <w:tcPr>
            <w:tcW w:w="826" w:type="dxa"/>
            <w:noWrap/>
            <w:vAlign w:val="center"/>
            <w:hideMark/>
          </w:tcPr>
          <w:p w14:paraId="00DCF754"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w:t>
            </w:r>
          </w:p>
        </w:tc>
        <w:tc>
          <w:tcPr>
            <w:tcW w:w="872" w:type="dxa"/>
            <w:noWrap/>
            <w:vAlign w:val="center"/>
            <w:hideMark/>
          </w:tcPr>
          <w:p w14:paraId="38090332"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10.13</w:t>
            </w:r>
          </w:p>
        </w:tc>
      </w:tr>
      <w:tr w:rsidR="00E7142D" w:rsidRPr="00E7142D" w14:paraId="5A311057" w14:textId="77777777" w:rsidTr="00E7142D">
        <w:trPr>
          <w:trHeight w:val="435"/>
        </w:trPr>
        <w:tc>
          <w:tcPr>
            <w:tcW w:w="1838" w:type="dxa"/>
            <w:vMerge/>
            <w:vAlign w:val="center"/>
            <w:hideMark/>
          </w:tcPr>
          <w:p w14:paraId="56811C64"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ign w:val="center"/>
            <w:hideMark/>
          </w:tcPr>
          <w:p w14:paraId="322B0BE9"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993" w:type="dxa"/>
            <w:noWrap/>
            <w:vAlign w:val="center"/>
            <w:hideMark/>
          </w:tcPr>
          <w:p w14:paraId="3874AC7B"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64 Rep</w:t>
            </w:r>
          </w:p>
        </w:tc>
        <w:tc>
          <w:tcPr>
            <w:tcW w:w="992" w:type="dxa"/>
            <w:noWrap/>
            <w:vAlign w:val="center"/>
            <w:hideMark/>
          </w:tcPr>
          <w:p w14:paraId="6F09C56B"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-3.71</w:t>
            </w:r>
          </w:p>
        </w:tc>
        <w:tc>
          <w:tcPr>
            <w:tcW w:w="1134" w:type="dxa"/>
            <w:noWrap/>
            <w:vAlign w:val="center"/>
            <w:hideMark/>
          </w:tcPr>
          <w:p w14:paraId="64E798C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1.58</w:t>
            </w:r>
          </w:p>
        </w:tc>
        <w:tc>
          <w:tcPr>
            <w:tcW w:w="850" w:type="dxa"/>
            <w:noWrap/>
            <w:vAlign w:val="center"/>
            <w:hideMark/>
          </w:tcPr>
          <w:p w14:paraId="23DDBEED"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8.61</w:t>
            </w:r>
          </w:p>
        </w:tc>
        <w:tc>
          <w:tcPr>
            <w:tcW w:w="826" w:type="dxa"/>
            <w:noWrap/>
            <w:vAlign w:val="center"/>
            <w:hideMark/>
          </w:tcPr>
          <w:p w14:paraId="0CF24465"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w:t>
            </w:r>
          </w:p>
        </w:tc>
        <w:tc>
          <w:tcPr>
            <w:tcW w:w="872" w:type="dxa"/>
            <w:noWrap/>
            <w:vAlign w:val="center"/>
            <w:hideMark/>
          </w:tcPr>
          <w:p w14:paraId="4536964E"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8.71</w:t>
            </w:r>
          </w:p>
        </w:tc>
      </w:tr>
      <w:tr w:rsidR="00E7142D" w:rsidRPr="00E7142D" w14:paraId="1A2F1A79" w14:textId="77777777" w:rsidTr="00E7142D">
        <w:trPr>
          <w:trHeight w:val="435"/>
        </w:trPr>
        <w:tc>
          <w:tcPr>
            <w:tcW w:w="1838" w:type="dxa"/>
            <w:vMerge/>
            <w:vAlign w:val="center"/>
            <w:hideMark/>
          </w:tcPr>
          <w:p w14:paraId="274CC9ED"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restart"/>
            <w:noWrap/>
            <w:vAlign w:val="center"/>
            <w:hideMark/>
          </w:tcPr>
          <w:p w14:paraId="47EB474A"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NTN-TDL-C vs Set-1</w:t>
            </w:r>
          </w:p>
        </w:tc>
        <w:tc>
          <w:tcPr>
            <w:tcW w:w="993" w:type="dxa"/>
            <w:noWrap/>
            <w:vAlign w:val="center"/>
            <w:hideMark/>
          </w:tcPr>
          <w:p w14:paraId="281AB295"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16 Rep</w:t>
            </w:r>
          </w:p>
        </w:tc>
        <w:tc>
          <w:tcPr>
            <w:tcW w:w="992" w:type="dxa"/>
            <w:noWrap/>
            <w:vAlign w:val="center"/>
            <w:hideMark/>
          </w:tcPr>
          <w:p w14:paraId="2341C9A9"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-7.84</w:t>
            </w:r>
          </w:p>
        </w:tc>
        <w:tc>
          <w:tcPr>
            <w:tcW w:w="1134" w:type="dxa"/>
            <w:noWrap/>
            <w:vAlign w:val="center"/>
            <w:hideMark/>
          </w:tcPr>
          <w:p w14:paraId="2DE20F78"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-2.45</w:t>
            </w:r>
          </w:p>
        </w:tc>
        <w:tc>
          <w:tcPr>
            <w:tcW w:w="850" w:type="dxa"/>
            <w:noWrap/>
            <w:vAlign w:val="center"/>
            <w:hideMark/>
          </w:tcPr>
          <w:p w14:paraId="5478357A"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1.39</w:t>
            </w:r>
          </w:p>
        </w:tc>
        <w:tc>
          <w:tcPr>
            <w:tcW w:w="826" w:type="dxa"/>
            <w:noWrap/>
            <w:vAlign w:val="center"/>
            <w:hideMark/>
          </w:tcPr>
          <w:p w14:paraId="22A85CB8"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3.00</w:t>
            </w:r>
          </w:p>
        </w:tc>
        <w:tc>
          <w:tcPr>
            <w:tcW w:w="872" w:type="dxa"/>
            <w:noWrap/>
            <w:vAlign w:val="center"/>
            <w:hideMark/>
          </w:tcPr>
          <w:p w14:paraId="2FF9B8B1"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w:t>
            </w:r>
          </w:p>
        </w:tc>
      </w:tr>
      <w:tr w:rsidR="00E7142D" w:rsidRPr="00E7142D" w14:paraId="110DD1FF" w14:textId="77777777" w:rsidTr="00E7142D">
        <w:trPr>
          <w:trHeight w:val="435"/>
        </w:trPr>
        <w:tc>
          <w:tcPr>
            <w:tcW w:w="1838" w:type="dxa"/>
            <w:vMerge/>
            <w:vAlign w:val="center"/>
            <w:hideMark/>
          </w:tcPr>
          <w:p w14:paraId="1C1741F7"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ign w:val="center"/>
            <w:hideMark/>
          </w:tcPr>
          <w:p w14:paraId="434A6870"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993" w:type="dxa"/>
            <w:noWrap/>
            <w:vAlign w:val="center"/>
            <w:hideMark/>
          </w:tcPr>
          <w:p w14:paraId="18956403"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32 Rep</w:t>
            </w:r>
          </w:p>
        </w:tc>
        <w:tc>
          <w:tcPr>
            <w:tcW w:w="992" w:type="dxa"/>
            <w:noWrap/>
            <w:vAlign w:val="center"/>
            <w:hideMark/>
          </w:tcPr>
          <w:p w14:paraId="362A79F8"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-10.26</w:t>
            </w:r>
          </w:p>
        </w:tc>
        <w:tc>
          <w:tcPr>
            <w:tcW w:w="1134" w:type="dxa"/>
            <w:noWrap/>
            <w:vAlign w:val="center"/>
            <w:hideMark/>
          </w:tcPr>
          <w:p w14:paraId="1695DF63"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-4.89</w:t>
            </w:r>
          </w:p>
        </w:tc>
        <w:tc>
          <w:tcPr>
            <w:tcW w:w="850" w:type="dxa"/>
            <w:noWrap/>
            <w:vAlign w:val="center"/>
            <w:hideMark/>
          </w:tcPr>
          <w:p w14:paraId="0EA78699"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-1.06</w:t>
            </w:r>
          </w:p>
        </w:tc>
        <w:tc>
          <w:tcPr>
            <w:tcW w:w="826" w:type="dxa"/>
            <w:noWrap/>
            <w:vAlign w:val="center"/>
            <w:hideMark/>
          </w:tcPr>
          <w:p w14:paraId="4BE366CF"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0.95</w:t>
            </w:r>
          </w:p>
        </w:tc>
        <w:tc>
          <w:tcPr>
            <w:tcW w:w="872" w:type="dxa"/>
            <w:noWrap/>
            <w:vAlign w:val="center"/>
            <w:hideMark/>
          </w:tcPr>
          <w:p w14:paraId="6DEBFB1F"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w:t>
            </w:r>
          </w:p>
        </w:tc>
      </w:tr>
      <w:tr w:rsidR="00E7142D" w:rsidRPr="00E7142D" w14:paraId="42CA0A8F" w14:textId="77777777" w:rsidTr="00E7142D">
        <w:trPr>
          <w:trHeight w:val="435"/>
        </w:trPr>
        <w:tc>
          <w:tcPr>
            <w:tcW w:w="1838" w:type="dxa"/>
            <w:vMerge/>
            <w:vAlign w:val="center"/>
            <w:hideMark/>
          </w:tcPr>
          <w:p w14:paraId="5A3DCF52"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ign w:val="center"/>
            <w:hideMark/>
          </w:tcPr>
          <w:p w14:paraId="104752A9"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993" w:type="dxa"/>
            <w:noWrap/>
            <w:vAlign w:val="center"/>
            <w:hideMark/>
          </w:tcPr>
          <w:p w14:paraId="1B3AD704"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48 Rep</w:t>
            </w:r>
          </w:p>
        </w:tc>
        <w:tc>
          <w:tcPr>
            <w:tcW w:w="992" w:type="dxa"/>
            <w:noWrap/>
            <w:vAlign w:val="center"/>
            <w:hideMark/>
          </w:tcPr>
          <w:p w14:paraId="3B578214"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-11.76</w:t>
            </w:r>
          </w:p>
        </w:tc>
        <w:tc>
          <w:tcPr>
            <w:tcW w:w="1134" w:type="dxa"/>
            <w:noWrap/>
            <w:vAlign w:val="center"/>
            <w:hideMark/>
          </w:tcPr>
          <w:p w14:paraId="27261A00"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-6.41</w:t>
            </w:r>
          </w:p>
        </w:tc>
        <w:tc>
          <w:tcPr>
            <w:tcW w:w="850" w:type="dxa"/>
            <w:noWrap/>
            <w:vAlign w:val="center"/>
            <w:hideMark/>
          </w:tcPr>
          <w:p w14:paraId="7BC03894"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-2.50</w:t>
            </w:r>
          </w:p>
        </w:tc>
        <w:tc>
          <w:tcPr>
            <w:tcW w:w="826" w:type="dxa"/>
            <w:noWrap/>
            <w:vAlign w:val="center"/>
            <w:hideMark/>
          </w:tcPr>
          <w:p w14:paraId="18478A04"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-0.22</w:t>
            </w:r>
          </w:p>
        </w:tc>
        <w:tc>
          <w:tcPr>
            <w:tcW w:w="872" w:type="dxa"/>
            <w:noWrap/>
            <w:vAlign w:val="center"/>
            <w:hideMark/>
          </w:tcPr>
          <w:p w14:paraId="0B8685D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w:t>
            </w:r>
          </w:p>
        </w:tc>
      </w:tr>
      <w:tr w:rsidR="00E7142D" w:rsidRPr="00E7142D" w14:paraId="694FEC1D" w14:textId="77777777" w:rsidTr="00E7142D">
        <w:trPr>
          <w:trHeight w:val="435"/>
        </w:trPr>
        <w:tc>
          <w:tcPr>
            <w:tcW w:w="1838" w:type="dxa"/>
            <w:vMerge/>
            <w:vAlign w:val="center"/>
            <w:hideMark/>
          </w:tcPr>
          <w:p w14:paraId="5C03EE48"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ign w:val="center"/>
            <w:hideMark/>
          </w:tcPr>
          <w:p w14:paraId="1DD9344C"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993" w:type="dxa"/>
            <w:noWrap/>
            <w:vAlign w:val="center"/>
            <w:hideMark/>
          </w:tcPr>
          <w:p w14:paraId="30B80FEB"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64 Rep</w:t>
            </w:r>
          </w:p>
        </w:tc>
        <w:tc>
          <w:tcPr>
            <w:tcW w:w="992" w:type="dxa"/>
            <w:noWrap/>
            <w:vAlign w:val="center"/>
            <w:hideMark/>
          </w:tcPr>
          <w:p w14:paraId="204768B7"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-12.82</w:t>
            </w:r>
          </w:p>
        </w:tc>
        <w:tc>
          <w:tcPr>
            <w:tcW w:w="1134" w:type="dxa"/>
            <w:noWrap/>
            <w:vAlign w:val="center"/>
            <w:hideMark/>
          </w:tcPr>
          <w:p w14:paraId="6E88ECC0"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-7.43</w:t>
            </w:r>
          </w:p>
        </w:tc>
        <w:tc>
          <w:tcPr>
            <w:tcW w:w="850" w:type="dxa"/>
            <w:noWrap/>
            <w:vAlign w:val="center"/>
            <w:hideMark/>
          </w:tcPr>
          <w:p w14:paraId="15EF6B67"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-3.53</w:t>
            </w:r>
          </w:p>
        </w:tc>
        <w:tc>
          <w:tcPr>
            <w:tcW w:w="826" w:type="dxa"/>
            <w:noWrap/>
            <w:vAlign w:val="center"/>
            <w:hideMark/>
          </w:tcPr>
          <w:p w14:paraId="1CF80664"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-0.91</w:t>
            </w:r>
          </w:p>
        </w:tc>
        <w:tc>
          <w:tcPr>
            <w:tcW w:w="872" w:type="dxa"/>
            <w:noWrap/>
            <w:vAlign w:val="center"/>
            <w:hideMark/>
          </w:tcPr>
          <w:p w14:paraId="7219F81A"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w:t>
            </w:r>
          </w:p>
        </w:tc>
      </w:tr>
      <w:tr w:rsidR="00E7142D" w:rsidRPr="00E7142D" w14:paraId="04958993" w14:textId="77777777" w:rsidTr="00E7142D">
        <w:trPr>
          <w:trHeight w:val="435"/>
        </w:trPr>
        <w:tc>
          <w:tcPr>
            <w:tcW w:w="1838" w:type="dxa"/>
            <w:vMerge/>
            <w:vAlign w:val="center"/>
            <w:hideMark/>
          </w:tcPr>
          <w:p w14:paraId="3A21F950"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restart"/>
            <w:noWrap/>
            <w:vAlign w:val="center"/>
            <w:hideMark/>
          </w:tcPr>
          <w:p w14:paraId="446657AA"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NTN-TDL-C vs Set-2</w:t>
            </w:r>
          </w:p>
        </w:tc>
        <w:tc>
          <w:tcPr>
            <w:tcW w:w="993" w:type="dxa"/>
            <w:noWrap/>
            <w:vAlign w:val="center"/>
            <w:hideMark/>
          </w:tcPr>
          <w:p w14:paraId="253DFA4A"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16 Rep</w:t>
            </w:r>
          </w:p>
        </w:tc>
        <w:tc>
          <w:tcPr>
            <w:tcW w:w="992" w:type="dxa"/>
            <w:noWrap/>
            <w:vAlign w:val="center"/>
            <w:hideMark/>
          </w:tcPr>
          <w:p w14:paraId="55B7A114"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-1.84</w:t>
            </w:r>
          </w:p>
        </w:tc>
        <w:tc>
          <w:tcPr>
            <w:tcW w:w="1134" w:type="dxa"/>
            <w:noWrap/>
            <w:vAlign w:val="center"/>
            <w:hideMark/>
          </w:tcPr>
          <w:p w14:paraId="00AB5EF3"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3.55</w:t>
            </w:r>
          </w:p>
        </w:tc>
        <w:tc>
          <w:tcPr>
            <w:tcW w:w="850" w:type="dxa"/>
            <w:noWrap/>
            <w:vAlign w:val="center"/>
            <w:hideMark/>
          </w:tcPr>
          <w:p w14:paraId="49664C38"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10.59</w:t>
            </w:r>
          </w:p>
        </w:tc>
        <w:tc>
          <w:tcPr>
            <w:tcW w:w="826" w:type="dxa"/>
            <w:noWrap/>
            <w:vAlign w:val="center"/>
            <w:hideMark/>
          </w:tcPr>
          <w:p w14:paraId="7486E62B"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w:t>
            </w:r>
          </w:p>
        </w:tc>
        <w:tc>
          <w:tcPr>
            <w:tcW w:w="872" w:type="dxa"/>
            <w:noWrap/>
            <w:vAlign w:val="center"/>
            <w:hideMark/>
          </w:tcPr>
          <w:p w14:paraId="76390584"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9.07</w:t>
            </w:r>
          </w:p>
        </w:tc>
      </w:tr>
      <w:tr w:rsidR="00E7142D" w:rsidRPr="00E7142D" w14:paraId="04C50061" w14:textId="77777777" w:rsidTr="00E7142D">
        <w:trPr>
          <w:trHeight w:val="435"/>
        </w:trPr>
        <w:tc>
          <w:tcPr>
            <w:tcW w:w="1838" w:type="dxa"/>
            <w:vMerge/>
            <w:vAlign w:val="center"/>
            <w:hideMark/>
          </w:tcPr>
          <w:p w14:paraId="77CB802D"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ign w:val="center"/>
            <w:hideMark/>
          </w:tcPr>
          <w:p w14:paraId="55012BE4"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993" w:type="dxa"/>
            <w:noWrap/>
            <w:vAlign w:val="center"/>
            <w:hideMark/>
          </w:tcPr>
          <w:p w14:paraId="28FDB940"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32 Rep</w:t>
            </w:r>
          </w:p>
        </w:tc>
        <w:tc>
          <w:tcPr>
            <w:tcW w:w="992" w:type="dxa"/>
            <w:noWrap/>
            <w:vAlign w:val="center"/>
            <w:hideMark/>
          </w:tcPr>
          <w:p w14:paraId="28B8838D"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-4.26</w:t>
            </w:r>
          </w:p>
        </w:tc>
        <w:tc>
          <w:tcPr>
            <w:tcW w:w="1134" w:type="dxa"/>
            <w:noWrap/>
            <w:vAlign w:val="center"/>
            <w:hideMark/>
          </w:tcPr>
          <w:p w14:paraId="499B6DA5"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1.11</w:t>
            </w:r>
          </w:p>
        </w:tc>
        <w:tc>
          <w:tcPr>
            <w:tcW w:w="850" w:type="dxa"/>
            <w:noWrap/>
            <w:vAlign w:val="center"/>
            <w:hideMark/>
          </w:tcPr>
          <w:p w14:paraId="6ACA4056"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8.14</w:t>
            </w:r>
          </w:p>
        </w:tc>
        <w:tc>
          <w:tcPr>
            <w:tcW w:w="826" w:type="dxa"/>
            <w:noWrap/>
            <w:vAlign w:val="center"/>
            <w:hideMark/>
          </w:tcPr>
          <w:p w14:paraId="6C130492"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w:t>
            </w:r>
          </w:p>
        </w:tc>
        <w:tc>
          <w:tcPr>
            <w:tcW w:w="872" w:type="dxa"/>
            <w:noWrap/>
            <w:vAlign w:val="center"/>
            <w:hideMark/>
          </w:tcPr>
          <w:p w14:paraId="30A35372"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6.94</w:t>
            </w:r>
          </w:p>
        </w:tc>
      </w:tr>
      <w:tr w:rsidR="00E7142D" w:rsidRPr="00E7142D" w14:paraId="3F668FAB" w14:textId="77777777" w:rsidTr="00E7142D">
        <w:trPr>
          <w:trHeight w:val="435"/>
        </w:trPr>
        <w:tc>
          <w:tcPr>
            <w:tcW w:w="1838" w:type="dxa"/>
            <w:vMerge/>
            <w:vAlign w:val="center"/>
            <w:hideMark/>
          </w:tcPr>
          <w:p w14:paraId="14AC330D"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ign w:val="center"/>
            <w:hideMark/>
          </w:tcPr>
          <w:p w14:paraId="2D2F3AD6"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993" w:type="dxa"/>
            <w:noWrap/>
            <w:vAlign w:val="center"/>
            <w:hideMark/>
          </w:tcPr>
          <w:p w14:paraId="07F0F7AA"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48 Rep</w:t>
            </w:r>
          </w:p>
        </w:tc>
        <w:tc>
          <w:tcPr>
            <w:tcW w:w="992" w:type="dxa"/>
            <w:noWrap/>
            <w:vAlign w:val="center"/>
            <w:hideMark/>
          </w:tcPr>
          <w:p w14:paraId="4259F905"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-5.76</w:t>
            </w:r>
          </w:p>
        </w:tc>
        <w:tc>
          <w:tcPr>
            <w:tcW w:w="1134" w:type="dxa"/>
            <w:noWrap/>
            <w:vAlign w:val="center"/>
            <w:hideMark/>
          </w:tcPr>
          <w:p w14:paraId="10B2FA81"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-0.41</w:t>
            </w:r>
          </w:p>
        </w:tc>
        <w:tc>
          <w:tcPr>
            <w:tcW w:w="850" w:type="dxa"/>
            <w:noWrap/>
            <w:vAlign w:val="center"/>
            <w:hideMark/>
          </w:tcPr>
          <w:p w14:paraId="3D40D77E"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6.70</w:t>
            </w:r>
          </w:p>
        </w:tc>
        <w:tc>
          <w:tcPr>
            <w:tcW w:w="826" w:type="dxa"/>
            <w:noWrap/>
            <w:vAlign w:val="center"/>
            <w:hideMark/>
          </w:tcPr>
          <w:p w14:paraId="7B97D230"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w:t>
            </w:r>
          </w:p>
        </w:tc>
        <w:tc>
          <w:tcPr>
            <w:tcW w:w="872" w:type="dxa"/>
            <w:noWrap/>
            <w:vAlign w:val="center"/>
            <w:hideMark/>
          </w:tcPr>
          <w:p w14:paraId="0A677E57"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5.54</w:t>
            </w:r>
          </w:p>
        </w:tc>
      </w:tr>
      <w:tr w:rsidR="00E7142D" w:rsidRPr="00E7142D" w14:paraId="27E5FDCD" w14:textId="77777777" w:rsidTr="00E7142D">
        <w:trPr>
          <w:trHeight w:val="435"/>
        </w:trPr>
        <w:tc>
          <w:tcPr>
            <w:tcW w:w="1838" w:type="dxa"/>
            <w:vMerge/>
            <w:vAlign w:val="center"/>
            <w:hideMark/>
          </w:tcPr>
          <w:p w14:paraId="5CA27893"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2126" w:type="dxa"/>
            <w:vMerge/>
            <w:vAlign w:val="center"/>
            <w:hideMark/>
          </w:tcPr>
          <w:p w14:paraId="5FF876FE"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p>
        </w:tc>
        <w:tc>
          <w:tcPr>
            <w:tcW w:w="993" w:type="dxa"/>
            <w:noWrap/>
            <w:vAlign w:val="center"/>
            <w:hideMark/>
          </w:tcPr>
          <w:p w14:paraId="59F9D513"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64 Rep</w:t>
            </w:r>
          </w:p>
        </w:tc>
        <w:tc>
          <w:tcPr>
            <w:tcW w:w="992" w:type="dxa"/>
            <w:noWrap/>
            <w:vAlign w:val="center"/>
            <w:hideMark/>
          </w:tcPr>
          <w:p w14:paraId="60701BD5"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-6.82</w:t>
            </w:r>
          </w:p>
        </w:tc>
        <w:tc>
          <w:tcPr>
            <w:tcW w:w="1134" w:type="dxa"/>
            <w:noWrap/>
            <w:vAlign w:val="center"/>
            <w:hideMark/>
          </w:tcPr>
          <w:p w14:paraId="47E8A3BA"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-1.43</w:t>
            </w:r>
          </w:p>
        </w:tc>
        <w:tc>
          <w:tcPr>
            <w:tcW w:w="850" w:type="dxa"/>
            <w:noWrap/>
            <w:vAlign w:val="center"/>
            <w:hideMark/>
          </w:tcPr>
          <w:p w14:paraId="42DDFF3F"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5.67</w:t>
            </w:r>
          </w:p>
        </w:tc>
        <w:tc>
          <w:tcPr>
            <w:tcW w:w="826" w:type="dxa"/>
            <w:noWrap/>
            <w:vAlign w:val="center"/>
            <w:hideMark/>
          </w:tcPr>
          <w:p w14:paraId="5995E435"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w:t>
            </w:r>
          </w:p>
        </w:tc>
        <w:tc>
          <w:tcPr>
            <w:tcW w:w="872" w:type="dxa"/>
            <w:noWrap/>
            <w:vAlign w:val="center"/>
            <w:hideMark/>
          </w:tcPr>
          <w:p w14:paraId="6660BAAA" w14:textId="77777777" w:rsidR="00E7142D" w:rsidRPr="00E7142D" w:rsidRDefault="00E7142D" w:rsidP="00E7142D">
            <w:pPr>
              <w:spacing w:beforeLines="0" w:before="0" w:after="0" w:line="276" w:lineRule="auto"/>
              <w:jc w:val="center"/>
              <w:textAlignment w:val="bottom"/>
              <w:rPr>
                <w:rFonts w:eastAsia="等线"/>
                <w:color w:val="000000"/>
                <w:kern w:val="24"/>
                <w:szCs w:val="20"/>
              </w:rPr>
            </w:pPr>
            <w:r w:rsidRPr="00E7142D">
              <w:rPr>
                <w:rFonts w:eastAsia="等线"/>
                <w:color w:val="000000"/>
                <w:kern w:val="24"/>
                <w:szCs w:val="20"/>
              </w:rPr>
              <w:t>4.68</w:t>
            </w:r>
          </w:p>
        </w:tc>
      </w:tr>
    </w:tbl>
    <w:p w14:paraId="4BB36B0D" w14:textId="728BDE34" w:rsidR="00B20C2C" w:rsidRDefault="00A3297F" w:rsidP="005D5247">
      <w:pPr>
        <w:spacing w:before="120"/>
        <w:rPr>
          <w:rFonts w:eastAsiaTheme="minorEastAsia"/>
          <w:lang w:val="en-GB" w:eastAsia="zh-CN"/>
        </w:rPr>
      </w:pPr>
      <w:r>
        <w:rPr>
          <w:rFonts w:eastAsiaTheme="minorEastAsia"/>
          <w:lang w:val="en-GB" w:eastAsia="zh-CN"/>
        </w:rPr>
        <w:t xml:space="preserve">As can be seen, </w:t>
      </w:r>
      <w:r w:rsidR="00B20C2C">
        <w:rPr>
          <w:rFonts w:eastAsiaTheme="minorEastAsia"/>
          <w:lang w:val="en-GB" w:eastAsia="zh-CN"/>
        </w:rPr>
        <w:t xml:space="preserve">increasing repetition number </w:t>
      </w:r>
      <w:r>
        <w:rPr>
          <w:rFonts w:eastAsiaTheme="minorEastAsia"/>
          <w:lang w:val="en-GB" w:eastAsia="zh-CN"/>
        </w:rPr>
        <w:t xml:space="preserve">for Msg3 </w:t>
      </w:r>
      <w:r w:rsidR="00B20C2C">
        <w:rPr>
          <w:rFonts w:eastAsiaTheme="minorEastAsia"/>
          <w:lang w:val="en-GB" w:eastAsia="zh-CN"/>
        </w:rPr>
        <w:t xml:space="preserve">could provide </w:t>
      </w:r>
      <w:r w:rsidR="00883AE5">
        <w:rPr>
          <w:rFonts w:eastAsiaTheme="minorEastAsia"/>
          <w:lang w:val="en-GB" w:eastAsia="zh-CN"/>
        </w:rPr>
        <w:t xml:space="preserve">significant performance </w:t>
      </w:r>
      <w:r w:rsidR="006D7B07">
        <w:rPr>
          <w:rFonts w:eastAsiaTheme="minorEastAsia"/>
          <w:lang w:val="en-GB" w:eastAsia="zh-CN"/>
        </w:rPr>
        <w:t>gain</w:t>
      </w:r>
      <w:r w:rsidR="00883AE5">
        <w:rPr>
          <w:rFonts w:eastAsiaTheme="minorEastAsia"/>
          <w:lang w:val="en-GB" w:eastAsia="zh-CN"/>
        </w:rPr>
        <w:t xml:space="preserve">. </w:t>
      </w:r>
      <w:r w:rsidR="001D2AE8">
        <w:rPr>
          <w:rFonts w:eastAsiaTheme="minorEastAsia"/>
          <w:lang w:val="en-GB" w:eastAsia="zh-CN"/>
        </w:rPr>
        <w:t xml:space="preserve">In </w:t>
      </w:r>
      <w:r w:rsidR="00D05693">
        <w:rPr>
          <w:rFonts w:eastAsiaTheme="minorEastAsia" w:hint="eastAsia"/>
          <w:lang w:val="en-GB" w:eastAsia="zh-CN"/>
        </w:rPr>
        <w:t>LOS</w:t>
      </w:r>
      <w:r w:rsidR="00D05693">
        <w:rPr>
          <w:rFonts w:eastAsiaTheme="minorEastAsia"/>
          <w:lang w:val="en-GB" w:eastAsia="zh-CN"/>
        </w:rPr>
        <w:t xml:space="preserve"> </w:t>
      </w:r>
      <w:r w:rsidR="00D05693">
        <w:rPr>
          <w:rFonts w:eastAsiaTheme="minorEastAsia" w:hint="eastAsia"/>
          <w:lang w:val="en-GB" w:eastAsia="zh-CN"/>
        </w:rPr>
        <w:t>condition,</w:t>
      </w:r>
      <w:r w:rsidR="00D05693">
        <w:rPr>
          <w:rFonts w:eastAsiaTheme="minorEastAsia"/>
          <w:lang w:val="en-GB" w:eastAsia="zh-CN"/>
        </w:rPr>
        <w:t xml:space="preserve"> 48 repetitions are enough to support PUSCH Msg3 for LEO/MEO/GEO set-1 satellites</w:t>
      </w:r>
      <w:r w:rsidR="00E67014">
        <w:rPr>
          <w:rFonts w:eastAsiaTheme="minorEastAsia"/>
          <w:lang w:val="en-GB" w:eastAsia="zh-CN"/>
        </w:rPr>
        <w:t xml:space="preserve"> or</w:t>
      </w:r>
      <w:r w:rsidR="005D2A69">
        <w:rPr>
          <w:rFonts w:eastAsiaTheme="minorEastAsia"/>
          <w:lang w:val="en-GB" w:eastAsia="zh-CN"/>
        </w:rPr>
        <w:t xml:space="preserve"> LEO set-2 satellites. </w:t>
      </w:r>
      <w:r w:rsidR="00D05693">
        <w:rPr>
          <w:rFonts w:eastAsiaTheme="minorEastAsia"/>
          <w:lang w:val="en-GB" w:eastAsia="zh-CN"/>
        </w:rPr>
        <w:t>Even with 64 repetitions, 5.67dB and 4.68dB performance gap can be observed</w:t>
      </w:r>
      <w:r w:rsidR="00494788">
        <w:rPr>
          <w:rFonts w:eastAsiaTheme="minorEastAsia"/>
          <w:lang w:val="en-GB" w:eastAsia="zh-CN"/>
        </w:rPr>
        <w:t xml:space="preserve"> for MEO set-2 and GEO set-2 satellites, respectively. </w:t>
      </w:r>
      <w:r w:rsidR="00AD2F8C">
        <w:rPr>
          <w:rFonts w:eastAsiaTheme="minorEastAsia"/>
          <w:lang w:val="en-GB" w:eastAsia="zh-CN"/>
        </w:rPr>
        <w:t>64 repetitions can be regarded as</w:t>
      </w:r>
      <w:r w:rsidR="004E5AD0">
        <w:rPr>
          <w:rFonts w:eastAsiaTheme="minorEastAsia"/>
          <w:lang w:val="en-GB" w:eastAsia="zh-CN"/>
        </w:rPr>
        <w:t xml:space="preserve"> </w:t>
      </w:r>
      <w:r w:rsidR="009F6266">
        <w:rPr>
          <w:rFonts w:eastAsiaTheme="minorEastAsia"/>
          <w:lang w:val="en-GB" w:eastAsia="zh-CN"/>
        </w:rPr>
        <w:t>a combination of</w:t>
      </w:r>
      <w:r w:rsidR="00AD2F8C">
        <w:rPr>
          <w:rFonts w:eastAsiaTheme="minorEastAsia"/>
          <w:lang w:val="en-GB" w:eastAsia="zh-CN"/>
        </w:rPr>
        <w:t xml:space="preserve"> 16 repetitions and 4 re-transmissions</w:t>
      </w:r>
      <w:r w:rsidR="005D2A69">
        <w:rPr>
          <w:rFonts w:eastAsiaTheme="minorEastAsia"/>
          <w:lang w:val="en-GB" w:eastAsia="zh-CN"/>
        </w:rPr>
        <w:t xml:space="preserve">. </w:t>
      </w:r>
      <w:r w:rsidR="00BC12F5">
        <w:rPr>
          <w:rFonts w:eastAsiaTheme="minorEastAsia"/>
          <w:lang w:val="en-GB" w:eastAsia="zh-CN"/>
        </w:rPr>
        <w:t xml:space="preserve">More retransmissions could be </w:t>
      </w:r>
      <w:r w:rsidR="00BB43E3">
        <w:rPr>
          <w:rFonts w:eastAsiaTheme="minorEastAsia"/>
          <w:lang w:val="en-GB" w:eastAsia="zh-CN"/>
        </w:rPr>
        <w:t>scheduled in order to remove the gap even for GEO/MEO set 2 scenarios though these scenarios should be deprioritized as we discuss other channels in earlier sections</w:t>
      </w:r>
      <w:r w:rsidR="00BC12F5">
        <w:rPr>
          <w:rFonts w:eastAsiaTheme="minorEastAsia"/>
          <w:lang w:val="en-GB" w:eastAsia="zh-CN"/>
        </w:rPr>
        <w:t xml:space="preserve">. </w:t>
      </w:r>
      <w:r w:rsidR="00BB43E3">
        <w:rPr>
          <w:rFonts w:eastAsiaTheme="minorEastAsia"/>
          <w:lang w:val="en-GB" w:eastAsia="zh-CN"/>
        </w:rPr>
        <w:t>According to above</w:t>
      </w:r>
      <w:r w:rsidR="003A55E8">
        <w:rPr>
          <w:rFonts w:eastAsiaTheme="minorEastAsia"/>
          <w:lang w:val="en-GB" w:eastAsia="zh-CN"/>
        </w:rPr>
        <w:t xml:space="preserve">, no enhancement </w:t>
      </w:r>
      <w:r w:rsidR="00F6026D">
        <w:rPr>
          <w:rFonts w:eastAsiaTheme="minorEastAsia"/>
          <w:lang w:val="en-GB" w:eastAsia="zh-CN"/>
        </w:rPr>
        <w:t xml:space="preserve">of </w:t>
      </w:r>
      <w:r w:rsidR="003A55E8">
        <w:rPr>
          <w:rFonts w:eastAsiaTheme="minorEastAsia"/>
          <w:lang w:val="en-GB" w:eastAsia="zh-CN"/>
        </w:rPr>
        <w:t xml:space="preserve">PUSCH </w:t>
      </w:r>
      <w:r w:rsidR="00F6026D">
        <w:rPr>
          <w:rFonts w:eastAsiaTheme="minorEastAsia"/>
          <w:lang w:val="en-GB" w:eastAsia="zh-CN"/>
        </w:rPr>
        <w:t xml:space="preserve">for </w:t>
      </w:r>
      <w:r w:rsidR="003A55E8">
        <w:rPr>
          <w:rFonts w:eastAsiaTheme="minorEastAsia"/>
          <w:lang w:val="en-GB" w:eastAsia="zh-CN"/>
        </w:rPr>
        <w:t xml:space="preserve">Msg3 is needed. </w:t>
      </w:r>
    </w:p>
    <w:p w14:paraId="187B6733" w14:textId="0E202556" w:rsidR="000B4C2E" w:rsidRPr="0072560F" w:rsidRDefault="000B4C2E" w:rsidP="000B4C2E">
      <w:pPr>
        <w:spacing w:before="120"/>
        <w:rPr>
          <w:rFonts w:eastAsiaTheme="minorEastAsia"/>
          <w:b/>
          <w:i/>
          <w:lang w:val="en-GB"/>
        </w:rPr>
      </w:pPr>
      <w:r w:rsidRPr="0072560F">
        <w:rPr>
          <w:rFonts w:eastAsiaTheme="minorEastAsia"/>
          <w:b/>
          <w:i/>
          <w:lang w:val="en-GB"/>
        </w:rPr>
        <w:t>Observation</w:t>
      </w:r>
      <w:r>
        <w:rPr>
          <w:rFonts w:eastAsiaTheme="minorEastAsia"/>
          <w:b/>
          <w:i/>
          <w:lang w:val="en-GB"/>
        </w:rPr>
        <w:t xml:space="preserve"> 10:</w:t>
      </w:r>
    </w:p>
    <w:p w14:paraId="5132BD4F" w14:textId="426B4CE6" w:rsidR="000B4C2E" w:rsidRDefault="00D05693" w:rsidP="00107B1F">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sidRPr="00D05693">
        <w:rPr>
          <w:rFonts w:ascii="Times New Roman" w:eastAsiaTheme="minorEastAsia" w:hAnsi="Times New Roman" w:cs="Times New Roman"/>
          <w:b/>
          <w:i/>
          <w:lang w:val="en-GB" w:eastAsia="en-US"/>
        </w:rPr>
        <w:t xml:space="preserve">Without target data rate requirement, increasing repetition number could provide significant performance </w:t>
      </w:r>
      <w:r w:rsidR="00C44D95">
        <w:rPr>
          <w:rFonts w:ascii="Times New Roman" w:eastAsiaTheme="minorEastAsia" w:hAnsi="Times New Roman" w:cs="Times New Roman"/>
          <w:b/>
          <w:i/>
          <w:lang w:val="en-GB" w:eastAsia="en-US"/>
        </w:rPr>
        <w:t>gain</w:t>
      </w:r>
      <w:r w:rsidR="0095465B">
        <w:rPr>
          <w:rFonts w:ascii="Times New Roman" w:eastAsiaTheme="minorEastAsia" w:hAnsi="Times New Roman" w:cs="Times New Roman"/>
          <w:b/>
          <w:i/>
          <w:lang w:val="en-GB" w:eastAsia="en-US"/>
        </w:rPr>
        <w:t xml:space="preserve"> for Msg3</w:t>
      </w:r>
      <w:r w:rsidRPr="00D05693">
        <w:rPr>
          <w:rFonts w:ascii="Times New Roman" w:eastAsiaTheme="minorEastAsia" w:hAnsi="Times New Roman" w:cs="Times New Roman"/>
          <w:b/>
          <w:i/>
          <w:lang w:val="en-GB" w:eastAsia="en-US"/>
        </w:rPr>
        <w:t>.</w:t>
      </w:r>
    </w:p>
    <w:p w14:paraId="044413C5" w14:textId="1344688B" w:rsidR="00D05693" w:rsidRDefault="008D30B7" w:rsidP="00107B1F">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In</w:t>
      </w:r>
      <w:r w:rsidRPr="00BE5653">
        <w:rPr>
          <w:rFonts w:ascii="Times New Roman" w:eastAsiaTheme="minorEastAsia" w:hAnsi="Times New Roman" w:cs="Times New Roman"/>
          <w:b/>
          <w:i/>
          <w:lang w:val="en-GB" w:eastAsia="en-US"/>
        </w:rPr>
        <w:t xml:space="preserve"> </w:t>
      </w:r>
      <w:r w:rsidR="00BE5653" w:rsidRPr="00BE5653">
        <w:rPr>
          <w:rFonts w:ascii="Times New Roman" w:eastAsiaTheme="minorEastAsia" w:hAnsi="Times New Roman" w:cs="Times New Roman"/>
          <w:b/>
          <w:i/>
          <w:lang w:val="en-GB" w:eastAsia="en-US"/>
        </w:rPr>
        <w:t>LOS condition, 48 repetitions are enough to support PUSCH Msg3 for LEO/MEO/GEO set-1 satellites</w:t>
      </w:r>
      <w:r>
        <w:rPr>
          <w:rFonts w:ascii="Times New Roman" w:eastAsiaTheme="minorEastAsia" w:hAnsi="Times New Roman" w:cs="Times New Roman"/>
          <w:b/>
          <w:i/>
          <w:lang w:val="en-GB" w:eastAsia="en-US"/>
        </w:rPr>
        <w:t xml:space="preserve"> </w:t>
      </w:r>
      <w:r w:rsidR="00E450B4" w:rsidRPr="00E450B4">
        <w:rPr>
          <w:rFonts w:ascii="Times New Roman" w:eastAsiaTheme="minorEastAsia" w:hAnsi="Times New Roman" w:cs="Times New Roman"/>
          <w:b/>
          <w:i/>
          <w:lang w:val="en-GB" w:eastAsia="en-US"/>
        </w:rPr>
        <w:t xml:space="preserve">and </w:t>
      </w:r>
      <w:r>
        <w:rPr>
          <w:rFonts w:ascii="Times New Roman" w:eastAsiaTheme="minorEastAsia" w:hAnsi="Times New Roman" w:cs="Times New Roman"/>
          <w:b/>
          <w:i/>
          <w:lang w:val="en-GB" w:eastAsia="en-US"/>
        </w:rPr>
        <w:t xml:space="preserve">LEO </w:t>
      </w:r>
      <w:r w:rsidR="00E450B4" w:rsidRPr="00E450B4">
        <w:rPr>
          <w:rFonts w:ascii="Times New Roman" w:eastAsiaTheme="minorEastAsia" w:hAnsi="Times New Roman" w:cs="Times New Roman"/>
          <w:b/>
          <w:i/>
          <w:lang w:val="en-GB" w:eastAsia="en-US"/>
        </w:rPr>
        <w:t>set-2 satellites.</w:t>
      </w:r>
    </w:p>
    <w:p w14:paraId="7CC71E03" w14:textId="3F8D1727" w:rsidR="003434A9" w:rsidRPr="008C4DB0" w:rsidRDefault="003434A9" w:rsidP="00107B1F">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W</w:t>
      </w:r>
      <w:r w:rsidRPr="003434A9">
        <w:rPr>
          <w:rFonts w:ascii="Times New Roman" w:eastAsiaTheme="minorEastAsia" w:hAnsi="Times New Roman" w:cs="Times New Roman"/>
          <w:b/>
          <w:i/>
          <w:lang w:val="en-GB" w:eastAsia="en-US"/>
        </w:rPr>
        <w:t xml:space="preserve">ith 64 repetitions, 5.67dB and 4.68dB performance gap </w:t>
      </w:r>
      <w:r w:rsidR="009F361F">
        <w:rPr>
          <w:rFonts w:ascii="Times New Roman" w:eastAsiaTheme="minorEastAsia" w:hAnsi="Times New Roman" w:cs="Times New Roman"/>
          <w:b/>
          <w:i/>
          <w:lang w:val="en-GB" w:eastAsia="en-US"/>
        </w:rPr>
        <w:t>is</w:t>
      </w:r>
      <w:r w:rsidRPr="003434A9">
        <w:rPr>
          <w:rFonts w:ascii="Times New Roman" w:eastAsiaTheme="minorEastAsia" w:hAnsi="Times New Roman" w:cs="Times New Roman"/>
          <w:b/>
          <w:i/>
          <w:lang w:val="en-GB" w:eastAsia="en-US"/>
        </w:rPr>
        <w:t xml:space="preserve"> observed for MEO set-2 and GEO set-2 satellites respectively</w:t>
      </w:r>
      <w:r w:rsidR="00E22629">
        <w:rPr>
          <w:rFonts w:ascii="Times New Roman" w:eastAsiaTheme="minorEastAsia" w:hAnsi="Times New Roman" w:cs="Times New Roman"/>
          <w:b/>
          <w:i/>
          <w:lang w:val="en-GB" w:eastAsia="en-US"/>
        </w:rPr>
        <w:t>, which can be compensated via more retransmissions on top of the up to 16 repetitions supported already for Msg3</w:t>
      </w:r>
      <w:r w:rsidRPr="003434A9">
        <w:rPr>
          <w:rFonts w:ascii="Times New Roman" w:eastAsiaTheme="minorEastAsia" w:hAnsi="Times New Roman" w:cs="Times New Roman"/>
          <w:b/>
          <w:i/>
          <w:lang w:val="en-GB" w:eastAsia="en-US"/>
        </w:rPr>
        <w:t>.</w:t>
      </w:r>
    </w:p>
    <w:p w14:paraId="229558DE" w14:textId="35E8CCC9" w:rsidR="000B4C2E" w:rsidRPr="00AD2B0E" w:rsidRDefault="000B4C2E" w:rsidP="000B4C2E">
      <w:pPr>
        <w:spacing w:before="120"/>
        <w:rPr>
          <w:rFonts w:eastAsiaTheme="minorEastAsia"/>
          <w:b/>
          <w:i/>
          <w:lang w:val="en-GB"/>
        </w:rPr>
      </w:pPr>
      <w:r w:rsidRPr="00AD2B0E">
        <w:rPr>
          <w:rFonts w:eastAsiaTheme="minorEastAsia"/>
          <w:b/>
          <w:i/>
          <w:lang w:val="en-GB"/>
        </w:rPr>
        <w:t>Proposal</w:t>
      </w:r>
      <w:r>
        <w:rPr>
          <w:rFonts w:eastAsiaTheme="minorEastAsia"/>
          <w:b/>
          <w:i/>
          <w:lang w:val="en-GB"/>
        </w:rPr>
        <w:t xml:space="preserve"> 10:</w:t>
      </w:r>
    </w:p>
    <w:p w14:paraId="54C90148" w14:textId="631D9C6D" w:rsidR="007542EE" w:rsidRPr="007542EE" w:rsidRDefault="007542EE" w:rsidP="007542EE">
      <w:pPr>
        <w:numPr>
          <w:ilvl w:val="0"/>
          <w:numId w:val="43"/>
        </w:numPr>
        <w:spacing w:before="120"/>
        <w:rPr>
          <w:rFonts w:eastAsiaTheme="minorEastAsia"/>
          <w:b/>
          <w:i/>
          <w:lang w:val="en-GB"/>
        </w:rPr>
      </w:pPr>
      <w:r w:rsidRPr="007542EE">
        <w:rPr>
          <w:rFonts w:eastAsiaTheme="minorEastAsia"/>
          <w:b/>
          <w:i/>
          <w:lang w:val="en-GB"/>
        </w:rPr>
        <w:t xml:space="preserve">No enhancement </w:t>
      </w:r>
      <w:r w:rsidR="00492B91">
        <w:rPr>
          <w:rFonts w:eastAsiaTheme="minorEastAsia"/>
          <w:b/>
          <w:i/>
          <w:lang w:val="en-GB"/>
        </w:rPr>
        <w:t xml:space="preserve">of PUSCH </w:t>
      </w:r>
      <w:r w:rsidRPr="007542EE">
        <w:rPr>
          <w:rFonts w:eastAsiaTheme="minorEastAsia"/>
          <w:b/>
          <w:i/>
          <w:lang w:val="en-GB"/>
        </w:rPr>
        <w:t xml:space="preserve">Msg3 is needed for </w:t>
      </w:r>
      <w:r w:rsidR="00115C01">
        <w:rPr>
          <w:rFonts w:eastAsiaTheme="minorEastAsia"/>
          <w:b/>
          <w:i/>
          <w:lang w:val="en-GB"/>
        </w:rPr>
        <w:t xml:space="preserve">Rel-18 </w:t>
      </w:r>
      <w:r w:rsidRPr="007542EE">
        <w:rPr>
          <w:rFonts w:eastAsiaTheme="minorEastAsia"/>
          <w:b/>
          <w:i/>
          <w:lang w:val="en-GB"/>
        </w:rPr>
        <w:t>NTN.</w:t>
      </w:r>
    </w:p>
    <w:p w14:paraId="28EB94B8" w14:textId="7AF24E7B" w:rsidR="00644F33" w:rsidRPr="00644F33" w:rsidRDefault="00644F33" w:rsidP="00850E24">
      <w:pPr>
        <w:pStyle w:val="Heading3"/>
        <w:numPr>
          <w:ilvl w:val="2"/>
          <w:numId w:val="10"/>
        </w:numPr>
        <w:rPr>
          <w:lang w:val="en-GB"/>
        </w:rPr>
      </w:pPr>
      <w:r w:rsidRPr="00644F33">
        <w:rPr>
          <w:lang w:val="en-GB"/>
        </w:rPr>
        <w:t>PRACH</w:t>
      </w:r>
    </w:p>
    <w:p w14:paraId="57D1061B" w14:textId="4D280084" w:rsidR="008E4209" w:rsidRPr="002A606F" w:rsidRDefault="00E251C6" w:rsidP="008E4209">
      <w:pPr>
        <w:spacing w:before="120"/>
        <w:rPr>
          <w:rFonts w:eastAsiaTheme="minorEastAsia"/>
          <w:lang w:val="en-GB" w:eastAsia="zh-CN"/>
        </w:rPr>
      </w:pPr>
      <w:r>
        <w:rPr>
          <w:rFonts w:eastAsiaTheme="minorEastAsia"/>
          <w:lang w:val="en-GB" w:eastAsia="zh-CN"/>
        </w:rPr>
        <w:t>For PRACH,</w:t>
      </w:r>
      <w:r w:rsidR="008E4209">
        <w:rPr>
          <w:rFonts w:eastAsiaTheme="minorEastAsia"/>
          <w:lang w:val="en-GB" w:eastAsia="zh-CN"/>
        </w:rPr>
        <w:t xml:space="preserve"> </w:t>
      </w:r>
      <w:r w:rsidR="008E4209">
        <w:rPr>
          <w:lang w:val="en-GB"/>
        </w:rPr>
        <w:t>assumptions of</w:t>
      </w:r>
      <w:r w:rsidR="008E4209">
        <w:rPr>
          <w:rFonts w:eastAsiaTheme="minorEastAsia"/>
          <w:lang w:val="en-GB" w:eastAsia="zh-CN"/>
        </w:rPr>
        <w:t xml:space="preserve"> link budget calculation and l</w:t>
      </w:r>
      <w:r w:rsidR="008E4209" w:rsidRPr="002577D1">
        <w:rPr>
          <w:rFonts w:eastAsiaTheme="minorEastAsia"/>
          <w:lang w:val="en-GB" w:eastAsia="zh-CN"/>
        </w:rPr>
        <w:t>ink-level simulation</w:t>
      </w:r>
      <w:r w:rsidR="008E4209">
        <w:rPr>
          <w:rFonts w:eastAsiaTheme="minorEastAsia"/>
          <w:lang w:val="en-GB" w:eastAsia="zh-CN"/>
        </w:rPr>
        <w:t xml:space="preserve"> (LLS) </w:t>
      </w:r>
      <w:r w:rsidR="008E4209" w:rsidRPr="002577D1">
        <w:rPr>
          <w:rFonts w:eastAsiaTheme="minorEastAsia"/>
          <w:lang w:val="en-GB" w:eastAsia="zh-CN"/>
        </w:rPr>
        <w:t xml:space="preserve">assumptions </w:t>
      </w:r>
      <w:r>
        <w:rPr>
          <w:rFonts w:eastAsiaTheme="minorEastAsia"/>
          <w:lang w:val="en-GB" w:eastAsia="zh-CN"/>
        </w:rPr>
        <w:t xml:space="preserve">for different PRACH formats are provided </w:t>
      </w:r>
      <w:r w:rsidR="008E4209">
        <w:rPr>
          <w:rFonts w:eastAsiaTheme="minorEastAsia"/>
          <w:lang w:val="en-GB" w:eastAsia="zh-CN"/>
        </w:rPr>
        <w:t>in Appendix</w:t>
      </w:r>
      <w:r w:rsidR="00B13BB0">
        <w:rPr>
          <w:rFonts w:eastAsiaTheme="minorEastAsia"/>
          <w:lang w:val="en-GB" w:eastAsia="zh-CN"/>
        </w:rPr>
        <w:t xml:space="preserve"> F</w:t>
      </w:r>
      <w:r w:rsidR="008E4209">
        <w:rPr>
          <w:rFonts w:eastAsiaTheme="minorEastAsia"/>
          <w:lang w:val="en-GB" w:eastAsia="zh-CN"/>
        </w:rPr>
        <w:t xml:space="preserve"> </w:t>
      </w:r>
      <w:r w:rsidR="00B13BB0">
        <w:rPr>
          <w:rFonts w:eastAsiaTheme="minorEastAsia"/>
          <w:lang w:val="en-GB" w:eastAsia="zh-CN"/>
        </w:rPr>
        <w:t>t</w:t>
      </w:r>
      <w:r w:rsidR="008E4209">
        <w:rPr>
          <w:rFonts w:eastAsiaTheme="minorEastAsia"/>
          <w:lang w:val="en-GB" w:eastAsia="zh-CN"/>
        </w:rPr>
        <w:t>able F</w:t>
      </w:r>
      <w:r w:rsidR="00B13BB0">
        <w:rPr>
          <w:rFonts w:eastAsiaTheme="minorEastAsia"/>
          <w:lang w:val="en-GB" w:eastAsia="zh-CN"/>
        </w:rPr>
        <w:t>1</w:t>
      </w:r>
      <w:r w:rsidR="00C22D6B">
        <w:rPr>
          <w:rFonts w:eastAsiaTheme="minorEastAsia"/>
          <w:lang w:val="en-GB" w:eastAsia="zh-CN"/>
        </w:rPr>
        <w:t>.</w:t>
      </w:r>
      <w:r w:rsidR="008E4209">
        <w:rPr>
          <w:rFonts w:eastAsiaTheme="minorEastAsia"/>
          <w:lang w:val="en-GB" w:eastAsia="zh-CN"/>
        </w:rPr>
        <w:t xml:space="preserve"> </w:t>
      </w:r>
      <w:r w:rsidR="00C22D6B">
        <w:rPr>
          <w:rFonts w:eastAsiaTheme="minorEastAsia"/>
          <w:lang w:val="en-GB" w:eastAsia="zh-CN"/>
        </w:rPr>
        <w:t xml:space="preserve">The results </w:t>
      </w:r>
      <w:r w:rsidR="009A0BA1">
        <w:rPr>
          <w:rFonts w:eastAsiaTheme="minorEastAsia"/>
          <w:lang w:val="en-GB" w:eastAsia="zh-CN"/>
        </w:rPr>
        <w:t>are shown</w:t>
      </w:r>
      <w:r w:rsidR="00C22D6B">
        <w:rPr>
          <w:rFonts w:eastAsiaTheme="minorEastAsia"/>
          <w:lang w:val="en-GB" w:eastAsia="zh-CN"/>
        </w:rPr>
        <w:t xml:space="preserve"> in Table 12~14</w:t>
      </w:r>
      <w:r w:rsidR="00F63661">
        <w:rPr>
          <w:rFonts w:eastAsiaTheme="minorEastAsia"/>
          <w:lang w:val="en-GB" w:eastAsia="zh-CN"/>
        </w:rPr>
        <w:t xml:space="preserve"> for the 3 PRACH formats respectively</w:t>
      </w:r>
      <w:r w:rsidR="00C22D6B">
        <w:rPr>
          <w:rFonts w:eastAsiaTheme="minorEastAsia"/>
          <w:lang w:val="en-GB" w:eastAsia="zh-CN"/>
        </w:rPr>
        <w:t>.</w:t>
      </w:r>
      <w:r w:rsidR="00E31013">
        <w:rPr>
          <w:rFonts w:eastAsiaTheme="minorEastAsia"/>
          <w:lang w:val="en-GB" w:eastAsia="zh-CN"/>
        </w:rPr>
        <w:t xml:space="preserve"> R</w:t>
      </w:r>
      <w:r w:rsidR="00476194">
        <w:rPr>
          <w:rFonts w:eastAsiaTheme="minorEastAsia"/>
          <w:lang w:val="en-GB" w:eastAsia="zh-CN"/>
        </w:rPr>
        <w:t xml:space="preserve">esults </w:t>
      </w:r>
      <w:r w:rsidR="005149E0">
        <w:rPr>
          <w:rFonts w:eastAsiaTheme="minorEastAsia"/>
          <w:lang w:val="en-GB" w:eastAsia="zh-CN"/>
        </w:rPr>
        <w:t xml:space="preserve">at </w:t>
      </w:r>
      <w:r w:rsidR="00F41A3B">
        <w:rPr>
          <w:rFonts w:eastAsiaTheme="minorEastAsia"/>
          <w:lang w:val="en-GB" w:eastAsia="zh-CN"/>
        </w:rPr>
        <w:t>both 1% and</w:t>
      </w:r>
      <w:r w:rsidR="008E4209" w:rsidRPr="002A606F">
        <w:rPr>
          <w:rFonts w:eastAsiaTheme="minorEastAsia"/>
          <w:lang w:val="en-GB" w:eastAsia="zh-CN"/>
        </w:rPr>
        <w:t xml:space="preserve"> 10%</w:t>
      </w:r>
      <w:r w:rsidR="005149E0">
        <w:rPr>
          <w:rFonts w:eastAsiaTheme="minorEastAsia"/>
          <w:lang w:val="en-GB" w:eastAsia="zh-CN"/>
        </w:rPr>
        <w:t xml:space="preserve"> target PRACH</w:t>
      </w:r>
      <w:r w:rsidR="008E4209" w:rsidRPr="002A606F">
        <w:rPr>
          <w:rFonts w:eastAsiaTheme="minorEastAsia"/>
          <w:lang w:val="en-GB" w:eastAsia="zh-CN"/>
        </w:rPr>
        <w:t xml:space="preserve"> missed detection</w:t>
      </w:r>
      <w:r w:rsidR="00387F10">
        <w:rPr>
          <w:rFonts w:eastAsiaTheme="minorEastAsia"/>
          <w:lang w:val="en-GB" w:eastAsia="zh-CN"/>
        </w:rPr>
        <w:t xml:space="preserve"> rate</w:t>
      </w:r>
      <w:r w:rsidR="008E4209" w:rsidRPr="002A606F">
        <w:rPr>
          <w:rFonts w:eastAsiaTheme="minorEastAsia"/>
          <w:lang w:val="en-GB" w:eastAsia="zh-CN"/>
        </w:rPr>
        <w:t xml:space="preserve"> </w:t>
      </w:r>
      <w:r w:rsidR="00476194">
        <w:rPr>
          <w:rFonts w:eastAsiaTheme="minorEastAsia"/>
          <w:lang w:val="en-GB" w:eastAsia="zh-CN"/>
        </w:rPr>
        <w:t>are</w:t>
      </w:r>
      <w:r w:rsidR="008E4209" w:rsidRPr="002A606F">
        <w:rPr>
          <w:rFonts w:eastAsiaTheme="minorEastAsia"/>
          <w:lang w:val="en-GB" w:eastAsia="zh-CN"/>
        </w:rPr>
        <w:t xml:space="preserve"> </w:t>
      </w:r>
      <w:r w:rsidR="00F41A3B">
        <w:rPr>
          <w:rFonts w:eastAsiaTheme="minorEastAsia"/>
          <w:lang w:val="en-GB" w:eastAsia="zh-CN"/>
        </w:rPr>
        <w:t>provided</w:t>
      </w:r>
      <w:r w:rsidR="00476194">
        <w:rPr>
          <w:rFonts w:eastAsiaTheme="minorEastAsia"/>
          <w:lang w:val="en-GB" w:eastAsia="zh-CN"/>
        </w:rPr>
        <w:t>.</w:t>
      </w:r>
    </w:p>
    <w:p w14:paraId="3390260E" w14:textId="119D2797" w:rsidR="006A39ED" w:rsidRPr="008E6DF1" w:rsidRDefault="006A39ED" w:rsidP="006A39ED">
      <w:pPr>
        <w:spacing w:before="120"/>
        <w:jc w:val="cente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able 12. </w:t>
      </w:r>
      <w:r>
        <w:rPr>
          <w:rFonts w:eastAsiaTheme="minorEastAsia" w:hint="eastAsia"/>
          <w:lang w:val="en-GB" w:eastAsia="zh-CN"/>
        </w:rPr>
        <w:t>L</w:t>
      </w:r>
      <w:r>
        <w:rPr>
          <w:rFonts w:eastAsiaTheme="minorEastAsia"/>
          <w:lang w:val="en-GB" w:eastAsia="zh-CN"/>
        </w:rPr>
        <w:t xml:space="preserve">ink budget analysis for </w:t>
      </w:r>
      <w:r>
        <w:rPr>
          <w:rFonts w:eastAsiaTheme="minorEastAsia" w:hint="eastAsia"/>
          <w:lang w:val="en-GB" w:eastAsia="zh-CN"/>
        </w:rPr>
        <w:t>P</w:t>
      </w:r>
      <w:r>
        <w:rPr>
          <w:rFonts w:eastAsiaTheme="minorEastAsia"/>
          <w:lang w:val="en-GB" w:eastAsia="zh-CN"/>
        </w:rPr>
        <w:t>RACH format 0 transmission</w:t>
      </w:r>
    </w:p>
    <w:tbl>
      <w:tblPr>
        <w:tblStyle w:val="TableGrid"/>
        <w:tblW w:w="9918" w:type="dxa"/>
        <w:tblLayout w:type="fixed"/>
        <w:tblLook w:val="04A0" w:firstRow="1" w:lastRow="0" w:firstColumn="1" w:lastColumn="0" w:noHBand="0" w:noVBand="1"/>
      </w:tblPr>
      <w:tblGrid>
        <w:gridCol w:w="1836"/>
        <w:gridCol w:w="1420"/>
        <w:gridCol w:w="1984"/>
        <w:gridCol w:w="992"/>
        <w:gridCol w:w="1134"/>
        <w:gridCol w:w="851"/>
        <w:gridCol w:w="850"/>
        <w:gridCol w:w="851"/>
      </w:tblGrid>
      <w:tr w:rsidR="00647C20" w:rsidRPr="0070237E" w14:paraId="042BF40D" w14:textId="77777777" w:rsidTr="006D07E4">
        <w:trPr>
          <w:trHeight w:val="435"/>
        </w:trPr>
        <w:tc>
          <w:tcPr>
            <w:tcW w:w="1836" w:type="dxa"/>
            <w:noWrap/>
            <w:vAlign w:val="center"/>
            <w:hideMark/>
          </w:tcPr>
          <w:p w14:paraId="4F275890"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Results</w:t>
            </w:r>
          </w:p>
        </w:tc>
        <w:tc>
          <w:tcPr>
            <w:tcW w:w="3404" w:type="dxa"/>
            <w:gridSpan w:val="2"/>
            <w:noWrap/>
            <w:vAlign w:val="center"/>
            <w:hideMark/>
          </w:tcPr>
          <w:p w14:paraId="337D5F42"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Satellite set/Channel/Comparison</w:t>
            </w:r>
          </w:p>
        </w:tc>
        <w:tc>
          <w:tcPr>
            <w:tcW w:w="992" w:type="dxa"/>
            <w:noWrap/>
            <w:vAlign w:val="center"/>
            <w:hideMark/>
          </w:tcPr>
          <w:p w14:paraId="6BBC43BC"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LEO-600</w:t>
            </w:r>
          </w:p>
        </w:tc>
        <w:tc>
          <w:tcPr>
            <w:tcW w:w="1134" w:type="dxa"/>
            <w:noWrap/>
            <w:vAlign w:val="center"/>
            <w:hideMark/>
          </w:tcPr>
          <w:p w14:paraId="307F7E8E"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LEO-1200</w:t>
            </w:r>
          </w:p>
        </w:tc>
        <w:tc>
          <w:tcPr>
            <w:tcW w:w="851" w:type="dxa"/>
            <w:noWrap/>
            <w:vAlign w:val="center"/>
            <w:hideMark/>
          </w:tcPr>
          <w:p w14:paraId="2626DFC9"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MEO</w:t>
            </w:r>
          </w:p>
        </w:tc>
        <w:tc>
          <w:tcPr>
            <w:tcW w:w="850" w:type="dxa"/>
            <w:noWrap/>
            <w:vAlign w:val="center"/>
            <w:hideMark/>
          </w:tcPr>
          <w:p w14:paraId="3C63DF76"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GEO Set-1</w:t>
            </w:r>
          </w:p>
        </w:tc>
        <w:tc>
          <w:tcPr>
            <w:tcW w:w="851" w:type="dxa"/>
            <w:noWrap/>
            <w:vAlign w:val="center"/>
            <w:hideMark/>
          </w:tcPr>
          <w:p w14:paraId="5E80899B"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GEO Set-2</w:t>
            </w:r>
          </w:p>
        </w:tc>
      </w:tr>
      <w:tr w:rsidR="00647C20" w:rsidRPr="0070237E" w14:paraId="4F52A6BE" w14:textId="77777777" w:rsidTr="006D07E4">
        <w:trPr>
          <w:trHeight w:val="435"/>
        </w:trPr>
        <w:tc>
          <w:tcPr>
            <w:tcW w:w="1836" w:type="dxa"/>
            <w:vMerge w:val="restart"/>
            <w:noWrap/>
            <w:vAlign w:val="center"/>
            <w:hideMark/>
          </w:tcPr>
          <w:p w14:paraId="253E4A0D"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Link budget results</w:t>
            </w:r>
          </w:p>
        </w:tc>
        <w:tc>
          <w:tcPr>
            <w:tcW w:w="3404" w:type="dxa"/>
            <w:gridSpan w:val="2"/>
            <w:noWrap/>
            <w:vAlign w:val="center"/>
            <w:hideMark/>
          </w:tcPr>
          <w:p w14:paraId="61AB9875"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Set-1</w:t>
            </w:r>
          </w:p>
        </w:tc>
        <w:tc>
          <w:tcPr>
            <w:tcW w:w="992" w:type="dxa"/>
            <w:noWrap/>
            <w:vAlign w:val="center"/>
            <w:hideMark/>
          </w:tcPr>
          <w:p w14:paraId="0F04A224" w14:textId="77777777" w:rsidR="00647C20" w:rsidRPr="0029041B" w:rsidRDefault="00647C20" w:rsidP="008E1D5B">
            <w:pPr>
              <w:spacing w:beforeLines="0" w:before="0" w:after="0" w:line="276" w:lineRule="auto"/>
              <w:jc w:val="center"/>
              <w:textAlignment w:val="bottom"/>
              <w:rPr>
                <w:rFonts w:eastAsia="等线"/>
                <w:color w:val="000000"/>
                <w:kern w:val="24"/>
                <w:szCs w:val="20"/>
              </w:rPr>
            </w:pPr>
            <w:r w:rsidRPr="0029041B">
              <w:rPr>
                <w:rFonts w:eastAsia="等线"/>
                <w:color w:val="000000"/>
                <w:kern w:val="24"/>
                <w:szCs w:val="20"/>
              </w:rPr>
              <w:t>-10.00</w:t>
            </w:r>
          </w:p>
        </w:tc>
        <w:tc>
          <w:tcPr>
            <w:tcW w:w="1134" w:type="dxa"/>
            <w:noWrap/>
            <w:vAlign w:val="center"/>
            <w:hideMark/>
          </w:tcPr>
          <w:p w14:paraId="3FCCE631" w14:textId="77777777" w:rsidR="00647C20" w:rsidRPr="0029041B" w:rsidRDefault="00647C20" w:rsidP="008E1D5B">
            <w:pPr>
              <w:spacing w:beforeLines="0" w:before="0" w:after="0" w:line="276" w:lineRule="auto"/>
              <w:jc w:val="center"/>
              <w:textAlignment w:val="bottom"/>
              <w:rPr>
                <w:rFonts w:eastAsia="等线"/>
                <w:color w:val="000000"/>
                <w:kern w:val="24"/>
                <w:szCs w:val="20"/>
              </w:rPr>
            </w:pPr>
            <w:r w:rsidRPr="0029041B">
              <w:rPr>
                <w:rFonts w:eastAsia="等线"/>
                <w:color w:val="000000"/>
                <w:kern w:val="24"/>
                <w:szCs w:val="20"/>
              </w:rPr>
              <w:t>-15.39</w:t>
            </w:r>
          </w:p>
        </w:tc>
        <w:tc>
          <w:tcPr>
            <w:tcW w:w="851" w:type="dxa"/>
            <w:noWrap/>
            <w:vAlign w:val="center"/>
            <w:hideMark/>
          </w:tcPr>
          <w:p w14:paraId="32A7B899" w14:textId="77777777" w:rsidR="00647C20" w:rsidRPr="0029041B" w:rsidRDefault="00647C20" w:rsidP="008E1D5B">
            <w:pPr>
              <w:spacing w:beforeLines="0" w:before="0" w:after="0" w:line="276" w:lineRule="auto"/>
              <w:jc w:val="center"/>
              <w:textAlignment w:val="bottom"/>
              <w:rPr>
                <w:rFonts w:eastAsia="等线"/>
                <w:color w:val="000000"/>
                <w:kern w:val="24"/>
                <w:szCs w:val="20"/>
              </w:rPr>
            </w:pPr>
            <w:r w:rsidRPr="0029041B">
              <w:rPr>
                <w:rFonts w:eastAsia="等线"/>
                <w:color w:val="000000"/>
                <w:kern w:val="24"/>
                <w:szCs w:val="20"/>
              </w:rPr>
              <w:t>-19.22</w:t>
            </w:r>
          </w:p>
        </w:tc>
        <w:tc>
          <w:tcPr>
            <w:tcW w:w="850" w:type="dxa"/>
            <w:noWrap/>
            <w:vAlign w:val="center"/>
            <w:hideMark/>
          </w:tcPr>
          <w:p w14:paraId="67619468" w14:textId="77777777" w:rsidR="00647C20" w:rsidRPr="0029041B" w:rsidRDefault="00647C20" w:rsidP="008E1D5B">
            <w:pPr>
              <w:spacing w:beforeLines="0" w:before="0" w:after="0" w:line="276" w:lineRule="auto"/>
              <w:jc w:val="center"/>
              <w:textAlignment w:val="bottom"/>
              <w:rPr>
                <w:rFonts w:eastAsia="等线"/>
                <w:color w:val="000000"/>
                <w:kern w:val="24"/>
                <w:szCs w:val="20"/>
              </w:rPr>
            </w:pPr>
            <w:r w:rsidRPr="0029041B">
              <w:rPr>
                <w:rFonts w:eastAsia="等线"/>
                <w:color w:val="000000"/>
                <w:kern w:val="24"/>
                <w:szCs w:val="20"/>
              </w:rPr>
              <w:t>-23.68</w:t>
            </w:r>
          </w:p>
        </w:tc>
        <w:tc>
          <w:tcPr>
            <w:tcW w:w="851" w:type="dxa"/>
            <w:noWrap/>
            <w:vAlign w:val="center"/>
            <w:hideMark/>
          </w:tcPr>
          <w:p w14:paraId="258736EB"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w:t>
            </w:r>
          </w:p>
        </w:tc>
      </w:tr>
      <w:tr w:rsidR="00647C20" w:rsidRPr="0070237E" w14:paraId="4E3DB6A3" w14:textId="77777777" w:rsidTr="006D07E4">
        <w:trPr>
          <w:trHeight w:val="435"/>
        </w:trPr>
        <w:tc>
          <w:tcPr>
            <w:tcW w:w="1836" w:type="dxa"/>
            <w:vMerge/>
            <w:vAlign w:val="center"/>
            <w:hideMark/>
          </w:tcPr>
          <w:p w14:paraId="30D3AAE7"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3404" w:type="dxa"/>
            <w:gridSpan w:val="2"/>
            <w:noWrap/>
            <w:vAlign w:val="center"/>
            <w:hideMark/>
          </w:tcPr>
          <w:p w14:paraId="43503EA1"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Set-2</w:t>
            </w:r>
          </w:p>
        </w:tc>
        <w:tc>
          <w:tcPr>
            <w:tcW w:w="992" w:type="dxa"/>
            <w:noWrap/>
            <w:vAlign w:val="center"/>
            <w:hideMark/>
          </w:tcPr>
          <w:p w14:paraId="787F70BD"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29041B">
              <w:rPr>
                <w:rFonts w:eastAsia="等线"/>
                <w:color w:val="000000"/>
                <w:kern w:val="24"/>
                <w:szCs w:val="20"/>
              </w:rPr>
              <w:t>-16.00</w:t>
            </w:r>
          </w:p>
        </w:tc>
        <w:tc>
          <w:tcPr>
            <w:tcW w:w="1134" w:type="dxa"/>
            <w:noWrap/>
            <w:vAlign w:val="center"/>
            <w:hideMark/>
          </w:tcPr>
          <w:p w14:paraId="4C150316"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29041B">
              <w:rPr>
                <w:rFonts w:eastAsia="等线"/>
                <w:color w:val="000000"/>
                <w:kern w:val="24"/>
                <w:szCs w:val="20"/>
              </w:rPr>
              <w:t>-21.39</w:t>
            </w:r>
          </w:p>
        </w:tc>
        <w:tc>
          <w:tcPr>
            <w:tcW w:w="851" w:type="dxa"/>
            <w:noWrap/>
            <w:vAlign w:val="center"/>
            <w:hideMark/>
          </w:tcPr>
          <w:p w14:paraId="5D2449B8"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29041B">
              <w:rPr>
                <w:rFonts w:eastAsia="等线"/>
                <w:color w:val="000000"/>
                <w:kern w:val="24"/>
                <w:szCs w:val="20"/>
              </w:rPr>
              <w:t>-28.42</w:t>
            </w:r>
          </w:p>
        </w:tc>
        <w:tc>
          <w:tcPr>
            <w:tcW w:w="850" w:type="dxa"/>
            <w:noWrap/>
            <w:vAlign w:val="center"/>
            <w:hideMark/>
          </w:tcPr>
          <w:p w14:paraId="542CF2CE"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29041B">
              <w:rPr>
                <w:rFonts w:eastAsia="等线" w:hint="eastAsia"/>
                <w:color w:val="000000"/>
                <w:kern w:val="24"/>
                <w:szCs w:val="20"/>
              </w:rPr>
              <w:t xml:space="preserve">　</w:t>
            </w:r>
            <w:r w:rsidRPr="0029041B">
              <w:rPr>
                <w:rFonts w:eastAsia="等线"/>
                <w:color w:val="000000"/>
                <w:kern w:val="24"/>
                <w:szCs w:val="20"/>
              </w:rPr>
              <w:t>/</w:t>
            </w:r>
          </w:p>
        </w:tc>
        <w:tc>
          <w:tcPr>
            <w:tcW w:w="851" w:type="dxa"/>
            <w:noWrap/>
            <w:vAlign w:val="center"/>
            <w:hideMark/>
          </w:tcPr>
          <w:p w14:paraId="5B6BB64E"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29041B">
              <w:rPr>
                <w:rFonts w:eastAsia="等线"/>
                <w:color w:val="000000"/>
                <w:kern w:val="24"/>
                <w:szCs w:val="20"/>
              </w:rPr>
              <w:t>-28.45</w:t>
            </w:r>
          </w:p>
        </w:tc>
      </w:tr>
      <w:tr w:rsidR="00647C20" w:rsidRPr="0070237E" w14:paraId="677B3245" w14:textId="77777777" w:rsidTr="006D07E4">
        <w:trPr>
          <w:trHeight w:val="397"/>
        </w:trPr>
        <w:tc>
          <w:tcPr>
            <w:tcW w:w="1836" w:type="dxa"/>
            <w:vMerge w:val="restart"/>
            <w:noWrap/>
            <w:vAlign w:val="center"/>
            <w:hideMark/>
          </w:tcPr>
          <w:p w14:paraId="30945F10"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LLS results</w:t>
            </w:r>
          </w:p>
        </w:tc>
        <w:tc>
          <w:tcPr>
            <w:tcW w:w="1420" w:type="dxa"/>
            <w:vMerge w:val="restart"/>
            <w:noWrap/>
            <w:vAlign w:val="center"/>
            <w:hideMark/>
          </w:tcPr>
          <w:p w14:paraId="470FA61B"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NTN-TDL-A</w:t>
            </w:r>
          </w:p>
        </w:tc>
        <w:tc>
          <w:tcPr>
            <w:tcW w:w="1984" w:type="dxa"/>
            <w:vAlign w:val="center"/>
          </w:tcPr>
          <w:p w14:paraId="3E64239D"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rPr>
              <w:t>Miss detection(1%)</w:t>
            </w:r>
          </w:p>
        </w:tc>
        <w:tc>
          <w:tcPr>
            <w:tcW w:w="992" w:type="dxa"/>
            <w:noWrap/>
            <w:vAlign w:val="center"/>
          </w:tcPr>
          <w:p w14:paraId="22B714A8"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-9.29</w:t>
            </w:r>
          </w:p>
        </w:tc>
        <w:tc>
          <w:tcPr>
            <w:tcW w:w="1134" w:type="dxa"/>
            <w:vAlign w:val="center"/>
          </w:tcPr>
          <w:p w14:paraId="64A0239B"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-9.28</w:t>
            </w:r>
          </w:p>
        </w:tc>
        <w:tc>
          <w:tcPr>
            <w:tcW w:w="851" w:type="dxa"/>
            <w:vAlign w:val="center"/>
          </w:tcPr>
          <w:p w14:paraId="6E82E273"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-9.34</w:t>
            </w:r>
          </w:p>
        </w:tc>
        <w:tc>
          <w:tcPr>
            <w:tcW w:w="850" w:type="dxa"/>
            <w:vAlign w:val="center"/>
          </w:tcPr>
          <w:p w14:paraId="2E363A42"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-9.41</w:t>
            </w:r>
          </w:p>
        </w:tc>
        <w:tc>
          <w:tcPr>
            <w:tcW w:w="851" w:type="dxa"/>
            <w:vAlign w:val="center"/>
          </w:tcPr>
          <w:p w14:paraId="7165BFC7"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-9.41</w:t>
            </w:r>
          </w:p>
        </w:tc>
      </w:tr>
      <w:tr w:rsidR="00647C20" w:rsidRPr="0070237E" w14:paraId="36AAB05A" w14:textId="77777777" w:rsidTr="006D07E4">
        <w:trPr>
          <w:trHeight w:val="397"/>
        </w:trPr>
        <w:tc>
          <w:tcPr>
            <w:tcW w:w="1836" w:type="dxa"/>
            <w:vMerge/>
            <w:noWrap/>
            <w:vAlign w:val="center"/>
          </w:tcPr>
          <w:p w14:paraId="7C44805E"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6AFD874A"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1B3C0684"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rPr>
              <w:t>Miss detection(10%)</w:t>
            </w:r>
          </w:p>
        </w:tc>
        <w:tc>
          <w:tcPr>
            <w:tcW w:w="992" w:type="dxa"/>
            <w:noWrap/>
            <w:vAlign w:val="center"/>
          </w:tcPr>
          <w:p w14:paraId="68D2A754"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-14.69</w:t>
            </w:r>
          </w:p>
        </w:tc>
        <w:tc>
          <w:tcPr>
            <w:tcW w:w="1134" w:type="dxa"/>
            <w:vAlign w:val="center"/>
          </w:tcPr>
          <w:p w14:paraId="746A3640"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-14.68</w:t>
            </w:r>
          </w:p>
        </w:tc>
        <w:tc>
          <w:tcPr>
            <w:tcW w:w="851" w:type="dxa"/>
            <w:vAlign w:val="center"/>
          </w:tcPr>
          <w:p w14:paraId="29B0354E"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-14.66</w:t>
            </w:r>
          </w:p>
        </w:tc>
        <w:tc>
          <w:tcPr>
            <w:tcW w:w="850" w:type="dxa"/>
            <w:vAlign w:val="center"/>
          </w:tcPr>
          <w:p w14:paraId="67F9B525"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-14.72</w:t>
            </w:r>
          </w:p>
        </w:tc>
        <w:tc>
          <w:tcPr>
            <w:tcW w:w="851" w:type="dxa"/>
            <w:vAlign w:val="center"/>
          </w:tcPr>
          <w:p w14:paraId="71A7350A"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-14.72</w:t>
            </w:r>
          </w:p>
        </w:tc>
      </w:tr>
      <w:tr w:rsidR="00647C20" w:rsidRPr="0070237E" w14:paraId="192B9A40" w14:textId="77777777" w:rsidTr="006D07E4">
        <w:trPr>
          <w:trHeight w:val="397"/>
        </w:trPr>
        <w:tc>
          <w:tcPr>
            <w:tcW w:w="1836" w:type="dxa"/>
            <w:vMerge/>
            <w:vAlign w:val="center"/>
            <w:hideMark/>
          </w:tcPr>
          <w:p w14:paraId="4D3C3FF1"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val="restart"/>
            <w:noWrap/>
            <w:vAlign w:val="center"/>
            <w:hideMark/>
          </w:tcPr>
          <w:p w14:paraId="1B6DD2D3"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NTN-TDL-C</w:t>
            </w:r>
          </w:p>
        </w:tc>
        <w:tc>
          <w:tcPr>
            <w:tcW w:w="1984" w:type="dxa"/>
            <w:vAlign w:val="center"/>
          </w:tcPr>
          <w:p w14:paraId="5F3DAD0F"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rPr>
              <w:t>Miss detection(1%)</w:t>
            </w:r>
          </w:p>
        </w:tc>
        <w:tc>
          <w:tcPr>
            <w:tcW w:w="992" w:type="dxa"/>
            <w:noWrap/>
            <w:vAlign w:val="center"/>
          </w:tcPr>
          <w:p w14:paraId="5C25126E"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-14.68</w:t>
            </w:r>
          </w:p>
        </w:tc>
        <w:tc>
          <w:tcPr>
            <w:tcW w:w="1134" w:type="dxa"/>
            <w:noWrap/>
            <w:vAlign w:val="center"/>
          </w:tcPr>
          <w:p w14:paraId="1540FB14"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-14.67</w:t>
            </w:r>
          </w:p>
        </w:tc>
        <w:tc>
          <w:tcPr>
            <w:tcW w:w="851" w:type="dxa"/>
            <w:vAlign w:val="center"/>
          </w:tcPr>
          <w:p w14:paraId="78ECDE11"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-14.69</w:t>
            </w:r>
          </w:p>
        </w:tc>
        <w:tc>
          <w:tcPr>
            <w:tcW w:w="850" w:type="dxa"/>
            <w:vAlign w:val="center"/>
          </w:tcPr>
          <w:p w14:paraId="32102E09"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-17.32</w:t>
            </w:r>
          </w:p>
        </w:tc>
        <w:tc>
          <w:tcPr>
            <w:tcW w:w="851" w:type="dxa"/>
            <w:vAlign w:val="center"/>
          </w:tcPr>
          <w:p w14:paraId="31C2CC7D"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-16.25</w:t>
            </w:r>
          </w:p>
        </w:tc>
      </w:tr>
      <w:tr w:rsidR="00647C20" w:rsidRPr="0070237E" w14:paraId="36DBAAFA" w14:textId="77777777" w:rsidTr="006D07E4">
        <w:trPr>
          <w:trHeight w:val="397"/>
        </w:trPr>
        <w:tc>
          <w:tcPr>
            <w:tcW w:w="1836" w:type="dxa"/>
            <w:vMerge/>
            <w:vAlign w:val="center"/>
          </w:tcPr>
          <w:p w14:paraId="38C93DA0"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1B4DFBB1"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19BD839A"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rPr>
              <w:t>Miss detection(10%)</w:t>
            </w:r>
          </w:p>
        </w:tc>
        <w:tc>
          <w:tcPr>
            <w:tcW w:w="992" w:type="dxa"/>
            <w:noWrap/>
            <w:vAlign w:val="center"/>
          </w:tcPr>
          <w:p w14:paraId="166E7DAB"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-17.45</w:t>
            </w:r>
          </w:p>
        </w:tc>
        <w:tc>
          <w:tcPr>
            <w:tcW w:w="1134" w:type="dxa"/>
            <w:noWrap/>
            <w:vAlign w:val="center"/>
          </w:tcPr>
          <w:p w14:paraId="27D7D0FB"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-17.45</w:t>
            </w:r>
          </w:p>
        </w:tc>
        <w:tc>
          <w:tcPr>
            <w:tcW w:w="851" w:type="dxa"/>
            <w:vAlign w:val="center"/>
          </w:tcPr>
          <w:p w14:paraId="1D78E814"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-17.45</w:t>
            </w:r>
          </w:p>
        </w:tc>
        <w:tc>
          <w:tcPr>
            <w:tcW w:w="850" w:type="dxa"/>
            <w:vAlign w:val="center"/>
          </w:tcPr>
          <w:p w14:paraId="426C1843"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-18.61</w:t>
            </w:r>
          </w:p>
        </w:tc>
        <w:tc>
          <w:tcPr>
            <w:tcW w:w="851" w:type="dxa"/>
            <w:vAlign w:val="center"/>
          </w:tcPr>
          <w:p w14:paraId="47EBA9BE"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-18.12</w:t>
            </w:r>
          </w:p>
        </w:tc>
      </w:tr>
      <w:tr w:rsidR="00647C20" w:rsidRPr="0070237E" w14:paraId="3AD51768" w14:textId="77777777" w:rsidTr="006D07E4">
        <w:trPr>
          <w:trHeight w:val="397"/>
        </w:trPr>
        <w:tc>
          <w:tcPr>
            <w:tcW w:w="1836" w:type="dxa"/>
            <w:vMerge w:val="restart"/>
            <w:noWrap/>
            <w:vAlign w:val="center"/>
            <w:hideMark/>
          </w:tcPr>
          <w:p w14:paraId="243B0134"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Performance gap</w:t>
            </w:r>
          </w:p>
        </w:tc>
        <w:tc>
          <w:tcPr>
            <w:tcW w:w="1420" w:type="dxa"/>
            <w:vMerge w:val="restart"/>
            <w:noWrap/>
            <w:vAlign w:val="center"/>
            <w:hideMark/>
          </w:tcPr>
          <w:p w14:paraId="06A9ED34" w14:textId="77777777" w:rsidR="00647C20"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NTN-TDL-A </w:t>
            </w:r>
          </w:p>
          <w:p w14:paraId="3FFD980B"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Set-1</w:t>
            </w:r>
          </w:p>
        </w:tc>
        <w:tc>
          <w:tcPr>
            <w:tcW w:w="1984" w:type="dxa"/>
            <w:vAlign w:val="center"/>
          </w:tcPr>
          <w:p w14:paraId="7EBEA1A7"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rPr>
              <w:t>Miss detection(1%)</w:t>
            </w:r>
          </w:p>
        </w:tc>
        <w:tc>
          <w:tcPr>
            <w:tcW w:w="992" w:type="dxa"/>
            <w:noWrap/>
            <w:vAlign w:val="center"/>
          </w:tcPr>
          <w:p w14:paraId="724C84B1"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0.71</w:t>
            </w:r>
          </w:p>
        </w:tc>
        <w:tc>
          <w:tcPr>
            <w:tcW w:w="1134" w:type="dxa"/>
            <w:noWrap/>
            <w:vAlign w:val="center"/>
          </w:tcPr>
          <w:p w14:paraId="7C8B7268"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6.11</w:t>
            </w:r>
          </w:p>
        </w:tc>
        <w:tc>
          <w:tcPr>
            <w:tcW w:w="851" w:type="dxa"/>
            <w:vAlign w:val="center"/>
          </w:tcPr>
          <w:p w14:paraId="0CB10695"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9.88</w:t>
            </w:r>
          </w:p>
        </w:tc>
        <w:tc>
          <w:tcPr>
            <w:tcW w:w="850" w:type="dxa"/>
            <w:vAlign w:val="center"/>
          </w:tcPr>
          <w:p w14:paraId="7E562CE9"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14.27</w:t>
            </w:r>
          </w:p>
        </w:tc>
        <w:tc>
          <w:tcPr>
            <w:tcW w:w="851" w:type="dxa"/>
            <w:vAlign w:val="center"/>
          </w:tcPr>
          <w:p w14:paraId="4B05DBFB"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w:t>
            </w:r>
          </w:p>
        </w:tc>
      </w:tr>
      <w:tr w:rsidR="00647C20" w:rsidRPr="0070237E" w14:paraId="6DF26DA9" w14:textId="77777777" w:rsidTr="006D07E4">
        <w:trPr>
          <w:trHeight w:val="397"/>
        </w:trPr>
        <w:tc>
          <w:tcPr>
            <w:tcW w:w="1836" w:type="dxa"/>
            <w:vMerge/>
            <w:noWrap/>
            <w:vAlign w:val="center"/>
          </w:tcPr>
          <w:p w14:paraId="1BEFC7DA"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58D2AC38"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2525B8C3"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rPr>
              <w:t>Miss detection(10%)</w:t>
            </w:r>
          </w:p>
        </w:tc>
        <w:tc>
          <w:tcPr>
            <w:tcW w:w="992" w:type="dxa"/>
            <w:noWrap/>
            <w:vAlign w:val="center"/>
          </w:tcPr>
          <w:p w14:paraId="332DD134"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-4.69</w:t>
            </w:r>
          </w:p>
        </w:tc>
        <w:tc>
          <w:tcPr>
            <w:tcW w:w="1134" w:type="dxa"/>
            <w:noWrap/>
            <w:vAlign w:val="center"/>
          </w:tcPr>
          <w:p w14:paraId="7FBF92DA"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0.71</w:t>
            </w:r>
          </w:p>
        </w:tc>
        <w:tc>
          <w:tcPr>
            <w:tcW w:w="851" w:type="dxa"/>
            <w:vAlign w:val="center"/>
          </w:tcPr>
          <w:p w14:paraId="7371A2AA"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4.56</w:t>
            </w:r>
          </w:p>
        </w:tc>
        <w:tc>
          <w:tcPr>
            <w:tcW w:w="850" w:type="dxa"/>
            <w:vAlign w:val="center"/>
          </w:tcPr>
          <w:p w14:paraId="697A3C21"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8.96</w:t>
            </w:r>
          </w:p>
        </w:tc>
        <w:tc>
          <w:tcPr>
            <w:tcW w:w="851" w:type="dxa"/>
            <w:vAlign w:val="center"/>
          </w:tcPr>
          <w:p w14:paraId="1161BF3E"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w:t>
            </w:r>
          </w:p>
        </w:tc>
      </w:tr>
      <w:tr w:rsidR="00647C20" w:rsidRPr="0070237E" w14:paraId="60CEBE52" w14:textId="77777777" w:rsidTr="006D07E4">
        <w:trPr>
          <w:trHeight w:val="397"/>
        </w:trPr>
        <w:tc>
          <w:tcPr>
            <w:tcW w:w="1836" w:type="dxa"/>
            <w:vMerge/>
            <w:vAlign w:val="center"/>
            <w:hideMark/>
          </w:tcPr>
          <w:p w14:paraId="0865D8D2"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val="restart"/>
            <w:noWrap/>
            <w:vAlign w:val="center"/>
            <w:hideMark/>
          </w:tcPr>
          <w:p w14:paraId="463B9D79" w14:textId="77777777" w:rsidR="00647C20"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NTN-TDL-A </w:t>
            </w:r>
          </w:p>
          <w:p w14:paraId="7814F2BC"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Set-2</w:t>
            </w:r>
          </w:p>
        </w:tc>
        <w:tc>
          <w:tcPr>
            <w:tcW w:w="1984" w:type="dxa"/>
            <w:vAlign w:val="center"/>
          </w:tcPr>
          <w:p w14:paraId="56B116F3"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rPr>
              <w:t>Miss detection(1%)</w:t>
            </w:r>
          </w:p>
        </w:tc>
        <w:tc>
          <w:tcPr>
            <w:tcW w:w="992" w:type="dxa"/>
            <w:noWrap/>
            <w:vAlign w:val="center"/>
          </w:tcPr>
          <w:p w14:paraId="62CA3D78"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6.71</w:t>
            </w:r>
          </w:p>
        </w:tc>
        <w:tc>
          <w:tcPr>
            <w:tcW w:w="1134" w:type="dxa"/>
            <w:noWrap/>
            <w:vAlign w:val="center"/>
          </w:tcPr>
          <w:p w14:paraId="03A51298"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12.11</w:t>
            </w:r>
          </w:p>
        </w:tc>
        <w:tc>
          <w:tcPr>
            <w:tcW w:w="851" w:type="dxa"/>
            <w:vAlign w:val="center"/>
          </w:tcPr>
          <w:p w14:paraId="6EC6F734"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19.08</w:t>
            </w:r>
          </w:p>
        </w:tc>
        <w:tc>
          <w:tcPr>
            <w:tcW w:w="850" w:type="dxa"/>
            <w:vAlign w:val="center"/>
          </w:tcPr>
          <w:p w14:paraId="6206899D"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w:t>
            </w:r>
          </w:p>
        </w:tc>
        <w:tc>
          <w:tcPr>
            <w:tcW w:w="851" w:type="dxa"/>
            <w:vAlign w:val="center"/>
          </w:tcPr>
          <w:p w14:paraId="2FDA3277"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19.04</w:t>
            </w:r>
          </w:p>
        </w:tc>
      </w:tr>
      <w:tr w:rsidR="00647C20" w:rsidRPr="0070237E" w14:paraId="7650DBAE" w14:textId="77777777" w:rsidTr="006D07E4">
        <w:trPr>
          <w:trHeight w:val="397"/>
        </w:trPr>
        <w:tc>
          <w:tcPr>
            <w:tcW w:w="1836" w:type="dxa"/>
            <w:vMerge/>
            <w:vAlign w:val="center"/>
          </w:tcPr>
          <w:p w14:paraId="76682761"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14BB9B0B"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7C37B090"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rPr>
              <w:t>Miss detection(10%)</w:t>
            </w:r>
          </w:p>
        </w:tc>
        <w:tc>
          <w:tcPr>
            <w:tcW w:w="992" w:type="dxa"/>
            <w:noWrap/>
            <w:vAlign w:val="center"/>
          </w:tcPr>
          <w:p w14:paraId="7F7D6DA8"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1.31</w:t>
            </w:r>
          </w:p>
        </w:tc>
        <w:tc>
          <w:tcPr>
            <w:tcW w:w="1134" w:type="dxa"/>
            <w:noWrap/>
            <w:vAlign w:val="center"/>
          </w:tcPr>
          <w:p w14:paraId="09E4D539"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6.71</w:t>
            </w:r>
          </w:p>
        </w:tc>
        <w:tc>
          <w:tcPr>
            <w:tcW w:w="851" w:type="dxa"/>
            <w:vAlign w:val="center"/>
          </w:tcPr>
          <w:p w14:paraId="2AD4A3AE"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13.76</w:t>
            </w:r>
          </w:p>
        </w:tc>
        <w:tc>
          <w:tcPr>
            <w:tcW w:w="850" w:type="dxa"/>
            <w:vAlign w:val="center"/>
          </w:tcPr>
          <w:p w14:paraId="3A9817FD"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w:t>
            </w:r>
          </w:p>
        </w:tc>
        <w:tc>
          <w:tcPr>
            <w:tcW w:w="851" w:type="dxa"/>
            <w:vAlign w:val="center"/>
          </w:tcPr>
          <w:p w14:paraId="77DD0D36"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13.73</w:t>
            </w:r>
          </w:p>
        </w:tc>
      </w:tr>
      <w:tr w:rsidR="00647C20" w:rsidRPr="0070237E" w14:paraId="5DAF6A70" w14:textId="77777777" w:rsidTr="006D07E4">
        <w:trPr>
          <w:trHeight w:val="397"/>
        </w:trPr>
        <w:tc>
          <w:tcPr>
            <w:tcW w:w="1836" w:type="dxa"/>
            <w:vMerge/>
            <w:vAlign w:val="center"/>
            <w:hideMark/>
          </w:tcPr>
          <w:p w14:paraId="1708A736"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val="restart"/>
            <w:noWrap/>
            <w:vAlign w:val="center"/>
            <w:hideMark/>
          </w:tcPr>
          <w:p w14:paraId="420385FA" w14:textId="77777777" w:rsidR="00647C20"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NTN-TDL-C </w:t>
            </w:r>
          </w:p>
          <w:p w14:paraId="1C37ACFA"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Set-1</w:t>
            </w:r>
          </w:p>
        </w:tc>
        <w:tc>
          <w:tcPr>
            <w:tcW w:w="1984" w:type="dxa"/>
            <w:vAlign w:val="center"/>
          </w:tcPr>
          <w:p w14:paraId="1EF3AE8A"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rPr>
              <w:t>Miss detection(1%)</w:t>
            </w:r>
          </w:p>
        </w:tc>
        <w:tc>
          <w:tcPr>
            <w:tcW w:w="992" w:type="dxa"/>
            <w:noWrap/>
            <w:vAlign w:val="center"/>
          </w:tcPr>
          <w:p w14:paraId="057BB50F"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-4.68</w:t>
            </w:r>
          </w:p>
        </w:tc>
        <w:tc>
          <w:tcPr>
            <w:tcW w:w="1134" w:type="dxa"/>
            <w:noWrap/>
            <w:vAlign w:val="center"/>
          </w:tcPr>
          <w:p w14:paraId="75DDBA84"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0.72</w:t>
            </w:r>
          </w:p>
        </w:tc>
        <w:tc>
          <w:tcPr>
            <w:tcW w:w="851" w:type="dxa"/>
            <w:vAlign w:val="center"/>
          </w:tcPr>
          <w:p w14:paraId="56495163"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4.53</w:t>
            </w:r>
          </w:p>
        </w:tc>
        <w:tc>
          <w:tcPr>
            <w:tcW w:w="850" w:type="dxa"/>
            <w:vAlign w:val="center"/>
          </w:tcPr>
          <w:p w14:paraId="55C4317C"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6.36</w:t>
            </w:r>
          </w:p>
        </w:tc>
        <w:tc>
          <w:tcPr>
            <w:tcW w:w="851" w:type="dxa"/>
            <w:vAlign w:val="center"/>
          </w:tcPr>
          <w:p w14:paraId="62AB38D0"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w:t>
            </w:r>
          </w:p>
        </w:tc>
      </w:tr>
      <w:tr w:rsidR="00647C20" w:rsidRPr="0070237E" w14:paraId="5E2858F8" w14:textId="77777777" w:rsidTr="006D07E4">
        <w:trPr>
          <w:trHeight w:val="397"/>
        </w:trPr>
        <w:tc>
          <w:tcPr>
            <w:tcW w:w="1836" w:type="dxa"/>
            <w:vMerge/>
            <w:vAlign w:val="center"/>
          </w:tcPr>
          <w:p w14:paraId="2D933397"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032EE6B9"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395609E5"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rPr>
              <w:t>Miss detection(10%)</w:t>
            </w:r>
          </w:p>
        </w:tc>
        <w:tc>
          <w:tcPr>
            <w:tcW w:w="992" w:type="dxa"/>
            <w:noWrap/>
            <w:vAlign w:val="center"/>
          </w:tcPr>
          <w:p w14:paraId="34C662FF"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-7.45</w:t>
            </w:r>
          </w:p>
        </w:tc>
        <w:tc>
          <w:tcPr>
            <w:tcW w:w="1134" w:type="dxa"/>
            <w:noWrap/>
            <w:vAlign w:val="center"/>
          </w:tcPr>
          <w:p w14:paraId="39D0A216"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-2.06</w:t>
            </w:r>
          </w:p>
        </w:tc>
        <w:tc>
          <w:tcPr>
            <w:tcW w:w="851" w:type="dxa"/>
            <w:vAlign w:val="center"/>
          </w:tcPr>
          <w:p w14:paraId="13E6EA7B"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1.77</w:t>
            </w:r>
          </w:p>
        </w:tc>
        <w:tc>
          <w:tcPr>
            <w:tcW w:w="850" w:type="dxa"/>
            <w:vAlign w:val="center"/>
          </w:tcPr>
          <w:p w14:paraId="1CBE24E9"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5.07</w:t>
            </w:r>
          </w:p>
        </w:tc>
        <w:tc>
          <w:tcPr>
            <w:tcW w:w="851" w:type="dxa"/>
            <w:vAlign w:val="center"/>
          </w:tcPr>
          <w:p w14:paraId="459AC946"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w:t>
            </w:r>
          </w:p>
        </w:tc>
      </w:tr>
      <w:tr w:rsidR="00647C20" w:rsidRPr="0070237E" w14:paraId="6730A338" w14:textId="77777777" w:rsidTr="006D07E4">
        <w:trPr>
          <w:trHeight w:val="397"/>
        </w:trPr>
        <w:tc>
          <w:tcPr>
            <w:tcW w:w="1836" w:type="dxa"/>
            <w:vMerge/>
            <w:vAlign w:val="center"/>
            <w:hideMark/>
          </w:tcPr>
          <w:p w14:paraId="4CEA1A6E"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val="restart"/>
            <w:noWrap/>
            <w:vAlign w:val="center"/>
            <w:hideMark/>
          </w:tcPr>
          <w:p w14:paraId="4C04BCDC" w14:textId="77777777" w:rsidR="00647C20"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NTN-TDL-C </w:t>
            </w:r>
          </w:p>
          <w:p w14:paraId="6CCE2806"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Set-2</w:t>
            </w:r>
          </w:p>
        </w:tc>
        <w:tc>
          <w:tcPr>
            <w:tcW w:w="1984" w:type="dxa"/>
            <w:vAlign w:val="center"/>
          </w:tcPr>
          <w:p w14:paraId="3BE261CB" w14:textId="77777777" w:rsidR="00647C20" w:rsidRPr="0070237E" w:rsidRDefault="00647C20" w:rsidP="00966D2E">
            <w:pPr>
              <w:spacing w:beforeLines="0" w:before="0" w:after="0" w:line="276" w:lineRule="auto"/>
              <w:textAlignment w:val="bottom"/>
              <w:rPr>
                <w:rFonts w:eastAsia="等线"/>
                <w:color w:val="000000"/>
                <w:kern w:val="24"/>
                <w:szCs w:val="20"/>
              </w:rPr>
            </w:pPr>
            <w:r>
              <w:rPr>
                <w:rFonts w:eastAsia="等线"/>
                <w:color w:val="000000"/>
                <w:kern w:val="24"/>
                <w:szCs w:val="20"/>
              </w:rPr>
              <w:t>Miss detection(1%)</w:t>
            </w:r>
          </w:p>
        </w:tc>
        <w:tc>
          <w:tcPr>
            <w:tcW w:w="992" w:type="dxa"/>
            <w:noWrap/>
            <w:vAlign w:val="center"/>
          </w:tcPr>
          <w:p w14:paraId="76CE8D12"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1.32</w:t>
            </w:r>
          </w:p>
        </w:tc>
        <w:tc>
          <w:tcPr>
            <w:tcW w:w="1134" w:type="dxa"/>
            <w:noWrap/>
            <w:vAlign w:val="center"/>
          </w:tcPr>
          <w:p w14:paraId="6D06F40E"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6.72</w:t>
            </w:r>
          </w:p>
        </w:tc>
        <w:tc>
          <w:tcPr>
            <w:tcW w:w="851" w:type="dxa"/>
            <w:vAlign w:val="center"/>
          </w:tcPr>
          <w:p w14:paraId="3ECDBB7E"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13.73</w:t>
            </w:r>
          </w:p>
        </w:tc>
        <w:tc>
          <w:tcPr>
            <w:tcW w:w="850" w:type="dxa"/>
            <w:vAlign w:val="center"/>
          </w:tcPr>
          <w:p w14:paraId="759E94BB"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w:t>
            </w:r>
          </w:p>
        </w:tc>
        <w:tc>
          <w:tcPr>
            <w:tcW w:w="851" w:type="dxa"/>
            <w:vAlign w:val="center"/>
          </w:tcPr>
          <w:p w14:paraId="5FBCC078"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12.2</w:t>
            </w:r>
          </w:p>
        </w:tc>
      </w:tr>
      <w:tr w:rsidR="00647C20" w:rsidRPr="0070237E" w14:paraId="6C29CBC1" w14:textId="77777777" w:rsidTr="006D07E4">
        <w:trPr>
          <w:trHeight w:val="397"/>
        </w:trPr>
        <w:tc>
          <w:tcPr>
            <w:tcW w:w="1836" w:type="dxa"/>
            <w:vMerge/>
            <w:vAlign w:val="center"/>
          </w:tcPr>
          <w:p w14:paraId="4FF27D33"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24B9EFE9"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0C358415" w14:textId="77777777" w:rsidR="00647C20" w:rsidRPr="0070237E" w:rsidRDefault="00647C20" w:rsidP="00966D2E">
            <w:pPr>
              <w:spacing w:beforeLines="0" w:before="0" w:after="0" w:line="276" w:lineRule="auto"/>
              <w:textAlignment w:val="bottom"/>
              <w:rPr>
                <w:rFonts w:eastAsia="等线"/>
                <w:color w:val="000000"/>
                <w:kern w:val="24"/>
                <w:szCs w:val="20"/>
              </w:rPr>
            </w:pPr>
            <w:r>
              <w:rPr>
                <w:rFonts w:eastAsia="等线"/>
                <w:color w:val="000000"/>
                <w:kern w:val="24"/>
                <w:szCs w:val="20"/>
              </w:rPr>
              <w:t>Miss detection(10%)</w:t>
            </w:r>
          </w:p>
        </w:tc>
        <w:tc>
          <w:tcPr>
            <w:tcW w:w="992" w:type="dxa"/>
            <w:noWrap/>
            <w:vAlign w:val="center"/>
          </w:tcPr>
          <w:p w14:paraId="7C18C336"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-1.45</w:t>
            </w:r>
          </w:p>
        </w:tc>
        <w:tc>
          <w:tcPr>
            <w:tcW w:w="1134" w:type="dxa"/>
            <w:noWrap/>
            <w:vAlign w:val="center"/>
          </w:tcPr>
          <w:p w14:paraId="5D05E78D"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3.94</w:t>
            </w:r>
          </w:p>
        </w:tc>
        <w:tc>
          <w:tcPr>
            <w:tcW w:w="851" w:type="dxa"/>
            <w:vAlign w:val="center"/>
          </w:tcPr>
          <w:p w14:paraId="4690ECA8"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10.97</w:t>
            </w:r>
          </w:p>
        </w:tc>
        <w:tc>
          <w:tcPr>
            <w:tcW w:w="850" w:type="dxa"/>
            <w:vAlign w:val="center"/>
          </w:tcPr>
          <w:p w14:paraId="40D3BA1B"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color w:val="000000"/>
                <w:kern w:val="24"/>
                <w:szCs w:val="20"/>
              </w:rPr>
              <w:t>/</w:t>
            </w:r>
          </w:p>
        </w:tc>
        <w:tc>
          <w:tcPr>
            <w:tcW w:w="851" w:type="dxa"/>
            <w:vAlign w:val="center"/>
          </w:tcPr>
          <w:p w14:paraId="159765D1" w14:textId="77777777" w:rsidR="00647C20" w:rsidRPr="00966D2E" w:rsidRDefault="00647C20" w:rsidP="008E1D5B">
            <w:pPr>
              <w:spacing w:beforeLines="0" w:before="0" w:after="0" w:line="276" w:lineRule="auto"/>
              <w:jc w:val="center"/>
              <w:textAlignment w:val="bottom"/>
              <w:rPr>
                <w:rFonts w:eastAsia="等线"/>
                <w:color w:val="000000"/>
                <w:kern w:val="24"/>
                <w:szCs w:val="20"/>
              </w:rPr>
            </w:pPr>
            <w:r w:rsidRPr="00966D2E">
              <w:rPr>
                <w:rFonts w:eastAsia="等线" w:hint="eastAsia"/>
                <w:color w:val="000000"/>
                <w:kern w:val="24"/>
                <w:szCs w:val="20"/>
              </w:rPr>
              <w:t>10.33</w:t>
            </w:r>
          </w:p>
        </w:tc>
      </w:tr>
    </w:tbl>
    <w:p w14:paraId="36EB1F4E" w14:textId="294EFDE1" w:rsidR="00644CB9" w:rsidRPr="008E6DF1" w:rsidRDefault="00644CB9" w:rsidP="00644CB9">
      <w:pPr>
        <w:spacing w:before="120"/>
        <w:jc w:val="cente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able 13. </w:t>
      </w:r>
      <w:r>
        <w:rPr>
          <w:rFonts w:eastAsiaTheme="minorEastAsia" w:hint="eastAsia"/>
          <w:lang w:val="en-GB" w:eastAsia="zh-CN"/>
        </w:rPr>
        <w:t>L</w:t>
      </w:r>
      <w:r>
        <w:rPr>
          <w:rFonts w:eastAsiaTheme="minorEastAsia"/>
          <w:lang w:val="en-GB" w:eastAsia="zh-CN"/>
        </w:rPr>
        <w:t xml:space="preserve">ink budget analysis for </w:t>
      </w:r>
      <w:r>
        <w:rPr>
          <w:rFonts w:eastAsiaTheme="minorEastAsia" w:hint="eastAsia"/>
          <w:lang w:val="en-GB" w:eastAsia="zh-CN"/>
        </w:rPr>
        <w:t>P</w:t>
      </w:r>
      <w:r>
        <w:rPr>
          <w:rFonts w:eastAsiaTheme="minorEastAsia"/>
          <w:lang w:val="en-GB" w:eastAsia="zh-CN"/>
        </w:rPr>
        <w:t>RACH format 2 transmission</w:t>
      </w:r>
    </w:p>
    <w:tbl>
      <w:tblPr>
        <w:tblStyle w:val="TableGrid"/>
        <w:tblW w:w="9918" w:type="dxa"/>
        <w:tblLayout w:type="fixed"/>
        <w:tblLook w:val="04A0" w:firstRow="1" w:lastRow="0" w:firstColumn="1" w:lastColumn="0" w:noHBand="0" w:noVBand="1"/>
      </w:tblPr>
      <w:tblGrid>
        <w:gridCol w:w="1836"/>
        <w:gridCol w:w="1420"/>
        <w:gridCol w:w="1984"/>
        <w:gridCol w:w="992"/>
        <w:gridCol w:w="1134"/>
        <w:gridCol w:w="851"/>
        <w:gridCol w:w="850"/>
        <w:gridCol w:w="851"/>
      </w:tblGrid>
      <w:tr w:rsidR="00647C20" w:rsidRPr="0070237E" w14:paraId="72BB5CF0" w14:textId="77777777" w:rsidTr="00F066CC">
        <w:trPr>
          <w:trHeight w:val="435"/>
        </w:trPr>
        <w:tc>
          <w:tcPr>
            <w:tcW w:w="1836" w:type="dxa"/>
            <w:noWrap/>
            <w:vAlign w:val="center"/>
            <w:hideMark/>
          </w:tcPr>
          <w:p w14:paraId="605B6D45"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Results</w:t>
            </w:r>
          </w:p>
        </w:tc>
        <w:tc>
          <w:tcPr>
            <w:tcW w:w="3404" w:type="dxa"/>
            <w:gridSpan w:val="2"/>
            <w:noWrap/>
            <w:vAlign w:val="center"/>
            <w:hideMark/>
          </w:tcPr>
          <w:p w14:paraId="2E7BD7FE"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Satellite set/Channel/Comparison</w:t>
            </w:r>
          </w:p>
        </w:tc>
        <w:tc>
          <w:tcPr>
            <w:tcW w:w="992" w:type="dxa"/>
            <w:noWrap/>
            <w:vAlign w:val="center"/>
            <w:hideMark/>
          </w:tcPr>
          <w:p w14:paraId="601A02A3"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LEO-600</w:t>
            </w:r>
          </w:p>
        </w:tc>
        <w:tc>
          <w:tcPr>
            <w:tcW w:w="1134" w:type="dxa"/>
            <w:noWrap/>
            <w:vAlign w:val="center"/>
            <w:hideMark/>
          </w:tcPr>
          <w:p w14:paraId="60E41F79"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LEO-1200</w:t>
            </w:r>
          </w:p>
        </w:tc>
        <w:tc>
          <w:tcPr>
            <w:tcW w:w="851" w:type="dxa"/>
            <w:noWrap/>
            <w:vAlign w:val="center"/>
            <w:hideMark/>
          </w:tcPr>
          <w:p w14:paraId="2A985341"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MEO</w:t>
            </w:r>
          </w:p>
        </w:tc>
        <w:tc>
          <w:tcPr>
            <w:tcW w:w="850" w:type="dxa"/>
            <w:noWrap/>
            <w:vAlign w:val="center"/>
            <w:hideMark/>
          </w:tcPr>
          <w:p w14:paraId="30BEA67A"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GEO Set-1</w:t>
            </w:r>
          </w:p>
        </w:tc>
        <w:tc>
          <w:tcPr>
            <w:tcW w:w="851" w:type="dxa"/>
            <w:noWrap/>
            <w:vAlign w:val="center"/>
            <w:hideMark/>
          </w:tcPr>
          <w:p w14:paraId="1D056333"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GEO Set-2</w:t>
            </w:r>
          </w:p>
        </w:tc>
      </w:tr>
      <w:tr w:rsidR="00647C20" w:rsidRPr="0070237E" w14:paraId="5BEAFC8B" w14:textId="77777777" w:rsidTr="00F066CC">
        <w:trPr>
          <w:trHeight w:val="435"/>
        </w:trPr>
        <w:tc>
          <w:tcPr>
            <w:tcW w:w="1836" w:type="dxa"/>
            <w:vMerge w:val="restart"/>
            <w:noWrap/>
            <w:vAlign w:val="center"/>
            <w:hideMark/>
          </w:tcPr>
          <w:p w14:paraId="18E952FC"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Link budget results</w:t>
            </w:r>
          </w:p>
        </w:tc>
        <w:tc>
          <w:tcPr>
            <w:tcW w:w="3404" w:type="dxa"/>
            <w:gridSpan w:val="2"/>
            <w:noWrap/>
            <w:vAlign w:val="center"/>
            <w:hideMark/>
          </w:tcPr>
          <w:p w14:paraId="4A214152"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Set-1</w:t>
            </w:r>
          </w:p>
        </w:tc>
        <w:tc>
          <w:tcPr>
            <w:tcW w:w="992" w:type="dxa"/>
            <w:noWrap/>
            <w:vAlign w:val="center"/>
            <w:hideMark/>
          </w:tcPr>
          <w:p w14:paraId="78D3D455" w14:textId="77777777" w:rsidR="00647C20" w:rsidRPr="0029041B" w:rsidRDefault="00647C20" w:rsidP="008E1D5B">
            <w:pPr>
              <w:spacing w:beforeLines="0" w:before="0" w:after="0" w:line="276" w:lineRule="auto"/>
              <w:jc w:val="center"/>
              <w:textAlignment w:val="bottom"/>
              <w:rPr>
                <w:rFonts w:eastAsia="等线"/>
                <w:color w:val="000000"/>
                <w:kern w:val="24"/>
                <w:szCs w:val="20"/>
              </w:rPr>
            </w:pPr>
            <w:r w:rsidRPr="0029041B">
              <w:rPr>
                <w:rFonts w:eastAsia="等线"/>
                <w:color w:val="000000"/>
                <w:kern w:val="24"/>
                <w:szCs w:val="20"/>
              </w:rPr>
              <w:t>-10.00</w:t>
            </w:r>
          </w:p>
        </w:tc>
        <w:tc>
          <w:tcPr>
            <w:tcW w:w="1134" w:type="dxa"/>
            <w:noWrap/>
            <w:vAlign w:val="center"/>
            <w:hideMark/>
          </w:tcPr>
          <w:p w14:paraId="7185B025" w14:textId="77777777" w:rsidR="00647C20" w:rsidRPr="0029041B" w:rsidRDefault="00647C20" w:rsidP="008E1D5B">
            <w:pPr>
              <w:spacing w:beforeLines="0" w:before="0" w:after="0" w:line="276" w:lineRule="auto"/>
              <w:jc w:val="center"/>
              <w:textAlignment w:val="bottom"/>
              <w:rPr>
                <w:rFonts w:eastAsia="等线"/>
                <w:color w:val="000000"/>
                <w:kern w:val="24"/>
                <w:szCs w:val="20"/>
              </w:rPr>
            </w:pPr>
            <w:r w:rsidRPr="0029041B">
              <w:rPr>
                <w:rFonts w:eastAsia="等线"/>
                <w:color w:val="000000"/>
                <w:kern w:val="24"/>
                <w:szCs w:val="20"/>
              </w:rPr>
              <w:t>-15.39</w:t>
            </w:r>
          </w:p>
        </w:tc>
        <w:tc>
          <w:tcPr>
            <w:tcW w:w="851" w:type="dxa"/>
            <w:noWrap/>
            <w:vAlign w:val="center"/>
            <w:hideMark/>
          </w:tcPr>
          <w:p w14:paraId="30C3719B" w14:textId="77777777" w:rsidR="00647C20" w:rsidRPr="0029041B" w:rsidRDefault="00647C20" w:rsidP="008E1D5B">
            <w:pPr>
              <w:spacing w:beforeLines="0" w:before="0" w:after="0" w:line="276" w:lineRule="auto"/>
              <w:jc w:val="center"/>
              <w:textAlignment w:val="bottom"/>
              <w:rPr>
                <w:rFonts w:eastAsia="等线"/>
                <w:color w:val="000000"/>
                <w:kern w:val="24"/>
                <w:szCs w:val="20"/>
              </w:rPr>
            </w:pPr>
            <w:r w:rsidRPr="0029041B">
              <w:rPr>
                <w:rFonts w:eastAsia="等线"/>
                <w:color w:val="000000"/>
                <w:kern w:val="24"/>
                <w:szCs w:val="20"/>
              </w:rPr>
              <w:t>-19.22</w:t>
            </w:r>
          </w:p>
        </w:tc>
        <w:tc>
          <w:tcPr>
            <w:tcW w:w="850" w:type="dxa"/>
            <w:noWrap/>
            <w:vAlign w:val="center"/>
            <w:hideMark/>
          </w:tcPr>
          <w:p w14:paraId="54EA0C04" w14:textId="77777777" w:rsidR="00647C20" w:rsidRPr="0029041B" w:rsidRDefault="00647C20" w:rsidP="008E1D5B">
            <w:pPr>
              <w:spacing w:beforeLines="0" w:before="0" w:after="0" w:line="276" w:lineRule="auto"/>
              <w:jc w:val="center"/>
              <w:textAlignment w:val="bottom"/>
              <w:rPr>
                <w:rFonts w:eastAsia="等线"/>
                <w:color w:val="000000"/>
                <w:kern w:val="24"/>
                <w:szCs w:val="20"/>
              </w:rPr>
            </w:pPr>
            <w:r w:rsidRPr="0029041B">
              <w:rPr>
                <w:rFonts w:eastAsia="等线"/>
                <w:color w:val="000000"/>
                <w:kern w:val="24"/>
                <w:szCs w:val="20"/>
              </w:rPr>
              <w:t>-23.68</w:t>
            </w:r>
          </w:p>
        </w:tc>
        <w:tc>
          <w:tcPr>
            <w:tcW w:w="851" w:type="dxa"/>
            <w:noWrap/>
            <w:vAlign w:val="center"/>
            <w:hideMark/>
          </w:tcPr>
          <w:p w14:paraId="31DBE4F3"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w:t>
            </w:r>
          </w:p>
        </w:tc>
      </w:tr>
      <w:tr w:rsidR="00647C20" w:rsidRPr="0070237E" w14:paraId="1821E9B1" w14:textId="77777777" w:rsidTr="00F066CC">
        <w:trPr>
          <w:trHeight w:val="435"/>
        </w:trPr>
        <w:tc>
          <w:tcPr>
            <w:tcW w:w="1836" w:type="dxa"/>
            <w:vMerge/>
            <w:vAlign w:val="center"/>
            <w:hideMark/>
          </w:tcPr>
          <w:p w14:paraId="60E73829"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3404" w:type="dxa"/>
            <w:gridSpan w:val="2"/>
            <w:noWrap/>
            <w:vAlign w:val="center"/>
            <w:hideMark/>
          </w:tcPr>
          <w:p w14:paraId="21626AAB"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Set-2</w:t>
            </w:r>
          </w:p>
        </w:tc>
        <w:tc>
          <w:tcPr>
            <w:tcW w:w="992" w:type="dxa"/>
            <w:noWrap/>
            <w:vAlign w:val="center"/>
            <w:hideMark/>
          </w:tcPr>
          <w:p w14:paraId="57A2D991"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29041B">
              <w:rPr>
                <w:rFonts w:eastAsia="等线"/>
                <w:color w:val="000000"/>
                <w:kern w:val="24"/>
                <w:szCs w:val="20"/>
              </w:rPr>
              <w:t>-16.00</w:t>
            </w:r>
          </w:p>
        </w:tc>
        <w:tc>
          <w:tcPr>
            <w:tcW w:w="1134" w:type="dxa"/>
            <w:noWrap/>
            <w:vAlign w:val="center"/>
            <w:hideMark/>
          </w:tcPr>
          <w:p w14:paraId="1D817967"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29041B">
              <w:rPr>
                <w:rFonts w:eastAsia="等线"/>
                <w:color w:val="000000"/>
                <w:kern w:val="24"/>
                <w:szCs w:val="20"/>
              </w:rPr>
              <w:t>-21.39</w:t>
            </w:r>
          </w:p>
        </w:tc>
        <w:tc>
          <w:tcPr>
            <w:tcW w:w="851" w:type="dxa"/>
            <w:noWrap/>
            <w:vAlign w:val="center"/>
            <w:hideMark/>
          </w:tcPr>
          <w:p w14:paraId="0B1B2336"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29041B">
              <w:rPr>
                <w:rFonts w:eastAsia="等线"/>
                <w:color w:val="000000"/>
                <w:kern w:val="24"/>
                <w:szCs w:val="20"/>
              </w:rPr>
              <w:t>-28.42</w:t>
            </w:r>
          </w:p>
        </w:tc>
        <w:tc>
          <w:tcPr>
            <w:tcW w:w="850" w:type="dxa"/>
            <w:noWrap/>
            <w:vAlign w:val="center"/>
            <w:hideMark/>
          </w:tcPr>
          <w:p w14:paraId="2B228A56"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29041B">
              <w:rPr>
                <w:rFonts w:eastAsia="等线" w:hint="eastAsia"/>
                <w:color w:val="000000"/>
                <w:kern w:val="24"/>
                <w:szCs w:val="20"/>
              </w:rPr>
              <w:t xml:space="preserve">　</w:t>
            </w:r>
            <w:r w:rsidRPr="0029041B">
              <w:rPr>
                <w:rFonts w:eastAsia="等线"/>
                <w:color w:val="000000"/>
                <w:kern w:val="24"/>
                <w:szCs w:val="20"/>
              </w:rPr>
              <w:t>/</w:t>
            </w:r>
          </w:p>
        </w:tc>
        <w:tc>
          <w:tcPr>
            <w:tcW w:w="851" w:type="dxa"/>
            <w:noWrap/>
            <w:vAlign w:val="center"/>
            <w:hideMark/>
          </w:tcPr>
          <w:p w14:paraId="6721D62A"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29041B">
              <w:rPr>
                <w:rFonts w:eastAsia="等线"/>
                <w:color w:val="000000"/>
                <w:kern w:val="24"/>
                <w:szCs w:val="20"/>
              </w:rPr>
              <w:t>-28.45</w:t>
            </w:r>
          </w:p>
        </w:tc>
      </w:tr>
      <w:tr w:rsidR="00647C20" w:rsidRPr="0070237E" w14:paraId="0EE259B9" w14:textId="77777777" w:rsidTr="00F066CC">
        <w:trPr>
          <w:trHeight w:val="397"/>
        </w:trPr>
        <w:tc>
          <w:tcPr>
            <w:tcW w:w="1836" w:type="dxa"/>
            <w:vMerge w:val="restart"/>
            <w:noWrap/>
            <w:vAlign w:val="center"/>
            <w:hideMark/>
          </w:tcPr>
          <w:p w14:paraId="680EFC5F"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LLS results</w:t>
            </w:r>
          </w:p>
        </w:tc>
        <w:tc>
          <w:tcPr>
            <w:tcW w:w="1420" w:type="dxa"/>
            <w:vMerge w:val="restart"/>
            <w:noWrap/>
            <w:vAlign w:val="center"/>
            <w:hideMark/>
          </w:tcPr>
          <w:p w14:paraId="21F4B6E2"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NTN-TDL-A</w:t>
            </w:r>
          </w:p>
        </w:tc>
        <w:tc>
          <w:tcPr>
            <w:tcW w:w="1984" w:type="dxa"/>
            <w:vAlign w:val="center"/>
          </w:tcPr>
          <w:p w14:paraId="4418C4EF" w14:textId="77777777" w:rsidR="00647C20" w:rsidRPr="0070237E" w:rsidRDefault="00647C20" w:rsidP="008E1D5B">
            <w:pPr>
              <w:spacing w:beforeLines="0" w:before="0" w:after="0" w:line="276" w:lineRule="auto"/>
              <w:jc w:val="left"/>
              <w:textAlignment w:val="bottom"/>
              <w:rPr>
                <w:rFonts w:eastAsia="等线"/>
                <w:color w:val="000000"/>
                <w:kern w:val="24"/>
                <w:szCs w:val="20"/>
                <w:lang w:eastAsia="zh-CN"/>
              </w:rPr>
            </w:pPr>
            <w:r>
              <w:rPr>
                <w:rFonts w:eastAsia="等线"/>
                <w:color w:val="000000"/>
                <w:kern w:val="24"/>
                <w:szCs w:val="20"/>
                <w:lang w:eastAsia="zh-CN"/>
              </w:rPr>
              <w:t>Miss detection(1%)</w:t>
            </w:r>
          </w:p>
        </w:tc>
        <w:tc>
          <w:tcPr>
            <w:tcW w:w="992" w:type="dxa"/>
            <w:noWrap/>
            <w:vAlign w:val="center"/>
          </w:tcPr>
          <w:p w14:paraId="0547CD95"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-15.17</w:t>
            </w:r>
          </w:p>
        </w:tc>
        <w:tc>
          <w:tcPr>
            <w:tcW w:w="1134" w:type="dxa"/>
            <w:vAlign w:val="center"/>
          </w:tcPr>
          <w:p w14:paraId="2EA68EEB"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-15.18</w:t>
            </w:r>
          </w:p>
        </w:tc>
        <w:tc>
          <w:tcPr>
            <w:tcW w:w="851" w:type="dxa"/>
            <w:vAlign w:val="center"/>
          </w:tcPr>
          <w:p w14:paraId="46C59347"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-15.20</w:t>
            </w:r>
          </w:p>
        </w:tc>
        <w:tc>
          <w:tcPr>
            <w:tcW w:w="850" w:type="dxa"/>
            <w:vAlign w:val="center"/>
          </w:tcPr>
          <w:p w14:paraId="24AFF6B1"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-15.32</w:t>
            </w:r>
          </w:p>
        </w:tc>
        <w:tc>
          <w:tcPr>
            <w:tcW w:w="851" w:type="dxa"/>
            <w:vAlign w:val="center"/>
          </w:tcPr>
          <w:p w14:paraId="0D97AD5C"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-15.32</w:t>
            </w:r>
          </w:p>
        </w:tc>
      </w:tr>
      <w:tr w:rsidR="00647C20" w:rsidRPr="0070237E" w14:paraId="4DD17219" w14:textId="77777777" w:rsidTr="00F066CC">
        <w:trPr>
          <w:trHeight w:val="397"/>
        </w:trPr>
        <w:tc>
          <w:tcPr>
            <w:tcW w:w="1836" w:type="dxa"/>
            <w:vMerge/>
            <w:noWrap/>
            <w:vAlign w:val="center"/>
          </w:tcPr>
          <w:p w14:paraId="1C98C3A2"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2B95E4E3"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307A936F"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Miss detection(10%)</w:t>
            </w:r>
          </w:p>
        </w:tc>
        <w:tc>
          <w:tcPr>
            <w:tcW w:w="992" w:type="dxa"/>
            <w:noWrap/>
            <w:vAlign w:val="center"/>
          </w:tcPr>
          <w:p w14:paraId="6976E14A"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-20.59</w:t>
            </w:r>
          </w:p>
        </w:tc>
        <w:tc>
          <w:tcPr>
            <w:tcW w:w="1134" w:type="dxa"/>
            <w:vAlign w:val="center"/>
          </w:tcPr>
          <w:p w14:paraId="10ADB72A"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-20.59</w:t>
            </w:r>
          </w:p>
        </w:tc>
        <w:tc>
          <w:tcPr>
            <w:tcW w:w="851" w:type="dxa"/>
            <w:vAlign w:val="center"/>
          </w:tcPr>
          <w:p w14:paraId="73589395"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-20.62</w:t>
            </w:r>
          </w:p>
        </w:tc>
        <w:tc>
          <w:tcPr>
            <w:tcW w:w="850" w:type="dxa"/>
            <w:vAlign w:val="center"/>
          </w:tcPr>
          <w:p w14:paraId="2822A65A"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-20.63</w:t>
            </w:r>
          </w:p>
        </w:tc>
        <w:tc>
          <w:tcPr>
            <w:tcW w:w="851" w:type="dxa"/>
            <w:vAlign w:val="center"/>
          </w:tcPr>
          <w:p w14:paraId="5454A1D6"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rPr>
              <w:t>-20.63</w:t>
            </w:r>
          </w:p>
        </w:tc>
      </w:tr>
      <w:tr w:rsidR="00647C20" w:rsidRPr="0070237E" w14:paraId="68A84DCE" w14:textId="77777777" w:rsidTr="00F066CC">
        <w:trPr>
          <w:trHeight w:val="397"/>
        </w:trPr>
        <w:tc>
          <w:tcPr>
            <w:tcW w:w="1836" w:type="dxa"/>
            <w:vMerge/>
            <w:vAlign w:val="center"/>
            <w:hideMark/>
          </w:tcPr>
          <w:p w14:paraId="7712FD60"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val="restart"/>
            <w:noWrap/>
            <w:vAlign w:val="center"/>
            <w:hideMark/>
          </w:tcPr>
          <w:p w14:paraId="2E8F32FA"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NTN-TDL-C</w:t>
            </w:r>
          </w:p>
        </w:tc>
        <w:tc>
          <w:tcPr>
            <w:tcW w:w="1984" w:type="dxa"/>
            <w:vAlign w:val="center"/>
          </w:tcPr>
          <w:p w14:paraId="46A37843"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Miss detection(1%)</w:t>
            </w:r>
          </w:p>
        </w:tc>
        <w:tc>
          <w:tcPr>
            <w:tcW w:w="992" w:type="dxa"/>
            <w:noWrap/>
            <w:vAlign w:val="center"/>
          </w:tcPr>
          <w:p w14:paraId="08497B35"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-20.65</w:t>
            </w:r>
          </w:p>
        </w:tc>
        <w:tc>
          <w:tcPr>
            <w:tcW w:w="1134" w:type="dxa"/>
            <w:noWrap/>
            <w:vAlign w:val="center"/>
          </w:tcPr>
          <w:p w14:paraId="06086411"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-20.63</w:t>
            </w:r>
          </w:p>
        </w:tc>
        <w:tc>
          <w:tcPr>
            <w:tcW w:w="851" w:type="dxa"/>
            <w:vAlign w:val="center"/>
          </w:tcPr>
          <w:p w14:paraId="0AF3A26A"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-20.61</w:t>
            </w:r>
          </w:p>
        </w:tc>
        <w:tc>
          <w:tcPr>
            <w:tcW w:w="850" w:type="dxa"/>
            <w:vAlign w:val="center"/>
          </w:tcPr>
          <w:p w14:paraId="3FAA85DD"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-23.23</w:t>
            </w:r>
          </w:p>
        </w:tc>
        <w:tc>
          <w:tcPr>
            <w:tcW w:w="851" w:type="dxa"/>
            <w:vAlign w:val="center"/>
          </w:tcPr>
          <w:p w14:paraId="0BDE4276"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-22.20</w:t>
            </w:r>
          </w:p>
        </w:tc>
      </w:tr>
      <w:tr w:rsidR="00647C20" w:rsidRPr="0070237E" w14:paraId="645ECE6B" w14:textId="77777777" w:rsidTr="00F066CC">
        <w:trPr>
          <w:trHeight w:val="397"/>
        </w:trPr>
        <w:tc>
          <w:tcPr>
            <w:tcW w:w="1836" w:type="dxa"/>
            <w:vMerge/>
            <w:vAlign w:val="center"/>
          </w:tcPr>
          <w:p w14:paraId="1BBDC6BB"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5A7DC72D"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264F01FC"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Miss detection(10%)</w:t>
            </w:r>
          </w:p>
        </w:tc>
        <w:tc>
          <w:tcPr>
            <w:tcW w:w="992" w:type="dxa"/>
            <w:noWrap/>
            <w:vAlign w:val="center"/>
          </w:tcPr>
          <w:p w14:paraId="400BE4F5"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-23.33</w:t>
            </w:r>
          </w:p>
        </w:tc>
        <w:tc>
          <w:tcPr>
            <w:tcW w:w="1134" w:type="dxa"/>
            <w:noWrap/>
            <w:vAlign w:val="center"/>
          </w:tcPr>
          <w:p w14:paraId="235B5EA0"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-23.33</w:t>
            </w:r>
          </w:p>
        </w:tc>
        <w:tc>
          <w:tcPr>
            <w:tcW w:w="851" w:type="dxa"/>
            <w:vAlign w:val="center"/>
          </w:tcPr>
          <w:p w14:paraId="0349EEE1"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-23.34</w:t>
            </w:r>
          </w:p>
        </w:tc>
        <w:tc>
          <w:tcPr>
            <w:tcW w:w="850" w:type="dxa"/>
            <w:vAlign w:val="center"/>
          </w:tcPr>
          <w:p w14:paraId="465DDD8B"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-24.53</w:t>
            </w:r>
          </w:p>
        </w:tc>
        <w:tc>
          <w:tcPr>
            <w:tcW w:w="851" w:type="dxa"/>
            <w:vAlign w:val="center"/>
          </w:tcPr>
          <w:p w14:paraId="1A08F2FF"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-24.04</w:t>
            </w:r>
          </w:p>
        </w:tc>
      </w:tr>
      <w:tr w:rsidR="00647C20" w:rsidRPr="0070237E" w14:paraId="1725B578" w14:textId="77777777" w:rsidTr="00F066CC">
        <w:trPr>
          <w:trHeight w:val="397"/>
        </w:trPr>
        <w:tc>
          <w:tcPr>
            <w:tcW w:w="1836" w:type="dxa"/>
            <w:vMerge w:val="restart"/>
            <w:noWrap/>
            <w:vAlign w:val="center"/>
            <w:hideMark/>
          </w:tcPr>
          <w:p w14:paraId="2421B80A"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Performance gap</w:t>
            </w:r>
          </w:p>
        </w:tc>
        <w:tc>
          <w:tcPr>
            <w:tcW w:w="1420" w:type="dxa"/>
            <w:vMerge w:val="restart"/>
            <w:noWrap/>
            <w:vAlign w:val="center"/>
            <w:hideMark/>
          </w:tcPr>
          <w:p w14:paraId="3C9E10F4" w14:textId="77777777" w:rsidR="00647C20"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NTN-TDL-A </w:t>
            </w:r>
          </w:p>
          <w:p w14:paraId="16FD38C2"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Set-1</w:t>
            </w:r>
          </w:p>
        </w:tc>
        <w:tc>
          <w:tcPr>
            <w:tcW w:w="1984" w:type="dxa"/>
            <w:vAlign w:val="center"/>
          </w:tcPr>
          <w:p w14:paraId="0B773555"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Miss detection(1%)</w:t>
            </w:r>
          </w:p>
        </w:tc>
        <w:tc>
          <w:tcPr>
            <w:tcW w:w="992" w:type="dxa"/>
            <w:noWrap/>
            <w:vAlign w:val="center"/>
          </w:tcPr>
          <w:p w14:paraId="7745C2F6"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-5.17</w:t>
            </w:r>
          </w:p>
        </w:tc>
        <w:tc>
          <w:tcPr>
            <w:tcW w:w="1134" w:type="dxa"/>
            <w:noWrap/>
            <w:vAlign w:val="center"/>
          </w:tcPr>
          <w:p w14:paraId="4A554357"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0.21</w:t>
            </w:r>
          </w:p>
        </w:tc>
        <w:tc>
          <w:tcPr>
            <w:tcW w:w="851" w:type="dxa"/>
            <w:vAlign w:val="center"/>
          </w:tcPr>
          <w:p w14:paraId="440530B4"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4.02</w:t>
            </w:r>
          </w:p>
        </w:tc>
        <w:tc>
          <w:tcPr>
            <w:tcW w:w="850" w:type="dxa"/>
            <w:vAlign w:val="center"/>
          </w:tcPr>
          <w:p w14:paraId="162A49E7"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8.36</w:t>
            </w:r>
          </w:p>
        </w:tc>
        <w:tc>
          <w:tcPr>
            <w:tcW w:w="851" w:type="dxa"/>
            <w:vAlign w:val="center"/>
          </w:tcPr>
          <w:p w14:paraId="6F61D498"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color w:val="000000"/>
                <w:szCs w:val="20"/>
                <w:lang w:val="en-GB"/>
              </w:rPr>
              <w:t>/</w:t>
            </w:r>
          </w:p>
        </w:tc>
      </w:tr>
      <w:tr w:rsidR="00647C20" w:rsidRPr="0070237E" w14:paraId="5EBA46F4" w14:textId="77777777" w:rsidTr="00F066CC">
        <w:trPr>
          <w:trHeight w:val="397"/>
        </w:trPr>
        <w:tc>
          <w:tcPr>
            <w:tcW w:w="1836" w:type="dxa"/>
            <w:vMerge/>
            <w:noWrap/>
            <w:vAlign w:val="center"/>
          </w:tcPr>
          <w:p w14:paraId="1CAF85F3"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14B28E73"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210F9D15"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Miss detection(10%)</w:t>
            </w:r>
          </w:p>
        </w:tc>
        <w:tc>
          <w:tcPr>
            <w:tcW w:w="992" w:type="dxa"/>
            <w:noWrap/>
            <w:vAlign w:val="center"/>
          </w:tcPr>
          <w:p w14:paraId="6F09F728"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-10.59</w:t>
            </w:r>
          </w:p>
        </w:tc>
        <w:tc>
          <w:tcPr>
            <w:tcW w:w="1134" w:type="dxa"/>
            <w:noWrap/>
            <w:vAlign w:val="center"/>
          </w:tcPr>
          <w:p w14:paraId="6C5BB323"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-5.2</w:t>
            </w:r>
          </w:p>
        </w:tc>
        <w:tc>
          <w:tcPr>
            <w:tcW w:w="851" w:type="dxa"/>
            <w:vAlign w:val="center"/>
          </w:tcPr>
          <w:p w14:paraId="14F43E6D"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-1.4</w:t>
            </w:r>
          </w:p>
        </w:tc>
        <w:tc>
          <w:tcPr>
            <w:tcW w:w="850" w:type="dxa"/>
            <w:vAlign w:val="center"/>
          </w:tcPr>
          <w:p w14:paraId="790BA70C"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3.05</w:t>
            </w:r>
          </w:p>
        </w:tc>
        <w:tc>
          <w:tcPr>
            <w:tcW w:w="851" w:type="dxa"/>
            <w:vAlign w:val="center"/>
          </w:tcPr>
          <w:p w14:paraId="4F147430"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color w:val="000000"/>
                <w:szCs w:val="20"/>
                <w:lang w:val="en-GB"/>
              </w:rPr>
              <w:t>/</w:t>
            </w:r>
          </w:p>
        </w:tc>
      </w:tr>
      <w:tr w:rsidR="00647C20" w:rsidRPr="0070237E" w14:paraId="1B4D3842" w14:textId="77777777" w:rsidTr="00F066CC">
        <w:trPr>
          <w:trHeight w:val="397"/>
        </w:trPr>
        <w:tc>
          <w:tcPr>
            <w:tcW w:w="1836" w:type="dxa"/>
            <w:vMerge/>
            <w:vAlign w:val="center"/>
            <w:hideMark/>
          </w:tcPr>
          <w:p w14:paraId="2B40DF99"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val="restart"/>
            <w:noWrap/>
            <w:vAlign w:val="center"/>
            <w:hideMark/>
          </w:tcPr>
          <w:p w14:paraId="72CECC11" w14:textId="77777777" w:rsidR="00647C20"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NTN-TDL-A </w:t>
            </w:r>
          </w:p>
          <w:p w14:paraId="0277A011"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Set-2</w:t>
            </w:r>
          </w:p>
        </w:tc>
        <w:tc>
          <w:tcPr>
            <w:tcW w:w="1984" w:type="dxa"/>
            <w:vAlign w:val="center"/>
          </w:tcPr>
          <w:p w14:paraId="42445144"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Miss detection(1%)</w:t>
            </w:r>
          </w:p>
        </w:tc>
        <w:tc>
          <w:tcPr>
            <w:tcW w:w="992" w:type="dxa"/>
            <w:noWrap/>
            <w:vAlign w:val="center"/>
          </w:tcPr>
          <w:p w14:paraId="51EE742C"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0.83</w:t>
            </w:r>
          </w:p>
        </w:tc>
        <w:tc>
          <w:tcPr>
            <w:tcW w:w="1134" w:type="dxa"/>
            <w:noWrap/>
            <w:vAlign w:val="center"/>
          </w:tcPr>
          <w:p w14:paraId="43EB9DFE"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6.21</w:t>
            </w:r>
          </w:p>
        </w:tc>
        <w:tc>
          <w:tcPr>
            <w:tcW w:w="851" w:type="dxa"/>
            <w:vAlign w:val="center"/>
          </w:tcPr>
          <w:p w14:paraId="4118E33A"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13.22</w:t>
            </w:r>
          </w:p>
        </w:tc>
        <w:tc>
          <w:tcPr>
            <w:tcW w:w="850" w:type="dxa"/>
            <w:vAlign w:val="center"/>
          </w:tcPr>
          <w:p w14:paraId="72D20C9F"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color w:val="000000"/>
                <w:szCs w:val="20"/>
                <w:lang w:val="en-GB"/>
              </w:rPr>
              <w:t>/</w:t>
            </w:r>
          </w:p>
        </w:tc>
        <w:tc>
          <w:tcPr>
            <w:tcW w:w="851" w:type="dxa"/>
            <w:vAlign w:val="center"/>
          </w:tcPr>
          <w:p w14:paraId="7F3B26D2"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13.13</w:t>
            </w:r>
          </w:p>
        </w:tc>
      </w:tr>
      <w:tr w:rsidR="00647C20" w:rsidRPr="0070237E" w14:paraId="572603DF" w14:textId="77777777" w:rsidTr="00F066CC">
        <w:trPr>
          <w:trHeight w:val="397"/>
        </w:trPr>
        <w:tc>
          <w:tcPr>
            <w:tcW w:w="1836" w:type="dxa"/>
            <w:vMerge/>
            <w:vAlign w:val="center"/>
          </w:tcPr>
          <w:p w14:paraId="7C73FA17"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084E3474"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3B3EEF6D"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Miss detection(10%)</w:t>
            </w:r>
          </w:p>
        </w:tc>
        <w:tc>
          <w:tcPr>
            <w:tcW w:w="992" w:type="dxa"/>
            <w:noWrap/>
            <w:vAlign w:val="center"/>
          </w:tcPr>
          <w:p w14:paraId="787405A8"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-4.59</w:t>
            </w:r>
          </w:p>
        </w:tc>
        <w:tc>
          <w:tcPr>
            <w:tcW w:w="1134" w:type="dxa"/>
            <w:noWrap/>
            <w:vAlign w:val="center"/>
          </w:tcPr>
          <w:p w14:paraId="1609EECD"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0.8</w:t>
            </w:r>
          </w:p>
        </w:tc>
        <w:tc>
          <w:tcPr>
            <w:tcW w:w="851" w:type="dxa"/>
            <w:vAlign w:val="center"/>
          </w:tcPr>
          <w:p w14:paraId="161AF030"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7.8</w:t>
            </w:r>
          </w:p>
        </w:tc>
        <w:tc>
          <w:tcPr>
            <w:tcW w:w="850" w:type="dxa"/>
            <w:vAlign w:val="center"/>
          </w:tcPr>
          <w:p w14:paraId="227D2061"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color w:val="000000"/>
                <w:szCs w:val="20"/>
                <w:lang w:val="en-GB"/>
              </w:rPr>
              <w:t>/</w:t>
            </w:r>
          </w:p>
        </w:tc>
        <w:tc>
          <w:tcPr>
            <w:tcW w:w="851" w:type="dxa"/>
            <w:vAlign w:val="center"/>
          </w:tcPr>
          <w:p w14:paraId="354FF2E5"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7.82</w:t>
            </w:r>
          </w:p>
        </w:tc>
      </w:tr>
      <w:tr w:rsidR="00647C20" w:rsidRPr="0070237E" w14:paraId="6509E4B6" w14:textId="77777777" w:rsidTr="00F066CC">
        <w:trPr>
          <w:trHeight w:val="397"/>
        </w:trPr>
        <w:tc>
          <w:tcPr>
            <w:tcW w:w="1836" w:type="dxa"/>
            <w:vMerge/>
            <w:vAlign w:val="center"/>
            <w:hideMark/>
          </w:tcPr>
          <w:p w14:paraId="686F6331"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val="restart"/>
            <w:noWrap/>
            <w:vAlign w:val="center"/>
            <w:hideMark/>
          </w:tcPr>
          <w:p w14:paraId="143D3F32" w14:textId="77777777" w:rsidR="00647C20"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NTN-TDL-C </w:t>
            </w:r>
          </w:p>
          <w:p w14:paraId="0CAE2654"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Set-1</w:t>
            </w:r>
          </w:p>
        </w:tc>
        <w:tc>
          <w:tcPr>
            <w:tcW w:w="1984" w:type="dxa"/>
            <w:vAlign w:val="center"/>
          </w:tcPr>
          <w:p w14:paraId="10010ABB"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Miss detection(1%)</w:t>
            </w:r>
          </w:p>
        </w:tc>
        <w:tc>
          <w:tcPr>
            <w:tcW w:w="992" w:type="dxa"/>
            <w:noWrap/>
            <w:vAlign w:val="center"/>
          </w:tcPr>
          <w:p w14:paraId="130573D7"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-10.65</w:t>
            </w:r>
          </w:p>
        </w:tc>
        <w:tc>
          <w:tcPr>
            <w:tcW w:w="1134" w:type="dxa"/>
            <w:noWrap/>
            <w:vAlign w:val="center"/>
          </w:tcPr>
          <w:p w14:paraId="5339B2A8"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-5.24</w:t>
            </w:r>
          </w:p>
        </w:tc>
        <w:tc>
          <w:tcPr>
            <w:tcW w:w="851" w:type="dxa"/>
            <w:vAlign w:val="center"/>
          </w:tcPr>
          <w:p w14:paraId="6787AFAB"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-1.39</w:t>
            </w:r>
          </w:p>
        </w:tc>
        <w:tc>
          <w:tcPr>
            <w:tcW w:w="850" w:type="dxa"/>
            <w:vAlign w:val="center"/>
          </w:tcPr>
          <w:p w14:paraId="5B6B2EC0"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0.45</w:t>
            </w:r>
          </w:p>
        </w:tc>
        <w:tc>
          <w:tcPr>
            <w:tcW w:w="851" w:type="dxa"/>
            <w:vAlign w:val="center"/>
          </w:tcPr>
          <w:p w14:paraId="39ED70B7"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color w:val="000000"/>
                <w:szCs w:val="20"/>
                <w:lang w:val="en-GB"/>
              </w:rPr>
              <w:t>/</w:t>
            </w:r>
          </w:p>
        </w:tc>
      </w:tr>
      <w:tr w:rsidR="00647C20" w:rsidRPr="0070237E" w14:paraId="1AA85E09" w14:textId="77777777" w:rsidTr="00F066CC">
        <w:trPr>
          <w:trHeight w:val="397"/>
        </w:trPr>
        <w:tc>
          <w:tcPr>
            <w:tcW w:w="1836" w:type="dxa"/>
            <w:vMerge/>
            <w:vAlign w:val="center"/>
          </w:tcPr>
          <w:p w14:paraId="4797F7DA"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2C0C48F4"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6E577B8D"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Miss detection(10%)</w:t>
            </w:r>
          </w:p>
        </w:tc>
        <w:tc>
          <w:tcPr>
            <w:tcW w:w="992" w:type="dxa"/>
            <w:noWrap/>
            <w:vAlign w:val="center"/>
          </w:tcPr>
          <w:p w14:paraId="2D2BB1EE"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-13.33</w:t>
            </w:r>
          </w:p>
        </w:tc>
        <w:tc>
          <w:tcPr>
            <w:tcW w:w="1134" w:type="dxa"/>
            <w:noWrap/>
            <w:vAlign w:val="center"/>
          </w:tcPr>
          <w:p w14:paraId="0055CBE9"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-7.94</w:t>
            </w:r>
          </w:p>
        </w:tc>
        <w:tc>
          <w:tcPr>
            <w:tcW w:w="851" w:type="dxa"/>
            <w:vAlign w:val="center"/>
          </w:tcPr>
          <w:p w14:paraId="767C51F4"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-4.12</w:t>
            </w:r>
          </w:p>
        </w:tc>
        <w:tc>
          <w:tcPr>
            <w:tcW w:w="850" w:type="dxa"/>
            <w:vAlign w:val="center"/>
          </w:tcPr>
          <w:p w14:paraId="1A60F335"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-0.85</w:t>
            </w:r>
          </w:p>
        </w:tc>
        <w:tc>
          <w:tcPr>
            <w:tcW w:w="851" w:type="dxa"/>
            <w:vAlign w:val="center"/>
          </w:tcPr>
          <w:p w14:paraId="145EF9F8"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color w:val="000000"/>
                <w:szCs w:val="20"/>
                <w:lang w:val="en-GB"/>
              </w:rPr>
              <w:t>/</w:t>
            </w:r>
          </w:p>
        </w:tc>
      </w:tr>
      <w:tr w:rsidR="00647C20" w:rsidRPr="0070237E" w14:paraId="646E07A9" w14:textId="77777777" w:rsidTr="00F066CC">
        <w:trPr>
          <w:trHeight w:val="397"/>
        </w:trPr>
        <w:tc>
          <w:tcPr>
            <w:tcW w:w="1836" w:type="dxa"/>
            <w:vMerge/>
            <w:vAlign w:val="center"/>
            <w:hideMark/>
          </w:tcPr>
          <w:p w14:paraId="482C48ED"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val="restart"/>
            <w:noWrap/>
            <w:vAlign w:val="center"/>
            <w:hideMark/>
          </w:tcPr>
          <w:p w14:paraId="65F674C7" w14:textId="77777777" w:rsidR="00647C20"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NTN-TDL-C </w:t>
            </w:r>
          </w:p>
          <w:p w14:paraId="3AEAD77A"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Set-2</w:t>
            </w:r>
          </w:p>
        </w:tc>
        <w:tc>
          <w:tcPr>
            <w:tcW w:w="1984" w:type="dxa"/>
            <w:vAlign w:val="center"/>
          </w:tcPr>
          <w:p w14:paraId="5E592D59"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kern w:val="24"/>
                <w:szCs w:val="20"/>
                <w:lang w:eastAsia="zh-CN"/>
              </w:rPr>
              <w:t>Miss detection(1%)</w:t>
            </w:r>
          </w:p>
        </w:tc>
        <w:tc>
          <w:tcPr>
            <w:tcW w:w="992" w:type="dxa"/>
            <w:noWrap/>
            <w:vAlign w:val="center"/>
          </w:tcPr>
          <w:p w14:paraId="1E2D9ADB"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-4.65</w:t>
            </w:r>
          </w:p>
        </w:tc>
        <w:tc>
          <w:tcPr>
            <w:tcW w:w="1134" w:type="dxa"/>
            <w:noWrap/>
            <w:vAlign w:val="center"/>
          </w:tcPr>
          <w:p w14:paraId="569A9022"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0.76</w:t>
            </w:r>
          </w:p>
        </w:tc>
        <w:tc>
          <w:tcPr>
            <w:tcW w:w="851" w:type="dxa"/>
            <w:vAlign w:val="center"/>
          </w:tcPr>
          <w:p w14:paraId="02985A9F"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7.81</w:t>
            </w:r>
          </w:p>
        </w:tc>
        <w:tc>
          <w:tcPr>
            <w:tcW w:w="850" w:type="dxa"/>
            <w:vAlign w:val="center"/>
          </w:tcPr>
          <w:p w14:paraId="29D93950"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color w:val="000000"/>
                <w:szCs w:val="20"/>
                <w:lang w:val="en-GB"/>
              </w:rPr>
              <w:t>/</w:t>
            </w:r>
          </w:p>
        </w:tc>
        <w:tc>
          <w:tcPr>
            <w:tcW w:w="851" w:type="dxa"/>
            <w:vAlign w:val="center"/>
          </w:tcPr>
          <w:p w14:paraId="0D788AB5"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6.25</w:t>
            </w:r>
          </w:p>
        </w:tc>
      </w:tr>
      <w:tr w:rsidR="00647C20" w:rsidRPr="0070237E" w14:paraId="52E49A7F" w14:textId="77777777" w:rsidTr="00F066CC">
        <w:trPr>
          <w:trHeight w:val="397"/>
        </w:trPr>
        <w:tc>
          <w:tcPr>
            <w:tcW w:w="1836" w:type="dxa"/>
            <w:vMerge/>
            <w:vAlign w:val="center"/>
          </w:tcPr>
          <w:p w14:paraId="6C28CA4A"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73E5684C"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42DF2FB5"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kern w:val="24"/>
                <w:szCs w:val="20"/>
                <w:lang w:eastAsia="zh-CN"/>
              </w:rPr>
              <w:t>Miss detection(10%)</w:t>
            </w:r>
          </w:p>
        </w:tc>
        <w:tc>
          <w:tcPr>
            <w:tcW w:w="992" w:type="dxa"/>
            <w:noWrap/>
            <w:vAlign w:val="center"/>
          </w:tcPr>
          <w:p w14:paraId="07361597"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-7.33</w:t>
            </w:r>
          </w:p>
        </w:tc>
        <w:tc>
          <w:tcPr>
            <w:tcW w:w="1134" w:type="dxa"/>
            <w:noWrap/>
            <w:vAlign w:val="center"/>
          </w:tcPr>
          <w:p w14:paraId="40E6E55F"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-1.94</w:t>
            </w:r>
          </w:p>
        </w:tc>
        <w:tc>
          <w:tcPr>
            <w:tcW w:w="851" w:type="dxa"/>
            <w:vAlign w:val="center"/>
          </w:tcPr>
          <w:p w14:paraId="74FA4B18"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5.08</w:t>
            </w:r>
          </w:p>
        </w:tc>
        <w:tc>
          <w:tcPr>
            <w:tcW w:w="850" w:type="dxa"/>
            <w:vAlign w:val="center"/>
          </w:tcPr>
          <w:p w14:paraId="411FD2E7"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color w:val="000000"/>
                <w:szCs w:val="20"/>
                <w:lang w:val="en-GB"/>
              </w:rPr>
              <w:t>/</w:t>
            </w:r>
          </w:p>
        </w:tc>
        <w:tc>
          <w:tcPr>
            <w:tcW w:w="851" w:type="dxa"/>
            <w:vAlign w:val="center"/>
          </w:tcPr>
          <w:p w14:paraId="7CEAB311" w14:textId="77777777" w:rsidR="00647C20" w:rsidRPr="00B509B0" w:rsidRDefault="00647C20" w:rsidP="008E1D5B">
            <w:pPr>
              <w:spacing w:beforeLines="0" w:before="0" w:after="0" w:line="276" w:lineRule="auto"/>
              <w:jc w:val="center"/>
              <w:textAlignment w:val="bottom"/>
              <w:rPr>
                <w:rFonts w:eastAsia="等线"/>
                <w:color w:val="000000"/>
                <w:szCs w:val="20"/>
                <w:lang w:val="en-GB"/>
              </w:rPr>
            </w:pPr>
            <w:r w:rsidRPr="00B509B0">
              <w:rPr>
                <w:rFonts w:eastAsia="等线" w:hint="eastAsia"/>
                <w:color w:val="000000"/>
                <w:szCs w:val="20"/>
                <w:lang w:val="en-GB"/>
              </w:rPr>
              <w:t>4.41</w:t>
            </w:r>
          </w:p>
        </w:tc>
      </w:tr>
    </w:tbl>
    <w:p w14:paraId="397B26C0" w14:textId="639E29AC" w:rsidR="00482400" w:rsidRPr="008E6DF1" w:rsidRDefault="00482400" w:rsidP="00482400">
      <w:pPr>
        <w:spacing w:before="120"/>
        <w:jc w:val="cente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able 14. </w:t>
      </w:r>
      <w:r>
        <w:rPr>
          <w:rFonts w:eastAsiaTheme="minorEastAsia" w:hint="eastAsia"/>
          <w:lang w:val="en-GB" w:eastAsia="zh-CN"/>
        </w:rPr>
        <w:t>L</w:t>
      </w:r>
      <w:r>
        <w:rPr>
          <w:rFonts w:eastAsiaTheme="minorEastAsia"/>
          <w:lang w:val="en-GB" w:eastAsia="zh-CN"/>
        </w:rPr>
        <w:t xml:space="preserve">ink budget analysis for </w:t>
      </w:r>
      <w:r>
        <w:rPr>
          <w:rFonts w:eastAsiaTheme="minorEastAsia" w:hint="eastAsia"/>
          <w:lang w:val="en-GB" w:eastAsia="zh-CN"/>
        </w:rPr>
        <w:t>P</w:t>
      </w:r>
      <w:r>
        <w:rPr>
          <w:rFonts w:eastAsiaTheme="minorEastAsia"/>
          <w:lang w:val="en-GB" w:eastAsia="zh-CN"/>
        </w:rPr>
        <w:t>RACH format B4 transmission</w:t>
      </w:r>
    </w:p>
    <w:tbl>
      <w:tblPr>
        <w:tblStyle w:val="TableGrid"/>
        <w:tblW w:w="9918" w:type="dxa"/>
        <w:tblLayout w:type="fixed"/>
        <w:tblLook w:val="04A0" w:firstRow="1" w:lastRow="0" w:firstColumn="1" w:lastColumn="0" w:noHBand="0" w:noVBand="1"/>
      </w:tblPr>
      <w:tblGrid>
        <w:gridCol w:w="1836"/>
        <w:gridCol w:w="1420"/>
        <w:gridCol w:w="1984"/>
        <w:gridCol w:w="992"/>
        <w:gridCol w:w="1134"/>
        <w:gridCol w:w="851"/>
        <w:gridCol w:w="850"/>
        <w:gridCol w:w="851"/>
      </w:tblGrid>
      <w:tr w:rsidR="00647C20" w:rsidRPr="0070237E" w14:paraId="7BBB314F" w14:textId="77777777" w:rsidTr="00F066CC">
        <w:trPr>
          <w:trHeight w:val="435"/>
        </w:trPr>
        <w:tc>
          <w:tcPr>
            <w:tcW w:w="1836" w:type="dxa"/>
            <w:noWrap/>
            <w:vAlign w:val="center"/>
            <w:hideMark/>
          </w:tcPr>
          <w:p w14:paraId="22997B8A"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Results</w:t>
            </w:r>
          </w:p>
        </w:tc>
        <w:tc>
          <w:tcPr>
            <w:tcW w:w="3404" w:type="dxa"/>
            <w:gridSpan w:val="2"/>
            <w:noWrap/>
            <w:vAlign w:val="center"/>
            <w:hideMark/>
          </w:tcPr>
          <w:p w14:paraId="7525346C"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Satellite set/Channel/Comparison</w:t>
            </w:r>
          </w:p>
        </w:tc>
        <w:tc>
          <w:tcPr>
            <w:tcW w:w="992" w:type="dxa"/>
            <w:noWrap/>
            <w:vAlign w:val="center"/>
            <w:hideMark/>
          </w:tcPr>
          <w:p w14:paraId="2F590487"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LEO-600</w:t>
            </w:r>
          </w:p>
        </w:tc>
        <w:tc>
          <w:tcPr>
            <w:tcW w:w="1134" w:type="dxa"/>
            <w:noWrap/>
            <w:vAlign w:val="center"/>
            <w:hideMark/>
          </w:tcPr>
          <w:p w14:paraId="050F7B19"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LEO-1200</w:t>
            </w:r>
          </w:p>
        </w:tc>
        <w:tc>
          <w:tcPr>
            <w:tcW w:w="851" w:type="dxa"/>
            <w:noWrap/>
            <w:vAlign w:val="center"/>
            <w:hideMark/>
          </w:tcPr>
          <w:p w14:paraId="3DF22F92"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MEO</w:t>
            </w:r>
          </w:p>
        </w:tc>
        <w:tc>
          <w:tcPr>
            <w:tcW w:w="850" w:type="dxa"/>
            <w:noWrap/>
            <w:vAlign w:val="center"/>
            <w:hideMark/>
          </w:tcPr>
          <w:p w14:paraId="0F17C471"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GEO Set-1</w:t>
            </w:r>
          </w:p>
        </w:tc>
        <w:tc>
          <w:tcPr>
            <w:tcW w:w="851" w:type="dxa"/>
            <w:noWrap/>
            <w:vAlign w:val="center"/>
            <w:hideMark/>
          </w:tcPr>
          <w:p w14:paraId="1DD7D2B5"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GEO Set-2</w:t>
            </w:r>
          </w:p>
        </w:tc>
      </w:tr>
      <w:tr w:rsidR="00647C20" w:rsidRPr="0070237E" w14:paraId="6551E087" w14:textId="77777777" w:rsidTr="00F066CC">
        <w:trPr>
          <w:trHeight w:val="435"/>
        </w:trPr>
        <w:tc>
          <w:tcPr>
            <w:tcW w:w="1836" w:type="dxa"/>
            <w:vMerge w:val="restart"/>
            <w:noWrap/>
            <w:vAlign w:val="center"/>
            <w:hideMark/>
          </w:tcPr>
          <w:p w14:paraId="575F8F72"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Link budget results</w:t>
            </w:r>
          </w:p>
        </w:tc>
        <w:tc>
          <w:tcPr>
            <w:tcW w:w="3404" w:type="dxa"/>
            <w:gridSpan w:val="2"/>
            <w:noWrap/>
            <w:vAlign w:val="center"/>
            <w:hideMark/>
          </w:tcPr>
          <w:p w14:paraId="080EEA0D"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Set-1</w:t>
            </w:r>
          </w:p>
        </w:tc>
        <w:tc>
          <w:tcPr>
            <w:tcW w:w="992" w:type="dxa"/>
            <w:noWrap/>
            <w:vAlign w:val="center"/>
          </w:tcPr>
          <w:p w14:paraId="3F359BD6" w14:textId="77777777" w:rsidR="00647C20" w:rsidRPr="0029041B" w:rsidRDefault="00647C20" w:rsidP="008E1D5B">
            <w:pPr>
              <w:spacing w:beforeLines="0" w:before="0" w:after="0" w:line="276" w:lineRule="auto"/>
              <w:jc w:val="center"/>
              <w:textAlignment w:val="bottom"/>
              <w:rPr>
                <w:rFonts w:eastAsia="等线"/>
                <w:color w:val="000000"/>
                <w:kern w:val="24"/>
                <w:szCs w:val="20"/>
              </w:rPr>
            </w:pPr>
            <w:r w:rsidRPr="00D8251D">
              <w:rPr>
                <w:rFonts w:eastAsia="等线"/>
                <w:color w:val="000000"/>
                <w:kern w:val="24"/>
                <w:szCs w:val="20"/>
              </w:rPr>
              <w:t>-13.01</w:t>
            </w:r>
          </w:p>
        </w:tc>
        <w:tc>
          <w:tcPr>
            <w:tcW w:w="1134" w:type="dxa"/>
            <w:noWrap/>
            <w:vAlign w:val="center"/>
          </w:tcPr>
          <w:p w14:paraId="06A8338B" w14:textId="77777777" w:rsidR="00647C20" w:rsidRPr="0029041B" w:rsidRDefault="00647C20" w:rsidP="008E1D5B">
            <w:pPr>
              <w:spacing w:beforeLines="0" w:before="0" w:after="0" w:line="276" w:lineRule="auto"/>
              <w:jc w:val="center"/>
              <w:textAlignment w:val="bottom"/>
              <w:rPr>
                <w:rFonts w:eastAsia="等线"/>
                <w:color w:val="000000"/>
                <w:kern w:val="24"/>
                <w:szCs w:val="20"/>
              </w:rPr>
            </w:pPr>
            <w:r w:rsidRPr="00D8251D">
              <w:rPr>
                <w:rFonts w:eastAsia="等线"/>
                <w:color w:val="000000"/>
                <w:kern w:val="24"/>
                <w:szCs w:val="20"/>
              </w:rPr>
              <w:t>-18.40</w:t>
            </w:r>
          </w:p>
        </w:tc>
        <w:tc>
          <w:tcPr>
            <w:tcW w:w="851" w:type="dxa"/>
            <w:noWrap/>
            <w:vAlign w:val="center"/>
          </w:tcPr>
          <w:p w14:paraId="7DCE03F4" w14:textId="77777777" w:rsidR="00647C20" w:rsidRPr="0029041B" w:rsidRDefault="00647C20" w:rsidP="008E1D5B">
            <w:pPr>
              <w:spacing w:beforeLines="0" w:before="0" w:after="0" w:line="276" w:lineRule="auto"/>
              <w:jc w:val="center"/>
              <w:textAlignment w:val="bottom"/>
              <w:rPr>
                <w:rFonts w:eastAsia="等线"/>
                <w:color w:val="000000"/>
                <w:kern w:val="24"/>
                <w:szCs w:val="20"/>
              </w:rPr>
            </w:pPr>
            <w:r w:rsidRPr="00D8251D">
              <w:rPr>
                <w:rFonts w:eastAsia="等线"/>
                <w:color w:val="000000"/>
                <w:kern w:val="24"/>
                <w:szCs w:val="20"/>
              </w:rPr>
              <w:t>-22.23</w:t>
            </w:r>
          </w:p>
        </w:tc>
        <w:tc>
          <w:tcPr>
            <w:tcW w:w="850" w:type="dxa"/>
            <w:noWrap/>
            <w:vAlign w:val="center"/>
          </w:tcPr>
          <w:p w14:paraId="637AAB23" w14:textId="77777777" w:rsidR="00647C20" w:rsidRPr="0029041B" w:rsidRDefault="00647C20" w:rsidP="008E1D5B">
            <w:pPr>
              <w:spacing w:beforeLines="0" w:before="0" w:after="0" w:line="276" w:lineRule="auto"/>
              <w:jc w:val="center"/>
              <w:textAlignment w:val="bottom"/>
              <w:rPr>
                <w:rFonts w:eastAsia="等线"/>
                <w:color w:val="000000"/>
                <w:kern w:val="24"/>
                <w:szCs w:val="20"/>
              </w:rPr>
            </w:pPr>
            <w:r w:rsidRPr="00D8251D">
              <w:rPr>
                <w:rFonts w:eastAsia="等线"/>
                <w:color w:val="000000"/>
                <w:kern w:val="24"/>
                <w:szCs w:val="20"/>
              </w:rPr>
              <w:t>-26.69</w:t>
            </w:r>
          </w:p>
        </w:tc>
        <w:tc>
          <w:tcPr>
            <w:tcW w:w="851" w:type="dxa"/>
            <w:noWrap/>
            <w:vAlign w:val="center"/>
          </w:tcPr>
          <w:p w14:paraId="74045586"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D8251D">
              <w:rPr>
                <w:rFonts w:eastAsia="等线" w:hint="eastAsia"/>
                <w:color w:val="000000"/>
                <w:kern w:val="24"/>
                <w:szCs w:val="20"/>
              </w:rPr>
              <w:t>/</w:t>
            </w:r>
            <w:r w:rsidRPr="00D8251D">
              <w:rPr>
                <w:rFonts w:eastAsia="等线"/>
                <w:color w:val="000000"/>
                <w:kern w:val="24"/>
                <w:szCs w:val="20"/>
              </w:rPr>
              <w:t xml:space="preserve">　</w:t>
            </w:r>
          </w:p>
        </w:tc>
      </w:tr>
      <w:tr w:rsidR="00647C20" w:rsidRPr="0070237E" w14:paraId="24F3748B" w14:textId="77777777" w:rsidTr="00F066CC">
        <w:trPr>
          <w:trHeight w:val="435"/>
        </w:trPr>
        <w:tc>
          <w:tcPr>
            <w:tcW w:w="1836" w:type="dxa"/>
            <w:vMerge/>
            <w:vAlign w:val="center"/>
            <w:hideMark/>
          </w:tcPr>
          <w:p w14:paraId="111F75C9"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3404" w:type="dxa"/>
            <w:gridSpan w:val="2"/>
            <w:noWrap/>
            <w:vAlign w:val="center"/>
            <w:hideMark/>
          </w:tcPr>
          <w:p w14:paraId="7EF65238"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Set-2</w:t>
            </w:r>
          </w:p>
        </w:tc>
        <w:tc>
          <w:tcPr>
            <w:tcW w:w="992" w:type="dxa"/>
            <w:noWrap/>
            <w:vAlign w:val="center"/>
          </w:tcPr>
          <w:p w14:paraId="4ABD2302"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D8251D">
              <w:rPr>
                <w:rFonts w:eastAsia="等线"/>
                <w:color w:val="000000"/>
                <w:kern w:val="24"/>
                <w:szCs w:val="20"/>
              </w:rPr>
              <w:t>-19.01</w:t>
            </w:r>
          </w:p>
        </w:tc>
        <w:tc>
          <w:tcPr>
            <w:tcW w:w="1134" w:type="dxa"/>
            <w:noWrap/>
            <w:vAlign w:val="center"/>
          </w:tcPr>
          <w:p w14:paraId="54F4D685"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D8251D">
              <w:rPr>
                <w:rFonts w:eastAsia="等线"/>
                <w:color w:val="000000"/>
                <w:kern w:val="24"/>
                <w:szCs w:val="20"/>
              </w:rPr>
              <w:t>-24.40</w:t>
            </w:r>
          </w:p>
        </w:tc>
        <w:tc>
          <w:tcPr>
            <w:tcW w:w="851" w:type="dxa"/>
            <w:noWrap/>
            <w:vAlign w:val="center"/>
          </w:tcPr>
          <w:p w14:paraId="4FD6A181"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D8251D">
              <w:rPr>
                <w:rFonts w:eastAsia="等线"/>
                <w:color w:val="000000"/>
                <w:kern w:val="24"/>
                <w:szCs w:val="20"/>
              </w:rPr>
              <w:t>-31.43</w:t>
            </w:r>
          </w:p>
        </w:tc>
        <w:tc>
          <w:tcPr>
            <w:tcW w:w="850" w:type="dxa"/>
            <w:noWrap/>
            <w:vAlign w:val="center"/>
          </w:tcPr>
          <w:p w14:paraId="77FEAEFF"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D8251D">
              <w:rPr>
                <w:rFonts w:eastAsia="等线" w:hint="eastAsia"/>
                <w:color w:val="000000"/>
                <w:kern w:val="24"/>
                <w:szCs w:val="20"/>
              </w:rPr>
              <w:t>/</w:t>
            </w:r>
            <w:r w:rsidRPr="00D8251D">
              <w:rPr>
                <w:rFonts w:eastAsia="等线"/>
                <w:color w:val="000000"/>
                <w:kern w:val="24"/>
                <w:szCs w:val="20"/>
              </w:rPr>
              <w:t xml:space="preserve">　</w:t>
            </w:r>
          </w:p>
        </w:tc>
        <w:tc>
          <w:tcPr>
            <w:tcW w:w="851" w:type="dxa"/>
            <w:noWrap/>
            <w:vAlign w:val="center"/>
          </w:tcPr>
          <w:p w14:paraId="008C6460"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D8251D">
              <w:rPr>
                <w:rFonts w:eastAsia="等线"/>
                <w:color w:val="000000"/>
                <w:kern w:val="24"/>
                <w:szCs w:val="20"/>
              </w:rPr>
              <w:t>-31.46</w:t>
            </w:r>
          </w:p>
        </w:tc>
      </w:tr>
      <w:tr w:rsidR="00647C20" w:rsidRPr="0070237E" w14:paraId="49F46185" w14:textId="77777777" w:rsidTr="00F066CC">
        <w:trPr>
          <w:trHeight w:val="397"/>
        </w:trPr>
        <w:tc>
          <w:tcPr>
            <w:tcW w:w="1836" w:type="dxa"/>
            <w:vMerge w:val="restart"/>
            <w:noWrap/>
            <w:vAlign w:val="center"/>
            <w:hideMark/>
          </w:tcPr>
          <w:p w14:paraId="2ACABEC8"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LLS results</w:t>
            </w:r>
          </w:p>
        </w:tc>
        <w:tc>
          <w:tcPr>
            <w:tcW w:w="1420" w:type="dxa"/>
            <w:vMerge w:val="restart"/>
            <w:noWrap/>
            <w:vAlign w:val="center"/>
            <w:hideMark/>
          </w:tcPr>
          <w:p w14:paraId="3F05CC2C"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NTN-TDL-A</w:t>
            </w:r>
          </w:p>
        </w:tc>
        <w:tc>
          <w:tcPr>
            <w:tcW w:w="1984" w:type="dxa"/>
            <w:vAlign w:val="center"/>
          </w:tcPr>
          <w:p w14:paraId="5C767715" w14:textId="77777777" w:rsidR="00647C20" w:rsidRPr="0070237E" w:rsidRDefault="00647C20" w:rsidP="008E1D5B">
            <w:pPr>
              <w:spacing w:beforeLines="0" w:before="0" w:after="0" w:line="276" w:lineRule="auto"/>
              <w:jc w:val="left"/>
              <w:textAlignment w:val="bottom"/>
              <w:rPr>
                <w:rFonts w:eastAsia="等线"/>
                <w:color w:val="000000"/>
                <w:kern w:val="24"/>
                <w:szCs w:val="20"/>
                <w:lang w:eastAsia="zh-CN"/>
              </w:rPr>
            </w:pPr>
            <w:r>
              <w:rPr>
                <w:rFonts w:eastAsia="等线"/>
                <w:color w:val="000000"/>
                <w:kern w:val="24"/>
                <w:szCs w:val="20"/>
                <w:lang w:eastAsia="zh-CN"/>
              </w:rPr>
              <w:t>Miss detection(1%)</w:t>
            </w:r>
          </w:p>
        </w:tc>
        <w:tc>
          <w:tcPr>
            <w:tcW w:w="992" w:type="dxa"/>
            <w:noWrap/>
            <w:vAlign w:val="center"/>
          </w:tcPr>
          <w:p w14:paraId="47C34089"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-11.88</w:t>
            </w:r>
          </w:p>
        </w:tc>
        <w:tc>
          <w:tcPr>
            <w:tcW w:w="1134" w:type="dxa"/>
            <w:vAlign w:val="center"/>
          </w:tcPr>
          <w:p w14:paraId="288FB4CB"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-11.89</w:t>
            </w:r>
          </w:p>
        </w:tc>
        <w:tc>
          <w:tcPr>
            <w:tcW w:w="851" w:type="dxa"/>
            <w:vAlign w:val="center"/>
          </w:tcPr>
          <w:p w14:paraId="2C178E3D"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-11.88</w:t>
            </w:r>
          </w:p>
        </w:tc>
        <w:tc>
          <w:tcPr>
            <w:tcW w:w="850" w:type="dxa"/>
            <w:vAlign w:val="center"/>
          </w:tcPr>
          <w:p w14:paraId="1EB8805F"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-11.92</w:t>
            </w:r>
          </w:p>
        </w:tc>
        <w:tc>
          <w:tcPr>
            <w:tcW w:w="851" w:type="dxa"/>
            <w:vAlign w:val="center"/>
          </w:tcPr>
          <w:p w14:paraId="2721778F"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-11.92</w:t>
            </w:r>
          </w:p>
        </w:tc>
      </w:tr>
      <w:tr w:rsidR="00647C20" w:rsidRPr="0070237E" w14:paraId="7A93C8AA" w14:textId="77777777" w:rsidTr="00F066CC">
        <w:trPr>
          <w:trHeight w:val="397"/>
        </w:trPr>
        <w:tc>
          <w:tcPr>
            <w:tcW w:w="1836" w:type="dxa"/>
            <w:vMerge/>
            <w:noWrap/>
            <w:vAlign w:val="center"/>
          </w:tcPr>
          <w:p w14:paraId="3F4E0A7A"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2FF4B806"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5A447F84"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Miss detection(10%)</w:t>
            </w:r>
          </w:p>
        </w:tc>
        <w:tc>
          <w:tcPr>
            <w:tcW w:w="992" w:type="dxa"/>
            <w:noWrap/>
            <w:vAlign w:val="center"/>
          </w:tcPr>
          <w:p w14:paraId="10DCD3C8"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-17.23</w:t>
            </w:r>
          </w:p>
        </w:tc>
        <w:tc>
          <w:tcPr>
            <w:tcW w:w="1134" w:type="dxa"/>
            <w:vAlign w:val="center"/>
          </w:tcPr>
          <w:p w14:paraId="02B5578F"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-17.23</w:t>
            </w:r>
          </w:p>
        </w:tc>
        <w:tc>
          <w:tcPr>
            <w:tcW w:w="851" w:type="dxa"/>
            <w:vAlign w:val="center"/>
          </w:tcPr>
          <w:p w14:paraId="01ECA966"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-17.25</w:t>
            </w:r>
          </w:p>
        </w:tc>
        <w:tc>
          <w:tcPr>
            <w:tcW w:w="850" w:type="dxa"/>
            <w:vAlign w:val="center"/>
          </w:tcPr>
          <w:p w14:paraId="6F2B541E"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-17.28</w:t>
            </w:r>
          </w:p>
        </w:tc>
        <w:tc>
          <w:tcPr>
            <w:tcW w:w="851" w:type="dxa"/>
            <w:vAlign w:val="center"/>
          </w:tcPr>
          <w:p w14:paraId="6C46FE39"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-17.28</w:t>
            </w:r>
          </w:p>
        </w:tc>
      </w:tr>
      <w:tr w:rsidR="00647C20" w:rsidRPr="0070237E" w14:paraId="3F59CEC3" w14:textId="77777777" w:rsidTr="00F066CC">
        <w:trPr>
          <w:trHeight w:val="397"/>
        </w:trPr>
        <w:tc>
          <w:tcPr>
            <w:tcW w:w="1836" w:type="dxa"/>
            <w:vMerge/>
            <w:vAlign w:val="center"/>
            <w:hideMark/>
          </w:tcPr>
          <w:p w14:paraId="12861A9F"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val="restart"/>
            <w:noWrap/>
            <w:vAlign w:val="center"/>
            <w:hideMark/>
          </w:tcPr>
          <w:p w14:paraId="3DB7F8CA"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NTN-TDL-C</w:t>
            </w:r>
          </w:p>
        </w:tc>
        <w:tc>
          <w:tcPr>
            <w:tcW w:w="1984" w:type="dxa"/>
            <w:vAlign w:val="center"/>
          </w:tcPr>
          <w:p w14:paraId="55D02B9B"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Miss detection(1%)</w:t>
            </w:r>
          </w:p>
        </w:tc>
        <w:tc>
          <w:tcPr>
            <w:tcW w:w="992" w:type="dxa"/>
            <w:noWrap/>
            <w:vAlign w:val="center"/>
          </w:tcPr>
          <w:p w14:paraId="2E25CB6D"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-17.18</w:t>
            </w:r>
          </w:p>
        </w:tc>
        <w:tc>
          <w:tcPr>
            <w:tcW w:w="1134" w:type="dxa"/>
            <w:noWrap/>
            <w:vAlign w:val="center"/>
          </w:tcPr>
          <w:p w14:paraId="7AF9E092"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-17.17</w:t>
            </w:r>
          </w:p>
        </w:tc>
        <w:tc>
          <w:tcPr>
            <w:tcW w:w="851" w:type="dxa"/>
            <w:vAlign w:val="center"/>
          </w:tcPr>
          <w:p w14:paraId="5F294848"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-17.15</w:t>
            </w:r>
          </w:p>
        </w:tc>
        <w:tc>
          <w:tcPr>
            <w:tcW w:w="850" w:type="dxa"/>
            <w:vAlign w:val="center"/>
          </w:tcPr>
          <w:p w14:paraId="4DC6ED1D"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-19.72</w:t>
            </w:r>
          </w:p>
        </w:tc>
        <w:tc>
          <w:tcPr>
            <w:tcW w:w="851" w:type="dxa"/>
            <w:vAlign w:val="center"/>
          </w:tcPr>
          <w:p w14:paraId="63834E25"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-18.75</w:t>
            </w:r>
          </w:p>
        </w:tc>
      </w:tr>
      <w:tr w:rsidR="00647C20" w:rsidRPr="0070237E" w14:paraId="0B369F65" w14:textId="77777777" w:rsidTr="00F066CC">
        <w:trPr>
          <w:trHeight w:val="397"/>
        </w:trPr>
        <w:tc>
          <w:tcPr>
            <w:tcW w:w="1836" w:type="dxa"/>
            <w:vMerge/>
            <w:vAlign w:val="center"/>
          </w:tcPr>
          <w:p w14:paraId="735DE933"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74C84BF9"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431798CD"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Miss detection(10%)</w:t>
            </w:r>
          </w:p>
        </w:tc>
        <w:tc>
          <w:tcPr>
            <w:tcW w:w="992" w:type="dxa"/>
            <w:noWrap/>
            <w:vAlign w:val="center"/>
          </w:tcPr>
          <w:p w14:paraId="7B4DC85C"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-20.03</w:t>
            </w:r>
          </w:p>
        </w:tc>
        <w:tc>
          <w:tcPr>
            <w:tcW w:w="1134" w:type="dxa"/>
            <w:noWrap/>
            <w:vAlign w:val="center"/>
          </w:tcPr>
          <w:p w14:paraId="720C7418"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-20.03</w:t>
            </w:r>
          </w:p>
        </w:tc>
        <w:tc>
          <w:tcPr>
            <w:tcW w:w="851" w:type="dxa"/>
            <w:vAlign w:val="center"/>
          </w:tcPr>
          <w:p w14:paraId="62CEB487"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-20.03</w:t>
            </w:r>
          </w:p>
        </w:tc>
        <w:tc>
          <w:tcPr>
            <w:tcW w:w="850" w:type="dxa"/>
            <w:vAlign w:val="center"/>
          </w:tcPr>
          <w:p w14:paraId="2EF089F8"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-21.16</w:t>
            </w:r>
          </w:p>
        </w:tc>
        <w:tc>
          <w:tcPr>
            <w:tcW w:w="851" w:type="dxa"/>
            <w:vAlign w:val="center"/>
          </w:tcPr>
          <w:p w14:paraId="5CE9AA49"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-20.69</w:t>
            </w:r>
          </w:p>
        </w:tc>
      </w:tr>
      <w:tr w:rsidR="00647C20" w:rsidRPr="0070237E" w14:paraId="73800CCC" w14:textId="77777777" w:rsidTr="00F066CC">
        <w:trPr>
          <w:trHeight w:val="397"/>
        </w:trPr>
        <w:tc>
          <w:tcPr>
            <w:tcW w:w="1836" w:type="dxa"/>
            <w:vMerge w:val="restart"/>
            <w:noWrap/>
            <w:vAlign w:val="center"/>
            <w:hideMark/>
          </w:tcPr>
          <w:p w14:paraId="498D963F"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Performance gap</w:t>
            </w:r>
          </w:p>
        </w:tc>
        <w:tc>
          <w:tcPr>
            <w:tcW w:w="1420" w:type="dxa"/>
            <w:vMerge w:val="restart"/>
            <w:noWrap/>
            <w:vAlign w:val="center"/>
            <w:hideMark/>
          </w:tcPr>
          <w:p w14:paraId="57C9BD56" w14:textId="77777777" w:rsidR="00647C20"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NTN-TDL-A </w:t>
            </w:r>
          </w:p>
          <w:p w14:paraId="71716CE6"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Set-1</w:t>
            </w:r>
          </w:p>
        </w:tc>
        <w:tc>
          <w:tcPr>
            <w:tcW w:w="1984" w:type="dxa"/>
            <w:vAlign w:val="center"/>
          </w:tcPr>
          <w:p w14:paraId="276B9989"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Miss detection(1%)</w:t>
            </w:r>
          </w:p>
        </w:tc>
        <w:tc>
          <w:tcPr>
            <w:tcW w:w="992" w:type="dxa"/>
            <w:noWrap/>
            <w:vAlign w:val="center"/>
          </w:tcPr>
          <w:p w14:paraId="65EDD87C"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1.13</w:t>
            </w:r>
          </w:p>
        </w:tc>
        <w:tc>
          <w:tcPr>
            <w:tcW w:w="1134" w:type="dxa"/>
            <w:noWrap/>
            <w:vAlign w:val="center"/>
          </w:tcPr>
          <w:p w14:paraId="70970454"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6.51</w:t>
            </w:r>
          </w:p>
        </w:tc>
        <w:tc>
          <w:tcPr>
            <w:tcW w:w="851" w:type="dxa"/>
            <w:vAlign w:val="center"/>
          </w:tcPr>
          <w:p w14:paraId="6C8E114F"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10.35</w:t>
            </w:r>
          </w:p>
        </w:tc>
        <w:tc>
          <w:tcPr>
            <w:tcW w:w="850" w:type="dxa"/>
            <w:vAlign w:val="center"/>
          </w:tcPr>
          <w:p w14:paraId="213AFB36"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14.77</w:t>
            </w:r>
          </w:p>
        </w:tc>
        <w:tc>
          <w:tcPr>
            <w:tcW w:w="851" w:type="dxa"/>
            <w:vAlign w:val="center"/>
          </w:tcPr>
          <w:p w14:paraId="6EC415AA"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color w:val="000000"/>
                <w:szCs w:val="20"/>
                <w:lang w:val="en-GB"/>
              </w:rPr>
              <w:t>/</w:t>
            </w:r>
          </w:p>
        </w:tc>
      </w:tr>
      <w:tr w:rsidR="00647C20" w:rsidRPr="0070237E" w14:paraId="4D431175" w14:textId="77777777" w:rsidTr="00F066CC">
        <w:trPr>
          <w:trHeight w:val="397"/>
        </w:trPr>
        <w:tc>
          <w:tcPr>
            <w:tcW w:w="1836" w:type="dxa"/>
            <w:vMerge/>
            <w:noWrap/>
            <w:vAlign w:val="center"/>
          </w:tcPr>
          <w:p w14:paraId="1277D9A2"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1AE4E881"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5AB86FBC"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Miss detection(10%)</w:t>
            </w:r>
          </w:p>
        </w:tc>
        <w:tc>
          <w:tcPr>
            <w:tcW w:w="992" w:type="dxa"/>
            <w:noWrap/>
            <w:vAlign w:val="center"/>
          </w:tcPr>
          <w:p w14:paraId="70A35516"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-4.22</w:t>
            </w:r>
          </w:p>
        </w:tc>
        <w:tc>
          <w:tcPr>
            <w:tcW w:w="1134" w:type="dxa"/>
            <w:noWrap/>
            <w:vAlign w:val="center"/>
          </w:tcPr>
          <w:p w14:paraId="45042C5F"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1.17</w:t>
            </w:r>
          </w:p>
        </w:tc>
        <w:tc>
          <w:tcPr>
            <w:tcW w:w="851" w:type="dxa"/>
            <w:vAlign w:val="center"/>
          </w:tcPr>
          <w:p w14:paraId="4C270A42"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4.98</w:t>
            </w:r>
          </w:p>
        </w:tc>
        <w:tc>
          <w:tcPr>
            <w:tcW w:w="850" w:type="dxa"/>
            <w:vAlign w:val="center"/>
          </w:tcPr>
          <w:p w14:paraId="10C16656"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9.41</w:t>
            </w:r>
          </w:p>
        </w:tc>
        <w:tc>
          <w:tcPr>
            <w:tcW w:w="851" w:type="dxa"/>
            <w:vAlign w:val="center"/>
          </w:tcPr>
          <w:p w14:paraId="667FBB58"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color w:val="000000"/>
                <w:szCs w:val="20"/>
                <w:lang w:val="en-GB"/>
              </w:rPr>
              <w:t>/</w:t>
            </w:r>
          </w:p>
        </w:tc>
      </w:tr>
      <w:tr w:rsidR="00647C20" w:rsidRPr="0070237E" w14:paraId="342D37C3" w14:textId="77777777" w:rsidTr="00F066CC">
        <w:trPr>
          <w:trHeight w:val="397"/>
        </w:trPr>
        <w:tc>
          <w:tcPr>
            <w:tcW w:w="1836" w:type="dxa"/>
            <w:vMerge/>
            <w:vAlign w:val="center"/>
            <w:hideMark/>
          </w:tcPr>
          <w:p w14:paraId="2101A453"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val="restart"/>
            <w:noWrap/>
            <w:vAlign w:val="center"/>
            <w:hideMark/>
          </w:tcPr>
          <w:p w14:paraId="5709D06E" w14:textId="77777777" w:rsidR="00647C20"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NTN-TDL-A </w:t>
            </w:r>
          </w:p>
          <w:p w14:paraId="2E8DE25B"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Set-2</w:t>
            </w:r>
          </w:p>
        </w:tc>
        <w:tc>
          <w:tcPr>
            <w:tcW w:w="1984" w:type="dxa"/>
            <w:vAlign w:val="center"/>
          </w:tcPr>
          <w:p w14:paraId="14318119"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Miss detection(1%)</w:t>
            </w:r>
          </w:p>
        </w:tc>
        <w:tc>
          <w:tcPr>
            <w:tcW w:w="992" w:type="dxa"/>
            <w:noWrap/>
            <w:vAlign w:val="center"/>
          </w:tcPr>
          <w:p w14:paraId="4A324CDC"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7.13</w:t>
            </w:r>
          </w:p>
        </w:tc>
        <w:tc>
          <w:tcPr>
            <w:tcW w:w="1134" w:type="dxa"/>
            <w:noWrap/>
            <w:vAlign w:val="center"/>
          </w:tcPr>
          <w:p w14:paraId="06BB7748"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12.51</w:t>
            </w:r>
          </w:p>
        </w:tc>
        <w:tc>
          <w:tcPr>
            <w:tcW w:w="851" w:type="dxa"/>
            <w:vAlign w:val="center"/>
          </w:tcPr>
          <w:p w14:paraId="60DBB316"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19.55</w:t>
            </w:r>
          </w:p>
        </w:tc>
        <w:tc>
          <w:tcPr>
            <w:tcW w:w="850" w:type="dxa"/>
            <w:vAlign w:val="center"/>
          </w:tcPr>
          <w:p w14:paraId="67723A17"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color w:val="000000"/>
                <w:szCs w:val="20"/>
                <w:lang w:val="en-GB"/>
              </w:rPr>
              <w:t>/</w:t>
            </w:r>
          </w:p>
        </w:tc>
        <w:tc>
          <w:tcPr>
            <w:tcW w:w="851" w:type="dxa"/>
            <w:vAlign w:val="center"/>
          </w:tcPr>
          <w:p w14:paraId="242B8229"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19.54</w:t>
            </w:r>
          </w:p>
        </w:tc>
      </w:tr>
      <w:tr w:rsidR="00647C20" w:rsidRPr="0070237E" w14:paraId="08CD464C" w14:textId="77777777" w:rsidTr="00F066CC">
        <w:trPr>
          <w:trHeight w:val="397"/>
        </w:trPr>
        <w:tc>
          <w:tcPr>
            <w:tcW w:w="1836" w:type="dxa"/>
            <w:vMerge/>
            <w:vAlign w:val="center"/>
          </w:tcPr>
          <w:p w14:paraId="45C0F7A6"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16E983E8"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177624A4"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Miss detection(10%)</w:t>
            </w:r>
          </w:p>
        </w:tc>
        <w:tc>
          <w:tcPr>
            <w:tcW w:w="992" w:type="dxa"/>
            <w:noWrap/>
            <w:vAlign w:val="center"/>
          </w:tcPr>
          <w:p w14:paraId="2A685463"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1.78</w:t>
            </w:r>
          </w:p>
        </w:tc>
        <w:tc>
          <w:tcPr>
            <w:tcW w:w="1134" w:type="dxa"/>
            <w:noWrap/>
            <w:vAlign w:val="center"/>
          </w:tcPr>
          <w:p w14:paraId="7F7A2544"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7.17</w:t>
            </w:r>
          </w:p>
        </w:tc>
        <w:tc>
          <w:tcPr>
            <w:tcW w:w="851" w:type="dxa"/>
            <w:vAlign w:val="center"/>
          </w:tcPr>
          <w:p w14:paraId="0BF4909A"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14.18</w:t>
            </w:r>
          </w:p>
        </w:tc>
        <w:tc>
          <w:tcPr>
            <w:tcW w:w="850" w:type="dxa"/>
            <w:vAlign w:val="center"/>
          </w:tcPr>
          <w:p w14:paraId="405C10D4"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color w:val="000000"/>
                <w:szCs w:val="20"/>
                <w:lang w:val="en-GB"/>
              </w:rPr>
              <w:t>/</w:t>
            </w:r>
          </w:p>
        </w:tc>
        <w:tc>
          <w:tcPr>
            <w:tcW w:w="851" w:type="dxa"/>
            <w:vAlign w:val="center"/>
          </w:tcPr>
          <w:p w14:paraId="26FE674A"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14.18</w:t>
            </w:r>
          </w:p>
        </w:tc>
      </w:tr>
      <w:tr w:rsidR="00647C20" w:rsidRPr="0070237E" w14:paraId="2CF5E8BE" w14:textId="77777777" w:rsidTr="00F066CC">
        <w:trPr>
          <w:trHeight w:val="397"/>
        </w:trPr>
        <w:tc>
          <w:tcPr>
            <w:tcW w:w="1836" w:type="dxa"/>
            <w:vMerge/>
            <w:vAlign w:val="center"/>
            <w:hideMark/>
          </w:tcPr>
          <w:p w14:paraId="460E7EDE"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val="restart"/>
            <w:noWrap/>
            <w:vAlign w:val="center"/>
            <w:hideMark/>
          </w:tcPr>
          <w:p w14:paraId="3525D966" w14:textId="77777777" w:rsidR="00647C20"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NTN-TDL-C </w:t>
            </w:r>
          </w:p>
          <w:p w14:paraId="0811F43A"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Set-1</w:t>
            </w:r>
          </w:p>
        </w:tc>
        <w:tc>
          <w:tcPr>
            <w:tcW w:w="1984" w:type="dxa"/>
            <w:vAlign w:val="center"/>
          </w:tcPr>
          <w:p w14:paraId="33D30434"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Miss detection(1%)</w:t>
            </w:r>
          </w:p>
        </w:tc>
        <w:tc>
          <w:tcPr>
            <w:tcW w:w="992" w:type="dxa"/>
            <w:noWrap/>
            <w:vAlign w:val="center"/>
          </w:tcPr>
          <w:p w14:paraId="4154FC08"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-4.17</w:t>
            </w:r>
          </w:p>
        </w:tc>
        <w:tc>
          <w:tcPr>
            <w:tcW w:w="1134" w:type="dxa"/>
            <w:noWrap/>
            <w:vAlign w:val="center"/>
          </w:tcPr>
          <w:p w14:paraId="7455A122"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1.23</w:t>
            </w:r>
          </w:p>
        </w:tc>
        <w:tc>
          <w:tcPr>
            <w:tcW w:w="851" w:type="dxa"/>
            <w:vAlign w:val="center"/>
          </w:tcPr>
          <w:p w14:paraId="14139A94"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5.08</w:t>
            </w:r>
          </w:p>
        </w:tc>
        <w:tc>
          <w:tcPr>
            <w:tcW w:w="850" w:type="dxa"/>
            <w:vAlign w:val="center"/>
          </w:tcPr>
          <w:p w14:paraId="4F1DD1BE"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6.97</w:t>
            </w:r>
          </w:p>
        </w:tc>
        <w:tc>
          <w:tcPr>
            <w:tcW w:w="851" w:type="dxa"/>
            <w:vAlign w:val="center"/>
          </w:tcPr>
          <w:p w14:paraId="460445C8"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color w:val="000000"/>
                <w:szCs w:val="20"/>
                <w:lang w:val="en-GB"/>
              </w:rPr>
              <w:t>/</w:t>
            </w:r>
          </w:p>
        </w:tc>
      </w:tr>
      <w:tr w:rsidR="00647C20" w:rsidRPr="0070237E" w14:paraId="17257B20" w14:textId="77777777" w:rsidTr="00F066CC">
        <w:trPr>
          <w:trHeight w:val="397"/>
        </w:trPr>
        <w:tc>
          <w:tcPr>
            <w:tcW w:w="1836" w:type="dxa"/>
            <w:vMerge/>
            <w:vAlign w:val="center"/>
          </w:tcPr>
          <w:p w14:paraId="70EE87C1"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09DAE2F0"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2D40D35A" w14:textId="77777777" w:rsidR="00647C20" w:rsidRPr="0070237E" w:rsidRDefault="00647C20"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Miss detection(10%)</w:t>
            </w:r>
          </w:p>
        </w:tc>
        <w:tc>
          <w:tcPr>
            <w:tcW w:w="992" w:type="dxa"/>
            <w:noWrap/>
            <w:vAlign w:val="center"/>
          </w:tcPr>
          <w:p w14:paraId="2AF8E615"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-7.02</w:t>
            </w:r>
          </w:p>
        </w:tc>
        <w:tc>
          <w:tcPr>
            <w:tcW w:w="1134" w:type="dxa"/>
            <w:noWrap/>
            <w:vAlign w:val="center"/>
          </w:tcPr>
          <w:p w14:paraId="299F8AEC"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-1.63</w:t>
            </w:r>
          </w:p>
        </w:tc>
        <w:tc>
          <w:tcPr>
            <w:tcW w:w="851" w:type="dxa"/>
            <w:vAlign w:val="center"/>
          </w:tcPr>
          <w:p w14:paraId="68A14AA9"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2.2</w:t>
            </w:r>
          </w:p>
        </w:tc>
        <w:tc>
          <w:tcPr>
            <w:tcW w:w="850" w:type="dxa"/>
            <w:vAlign w:val="center"/>
          </w:tcPr>
          <w:p w14:paraId="0EBA27D0"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5.53</w:t>
            </w:r>
          </w:p>
        </w:tc>
        <w:tc>
          <w:tcPr>
            <w:tcW w:w="851" w:type="dxa"/>
            <w:vAlign w:val="center"/>
          </w:tcPr>
          <w:p w14:paraId="1696180D"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color w:val="000000"/>
                <w:szCs w:val="20"/>
                <w:lang w:val="en-GB"/>
              </w:rPr>
              <w:t>/</w:t>
            </w:r>
          </w:p>
        </w:tc>
      </w:tr>
      <w:tr w:rsidR="00647C20" w:rsidRPr="0070237E" w14:paraId="08C237ED" w14:textId="77777777" w:rsidTr="00F066CC">
        <w:trPr>
          <w:trHeight w:val="397"/>
        </w:trPr>
        <w:tc>
          <w:tcPr>
            <w:tcW w:w="1836" w:type="dxa"/>
            <w:vMerge/>
            <w:vAlign w:val="center"/>
            <w:hideMark/>
          </w:tcPr>
          <w:p w14:paraId="13F12A48"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val="restart"/>
            <w:noWrap/>
            <w:vAlign w:val="center"/>
            <w:hideMark/>
          </w:tcPr>
          <w:p w14:paraId="25EFD3B7" w14:textId="77777777" w:rsidR="00647C20"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NTN-TDL-C </w:t>
            </w:r>
          </w:p>
          <w:p w14:paraId="7C99D8DC"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Set-2</w:t>
            </w:r>
          </w:p>
        </w:tc>
        <w:tc>
          <w:tcPr>
            <w:tcW w:w="1984" w:type="dxa"/>
            <w:vAlign w:val="center"/>
          </w:tcPr>
          <w:p w14:paraId="352177C5"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kern w:val="24"/>
                <w:szCs w:val="20"/>
                <w:lang w:eastAsia="zh-CN"/>
              </w:rPr>
              <w:t>Miss detection(1%)</w:t>
            </w:r>
          </w:p>
        </w:tc>
        <w:tc>
          <w:tcPr>
            <w:tcW w:w="992" w:type="dxa"/>
            <w:noWrap/>
            <w:vAlign w:val="center"/>
          </w:tcPr>
          <w:p w14:paraId="5FFC802E"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1.83</w:t>
            </w:r>
          </w:p>
        </w:tc>
        <w:tc>
          <w:tcPr>
            <w:tcW w:w="1134" w:type="dxa"/>
            <w:noWrap/>
            <w:vAlign w:val="center"/>
          </w:tcPr>
          <w:p w14:paraId="74CE46B7"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7.23</w:t>
            </w:r>
          </w:p>
        </w:tc>
        <w:tc>
          <w:tcPr>
            <w:tcW w:w="851" w:type="dxa"/>
            <w:vAlign w:val="center"/>
          </w:tcPr>
          <w:p w14:paraId="287BCACD"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14.28</w:t>
            </w:r>
          </w:p>
        </w:tc>
        <w:tc>
          <w:tcPr>
            <w:tcW w:w="850" w:type="dxa"/>
            <w:vAlign w:val="center"/>
          </w:tcPr>
          <w:p w14:paraId="301FD8BD"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color w:val="000000"/>
                <w:szCs w:val="20"/>
                <w:lang w:val="en-GB"/>
              </w:rPr>
              <w:t>/</w:t>
            </w:r>
          </w:p>
        </w:tc>
        <w:tc>
          <w:tcPr>
            <w:tcW w:w="851" w:type="dxa"/>
            <w:vAlign w:val="center"/>
          </w:tcPr>
          <w:p w14:paraId="50CAA253"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12.71</w:t>
            </w:r>
          </w:p>
        </w:tc>
      </w:tr>
      <w:tr w:rsidR="00647C20" w:rsidRPr="0070237E" w14:paraId="25E1B3F9" w14:textId="77777777" w:rsidTr="00F066CC">
        <w:trPr>
          <w:trHeight w:val="397"/>
        </w:trPr>
        <w:tc>
          <w:tcPr>
            <w:tcW w:w="1836" w:type="dxa"/>
            <w:vMerge/>
            <w:vAlign w:val="center"/>
          </w:tcPr>
          <w:p w14:paraId="1DE8368C"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70815C38"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2DBBB580" w14:textId="77777777" w:rsidR="00647C20" w:rsidRPr="0070237E" w:rsidRDefault="00647C20" w:rsidP="008E1D5B">
            <w:pPr>
              <w:spacing w:beforeLines="0" w:before="0" w:after="0" w:line="276" w:lineRule="auto"/>
              <w:jc w:val="center"/>
              <w:textAlignment w:val="bottom"/>
              <w:rPr>
                <w:rFonts w:eastAsia="等线"/>
                <w:color w:val="000000"/>
                <w:kern w:val="24"/>
                <w:szCs w:val="20"/>
              </w:rPr>
            </w:pPr>
            <w:r>
              <w:rPr>
                <w:rFonts w:eastAsia="等线"/>
                <w:color w:val="000000"/>
                <w:kern w:val="24"/>
                <w:szCs w:val="20"/>
                <w:lang w:eastAsia="zh-CN"/>
              </w:rPr>
              <w:t>Miss detection(10%)</w:t>
            </w:r>
          </w:p>
        </w:tc>
        <w:tc>
          <w:tcPr>
            <w:tcW w:w="992" w:type="dxa"/>
            <w:noWrap/>
            <w:vAlign w:val="center"/>
          </w:tcPr>
          <w:p w14:paraId="152EAB5F"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-1.02</w:t>
            </w:r>
          </w:p>
        </w:tc>
        <w:tc>
          <w:tcPr>
            <w:tcW w:w="1134" w:type="dxa"/>
            <w:noWrap/>
            <w:vAlign w:val="center"/>
          </w:tcPr>
          <w:p w14:paraId="3A711402"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4.37</w:t>
            </w:r>
          </w:p>
        </w:tc>
        <w:tc>
          <w:tcPr>
            <w:tcW w:w="851" w:type="dxa"/>
            <w:vAlign w:val="center"/>
          </w:tcPr>
          <w:p w14:paraId="1F1968EB"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11.4</w:t>
            </w:r>
          </w:p>
        </w:tc>
        <w:tc>
          <w:tcPr>
            <w:tcW w:w="850" w:type="dxa"/>
            <w:vAlign w:val="center"/>
          </w:tcPr>
          <w:p w14:paraId="2CDAD132"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color w:val="000000"/>
                <w:szCs w:val="20"/>
                <w:lang w:val="en-GB"/>
              </w:rPr>
              <w:t>/</w:t>
            </w:r>
          </w:p>
        </w:tc>
        <w:tc>
          <w:tcPr>
            <w:tcW w:w="851" w:type="dxa"/>
            <w:vAlign w:val="center"/>
          </w:tcPr>
          <w:p w14:paraId="61982C20" w14:textId="77777777" w:rsidR="00647C20" w:rsidRPr="004F072B" w:rsidRDefault="00647C20" w:rsidP="008E1D5B">
            <w:pPr>
              <w:spacing w:beforeLines="0" w:before="0" w:after="0" w:line="276" w:lineRule="auto"/>
              <w:jc w:val="center"/>
              <w:textAlignment w:val="bottom"/>
              <w:rPr>
                <w:rFonts w:eastAsia="等线"/>
                <w:color w:val="000000"/>
                <w:szCs w:val="20"/>
                <w:lang w:val="en-GB"/>
              </w:rPr>
            </w:pPr>
            <w:r w:rsidRPr="004F072B">
              <w:rPr>
                <w:rFonts w:eastAsia="等线" w:hint="eastAsia"/>
                <w:color w:val="000000"/>
                <w:szCs w:val="20"/>
                <w:lang w:val="en-GB"/>
              </w:rPr>
              <w:t>10.77</w:t>
            </w:r>
          </w:p>
        </w:tc>
      </w:tr>
    </w:tbl>
    <w:p w14:paraId="628A967C" w14:textId="27133706" w:rsidR="00131920" w:rsidRDefault="008E4209" w:rsidP="008E4209">
      <w:pPr>
        <w:spacing w:before="120"/>
        <w:rPr>
          <w:rFonts w:eastAsiaTheme="minorEastAsia"/>
          <w:lang w:val="en-GB" w:eastAsia="zh-CN"/>
        </w:rPr>
      </w:pPr>
      <w:r>
        <w:rPr>
          <w:rFonts w:eastAsiaTheme="minorEastAsia" w:hint="eastAsia"/>
          <w:lang w:eastAsia="zh-CN"/>
        </w:rPr>
        <w:t>According</w:t>
      </w:r>
      <w:r>
        <w:rPr>
          <w:rFonts w:eastAsiaTheme="minorEastAsia"/>
          <w:lang w:eastAsia="zh-CN"/>
        </w:rPr>
        <w:t xml:space="preserve"> to the results</w:t>
      </w:r>
      <w:r w:rsidR="004C06D8">
        <w:rPr>
          <w:rFonts w:eastAsiaTheme="minorEastAsia" w:hint="eastAsia"/>
          <w:lang w:eastAsia="zh-CN"/>
        </w:rPr>
        <w:t>,</w:t>
      </w:r>
      <w:r w:rsidR="004C06D8">
        <w:rPr>
          <w:rFonts w:eastAsiaTheme="minorEastAsia"/>
          <w:lang w:eastAsia="zh-CN"/>
        </w:rPr>
        <w:t xml:space="preserve"> </w:t>
      </w:r>
      <w:r w:rsidR="00290B92">
        <w:rPr>
          <w:rFonts w:eastAsiaTheme="minorEastAsia"/>
          <w:lang w:val="en-GB" w:eastAsia="zh-CN"/>
        </w:rPr>
        <w:t xml:space="preserve">none of </w:t>
      </w:r>
      <w:r w:rsidR="00CF1CE9">
        <w:rPr>
          <w:rFonts w:eastAsiaTheme="minorEastAsia"/>
          <w:lang w:val="en-GB" w:eastAsia="zh-CN"/>
        </w:rPr>
        <w:t>the</w:t>
      </w:r>
      <w:r>
        <w:rPr>
          <w:rFonts w:eastAsiaTheme="minorEastAsia"/>
          <w:lang w:val="en-GB" w:eastAsia="zh-CN"/>
        </w:rPr>
        <w:t xml:space="preserve"> 3 </w:t>
      </w:r>
      <w:r>
        <w:rPr>
          <w:rFonts w:eastAsiaTheme="minorEastAsia" w:hint="eastAsia"/>
          <w:lang w:val="en-GB" w:eastAsia="zh-CN"/>
        </w:rPr>
        <w:t>PRACH</w:t>
      </w:r>
      <w:r>
        <w:rPr>
          <w:rFonts w:eastAsiaTheme="minorEastAsia"/>
          <w:lang w:val="en-GB" w:eastAsia="zh-CN"/>
        </w:rPr>
        <w:t xml:space="preserve"> </w:t>
      </w:r>
      <w:r>
        <w:rPr>
          <w:rFonts w:eastAsiaTheme="minorEastAsia" w:hint="eastAsia"/>
          <w:lang w:val="en-GB" w:eastAsia="zh-CN"/>
        </w:rPr>
        <w:t>formats</w:t>
      </w:r>
      <w:r>
        <w:rPr>
          <w:rFonts w:eastAsiaTheme="minorEastAsia"/>
          <w:lang w:val="en-GB" w:eastAsia="zh-CN"/>
        </w:rPr>
        <w:t xml:space="preserve"> </w:t>
      </w:r>
      <w:r>
        <w:rPr>
          <w:rFonts w:eastAsiaTheme="minorEastAsia" w:hint="eastAsia"/>
          <w:lang w:val="en-GB" w:eastAsia="zh-CN"/>
        </w:rPr>
        <w:t>c</w:t>
      </w:r>
      <w:r w:rsidRPr="00FC2FD0">
        <w:rPr>
          <w:rFonts w:eastAsiaTheme="minorEastAsia"/>
          <w:lang w:eastAsia="zh-CN"/>
        </w:rPr>
        <w:t>an</w:t>
      </w:r>
      <w:r w:rsidR="00937B21">
        <w:rPr>
          <w:rFonts w:eastAsiaTheme="minorEastAsia"/>
          <w:lang w:eastAsia="zh-CN"/>
        </w:rPr>
        <w:t xml:space="preserve"> </w:t>
      </w:r>
      <w:r w:rsidRPr="00FC2FD0">
        <w:rPr>
          <w:rFonts w:eastAsiaTheme="minorEastAsia"/>
          <w:lang w:eastAsia="zh-CN"/>
        </w:rPr>
        <w:t>meet the link budget requirement in NLOS condition</w:t>
      </w:r>
      <w:r w:rsidR="00881EDF">
        <w:rPr>
          <w:rFonts w:eastAsiaTheme="minorEastAsia" w:hint="eastAsia"/>
          <w:lang w:eastAsia="zh-CN"/>
        </w:rPr>
        <w:t>.</w:t>
      </w:r>
      <w:r w:rsidR="00881EDF">
        <w:rPr>
          <w:rFonts w:eastAsiaTheme="minorEastAsia"/>
          <w:lang w:eastAsia="zh-CN"/>
        </w:rPr>
        <w:t xml:space="preserve"> T</w:t>
      </w:r>
      <w:r w:rsidRPr="001F54AF">
        <w:rPr>
          <w:rFonts w:eastAsiaTheme="minorEastAsia"/>
          <w:lang w:eastAsia="zh-CN"/>
        </w:rPr>
        <w:t xml:space="preserve">he maximum performance </w:t>
      </w:r>
      <w:r>
        <w:rPr>
          <w:rFonts w:eastAsiaTheme="minorEastAsia"/>
          <w:lang w:eastAsia="zh-CN"/>
        </w:rPr>
        <w:t>gap</w:t>
      </w:r>
      <w:r w:rsidRPr="001F54AF">
        <w:rPr>
          <w:rFonts w:eastAsiaTheme="minorEastAsia"/>
          <w:lang w:eastAsia="zh-CN"/>
        </w:rPr>
        <w:t xml:space="preserve"> is as high as 19.08db</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sidR="00B03958">
        <w:rPr>
          <w:lang w:val="en-GB"/>
        </w:rPr>
        <w:t>m</w:t>
      </w:r>
      <w:r w:rsidRPr="00EB50DA">
        <w:rPr>
          <w:lang w:val="en-GB"/>
        </w:rPr>
        <w:t>aximum performance gap is observed in MEO set-2 scenario for all the 3 PRACH formats.</w:t>
      </w:r>
      <w:r w:rsidRPr="00451682">
        <w:rPr>
          <w:rFonts w:eastAsiaTheme="minorEastAsia"/>
          <w:lang w:val="en-GB" w:eastAsia="zh-CN"/>
        </w:rPr>
        <w:t xml:space="preserve"> </w:t>
      </w:r>
      <w:r>
        <w:rPr>
          <w:rFonts w:eastAsiaTheme="minorEastAsia"/>
          <w:lang w:val="en-GB" w:eastAsia="zh-CN"/>
        </w:rPr>
        <w:t xml:space="preserve">Therefore, </w:t>
      </w:r>
      <w:r w:rsidR="00337015">
        <w:rPr>
          <w:rFonts w:eastAsiaTheme="minorEastAsia"/>
          <w:lang w:val="en-GB" w:eastAsia="zh-CN"/>
        </w:rPr>
        <w:t xml:space="preserve">similar to what we proposed for channels in earlier sections, </w:t>
      </w:r>
      <w:r>
        <w:rPr>
          <w:rFonts w:eastAsiaTheme="minorEastAsia"/>
          <w:lang w:val="en-GB" w:eastAsia="zh-CN"/>
        </w:rPr>
        <w:t xml:space="preserve">NLOS </w:t>
      </w:r>
      <w:r w:rsidRPr="00FC2FD0">
        <w:rPr>
          <w:rFonts w:eastAsiaTheme="minorEastAsia"/>
          <w:lang w:eastAsia="zh-CN"/>
        </w:rPr>
        <w:t>condition</w:t>
      </w:r>
      <w:r>
        <w:rPr>
          <w:rFonts w:eastAsiaTheme="minorEastAsia"/>
          <w:lang w:val="en-GB" w:eastAsia="zh-CN"/>
        </w:rPr>
        <w:t xml:space="preserve"> should be de-prioritized</w:t>
      </w:r>
      <w:r w:rsidR="00337015">
        <w:rPr>
          <w:rFonts w:eastAsiaTheme="minorEastAsia"/>
          <w:lang w:val="en-GB" w:eastAsia="zh-CN"/>
        </w:rPr>
        <w:t xml:space="preserve"> for PRACH</w:t>
      </w:r>
      <w:r>
        <w:rPr>
          <w:rFonts w:eastAsiaTheme="minorEastAsia"/>
          <w:lang w:val="en-GB" w:eastAsia="zh-CN"/>
        </w:rPr>
        <w:t xml:space="preserve">. </w:t>
      </w:r>
    </w:p>
    <w:p w14:paraId="7D81338F" w14:textId="2732A01F" w:rsidR="00A55B95" w:rsidRDefault="00131920" w:rsidP="008E4209">
      <w:pPr>
        <w:spacing w:before="120"/>
        <w:rPr>
          <w:lang w:val="en-GB"/>
        </w:rPr>
      </w:pPr>
      <w:r>
        <w:rPr>
          <w:rFonts w:eastAsiaTheme="minorEastAsia"/>
          <w:lang w:val="en-GB" w:eastAsia="zh-CN"/>
        </w:rPr>
        <w:t>F</w:t>
      </w:r>
      <w:r w:rsidR="008E4209">
        <w:rPr>
          <w:rFonts w:eastAsiaTheme="minorEastAsia"/>
          <w:lang w:val="en-GB" w:eastAsia="zh-CN"/>
        </w:rPr>
        <w:t xml:space="preserve">or </w:t>
      </w:r>
      <w:r w:rsidR="008E4209">
        <w:rPr>
          <w:rFonts w:eastAsiaTheme="minorEastAsia"/>
          <w:lang w:eastAsia="zh-CN"/>
        </w:rPr>
        <w:t>LOS condition</w:t>
      </w:r>
      <w:r w:rsidR="00092E70">
        <w:rPr>
          <w:rFonts w:eastAsiaTheme="minorEastAsia" w:hint="eastAsia"/>
          <w:lang w:eastAsia="zh-CN"/>
        </w:rPr>
        <w:t>,</w:t>
      </w:r>
      <w:r w:rsidR="00092E70">
        <w:rPr>
          <w:rFonts w:eastAsiaTheme="minorEastAsia"/>
          <w:lang w:eastAsia="zh-CN"/>
        </w:rPr>
        <w:t xml:space="preserve"> </w:t>
      </w:r>
      <w:r w:rsidR="008E4209">
        <w:rPr>
          <w:rFonts w:eastAsiaTheme="minorEastAsia"/>
          <w:lang w:eastAsia="zh-CN"/>
        </w:rPr>
        <w:t>t</w:t>
      </w:r>
      <w:r w:rsidR="008E4209" w:rsidRPr="00B14608">
        <w:rPr>
          <w:rFonts w:eastAsiaTheme="minorEastAsia"/>
          <w:lang w:eastAsia="zh-CN"/>
        </w:rPr>
        <w:t xml:space="preserve">here is still a certain performance gap </w:t>
      </w:r>
      <w:r w:rsidR="008E4209">
        <w:rPr>
          <w:rFonts w:eastAsiaTheme="minorEastAsia"/>
          <w:lang w:eastAsia="zh-CN"/>
        </w:rPr>
        <w:t>for 3</w:t>
      </w:r>
      <w:r w:rsidR="008E4209" w:rsidRPr="00B14608">
        <w:rPr>
          <w:rFonts w:eastAsiaTheme="minorEastAsia"/>
          <w:lang w:eastAsia="zh-CN"/>
        </w:rPr>
        <w:t xml:space="preserve"> PRACH formats</w:t>
      </w:r>
      <w:r w:rsidR="008E4209">
        <w:rPr>
          <w:rFonts w:eastAsiaTheme="minorEastAsia" w:hint="eastAsia"/>
          <w:lang w:eastAsia="zh-CN"/>
        </w:rPr>
        <w:t>.</w:t>
      </w:r>
      <w:r w:rsidR="00F126C4">
        <w:rPr>
          <w:rFonts w:eastAsiaTheme="minorEastAsia"/>
          <w:lang w:eastAsia="zh-CN"/>
        </w:rPr>
        <w:t xml:space="preserve"> </w:t>
      </w:r>
      <w:r w:rsidR="008E4209" w:rsidRPr="00EB50DA">
        <w:rPr>
          <w:lang w:val="en-GB"/>
        </w:rPr>
        <w:t xml:space="preserve">For PRACH format 0, up to 14dB and 11dB enhancements are required with 1% and 10% target miss detection rate respectively. </w:t>
      </w:r>
    </w:p>
    <w:p w14:paraId="0F0EB354" w14:textId="77777777" w:rsidR="00A55B95" w:rsidRDefault="008E4209" w:rsidP="008E4209">
      <w:pPr>
        <w:spacing w:before="120"/>
        <w:rPr>
          <w:lang w:val="en-GB"/>
        </w:rPr>
      </w:pPr>
      <w:r w:rsidRPr="00EB50DA">
        <w:rPr>
          <w:lang w:val="en-GB"/>
        </w:rPr>
        <w:t>For PRACH format 2, up to 8dB and 5.1dB enhancements are required with 1% and 10% target miss detection rate respectively.</w:t>
      </w:r>
      <w:r w:rsidRPr="00451682">
        <w:rPr>
          <w:lang w:val="en-GB"/>
        </w:rPr>
        <w:t xml:space="preserve"> </w:t>
      </w:r>
    </w:p>
    <w:p w14:paraId="6C26A63F" w14:textId="77777777" w:rsidR="00A55B95" w:rsidRDefault="008E4209" w:rsidP="008E4209">
      <w:pPr>
        <w:spacing w:before="120"/>
        <w:rPr>
          <w:lang w:val="en-GB"/>
        </w:rPr>
      </w:pPr>
      <w:r w:rsidRPr="00EB50DA">
        <w:rPr>
          <w:lang w:val="en-GB"/>
        </w:rPr>
        <w:t>For PRACH format B4, up to 14.3dB and 11.4dB enhancements are required with 1% and 10% target miss detection rate respectively.</w:t>
      </w:r>
      <w:r w:rsidRPr="00CE5EAD">
        <w:rPr>
          <w:lang w:val="en-GB"/>
        </w:rPr>
        <w:t xml:space="preserve"> </w:t>
      </w:r>
    </w:p>
    <w:p w14:paraId="7CCD06CD" w14:textId="6C5D05E3" w:rsidR="00314F59" w:rsidRDefault="000B6BFE" w:rsidP="008E4209">
      <w:pPr>
        <w:spacing w:before="120"/>
        <w:rPr>
          <w:lang w:val="en-GB"/>
        </w:rPr>
      </w:pPr>
      <w:r>
        <w:rPr>
          <w:lang w:val="en-GB"/>
        </w:rPr>
        <w:t xml:space="preserve">Considering </w:t>
      </w:r>
      <w:r w:rsidR="00E950E7">
        <w:rPr>
          <w:lang w:val="en-GB"/>
        </w:rPr>
        <w:t xml:space="preserve">PRACH repetition would be supported in Rel-18 </w:t>
      </w:r>
      <w:r w:rsidR="00EE126B">
        <w:rPr>
          <w:lang w:val="en-GB"/>
        </w:rPr>
        <w:t xml:space="preserve">TN </w:t>
      </w:r>
      <w:r w:rsidR="00E950E7">
        <w:rPr>
          <w:lang w:val="en-GB"/>
        </w:rPr>
        <w:t>coverage enhancement topic</w:t>
      </w:r>
      <w:r>
        <w:rPr>
          <w:lang w:val="en-GB"/>
        </w:rPr>
        <w:t xml:space="preserve">, </w:t>
      </w:r>
      <w:r w:rsidR="00C5521D">
        <w:rPr>
          <w:lang w:val="en-GB"/>
        </w:rPr>
        <w:t xml:space="preserve">RAN1 </w:t>
      </w:r>
      <w:r w:rsidR="008021C3">
        <w:rPr>
          <w:lang w:val="en-GB"/>
        </w:rPr>
        <w:t xml:space="preserve">in NTN topic </w:t>
      </w:r>
      <w:r w:rsidR="00C5521D">
        <w:rPr>
          <w:lang w:val="en-GB"/>
        </w:rPr>
        <w:t>could determine a target performance gap of PRACH without repetition or re-t</w:t>
      </w:r>
      <w:r w:rsidR="00E66354">
        <w:rPr>
          <w:lang w:val="en-GB"/>
        </w:rPr>
        <w:t>ra</w:t>
      </w:r>
      <w:r w:rsidR="00C5521D">
        <w:rPr>
          <w:lang w:val="en-GB"/>
        </w:rPr>
        <w:t>nsmission</w:t>
      </w:r>
      <w:r w:rsidR="00D4214C">
        <w:rPr>
          <w:lang w:val="en-GB"/>
        </w:rPr>
        <w:t xml:space="preserve"> for the prioritized scenarios</w:t>
      </w:r>
      <w:r w:rsidR="00E66354">
        <w:rPr>
          <w:lang w:val="en-GB"/>
        </w:rPr>
        <w:t xml:space="preserve">, and </w:t>
      </w:r>
      <w:r w:rsidR="00F63C89">
        <w:rPr>
          <w:lang w:val="en-GB"/>
        </w:rPr>
        <w:t xml:space="preserve">inform </w:t>
      </w:r>
      <w:r w:rsidR="00EE126B">
        <w:rPr>
          <w:lang w:val="en-GB"/>
        </w:rPr>
        <w:t xml:space="preserve">TN coverage enhancement </w:t>
      </w:r>
      <w:r w:rsidR="008F0E6D">
        <w:rPr>
          <w:lang w:val="en-GB"/>
        </w:rPr>
        <w:t xml:space="preserve">topic </w:t>
      </w:r>
      <w:r w:rsidR="00F63C89">
        <w:rPr>
          <w:lang w:val="en-GB"/>
        </w:rPr>
        <w:t xml:space="preserve">the target gap </w:t>
      </w:r>
      <w:r w:rsidR="00EE126B">
        <w:rPr>
          <w:lang w:val="en-GB"/>
        </w:rPr>
        <w:t>so that they could take this into account</w:t>
      </w:r>
      <w:r w:rsidR="00F63C89">
        <w:rPr>
          <w:lang w:val="en-GB"/>
        </w:rPr>
        <w:t>.</w:t>
      </w:r>
      <w:r w:rsidR="004F47EC">
        <w:rPr>
          <w:lang w:val="en-GB"/>
        </w:rPr>
        <w:t xml:space="preserve"> </w:t>
      </w:r>
    </w:p>
    <w:p w14:paraId="37A9E6C9" w14:textId="1B7522A6" w:rsidR="00314F59" w:rsidRPr="0072560F" w:rsidRDefault="00314F59" w:rsidP="001C523D">
      <w:pPr>
        <w:spacing w:beforeLines="100" w:before="240" w:after="0"/>
        <w:rPr>
          <w:rFonts w:eastAsiaTheme="minorEastAsia"/>
          <w:b/>
          <w:i/>
          <w:lang w:val="en-GB"/>
        </w:rPr>
      </w:pPr>
      <w:r w:rsidRPr="0072560F">
        <w:rPr>
          <w:rFonts w:eastAsiaTheme="minorEastAsia"/>
          <w:b/>
          <w:i/>
          <w:lang w:val="en-GB"/>
        </w:rPr>
        <w:t>Observation</w:t>
      </w:r>
      <w:r>
        <w:rPr>
          <w:rFonts w:eastAsiaTheme="minorEastAsia"/>
          <w:b/>
          <w:i/>
          <w:lang w:val="en-GB"/>
        </w:rPr>
        <w:t xml:space="preserve"> 11:</w:t>
      </w:r>
    </w:p>
    <w:p w14:paraId="3CC8D882" w14:textId="77777777" w:rsidR="00E55F1C" w:rsidRPr="00314F59" w:rsidRDefault="00E55F1C" w:rsidP="001C523D">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sidRPr="00314F59">
        <w:rPr>
          <w:rFonts w:ascii="Times New Roman" w:eastAsiaTheme="minorEastAsia" w:hAnsi="Times New Roman" w:cs="Times New Roman"/>
          <w:b/>
          <w:i/>
          <w:lang w:val="en-GB" w:eastAsia="en-US"/>
        </w:rPr>
        <w:t>Maximum performance gap is observed in MEO set-2 scenario for all the 3 PRACH formats.</w:t>
      </w:r>
    </w:p>
    <w:p w14:paraId="0026CF65" w14:textId="77777777" w:rsidR="00E55F1C" w:rsidRPr="00314F59" w:rsidRDefault="00E55F1C" w:rsidP="001C523D">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sidRPr="00314F59">
        <w:rPr>
          <w:rFonts w:ascii="Times New Roman" w:eastAsiaTheme="minorEastAsia" w:hAnsi="Times New Roman" w:cs="Times New Roman"/>
          <w:b/>
          <w:i/>
          <w:lang w:val="en-GB" w:eastAsia="en-US"/>
        </w:rPr>
        <w:t>For PRACH format 0, up to 14dB and 11dB enhancements are required in LOS condition with 1% and 10% target miss detection rate respectively. (MEO is worse than GEO due to satellite TX power difference between GEO and MEO)</w:t>
      </w:r>
    </w:p>
    <w:p w14:paraId="6BEEF2D6" w14:textId="77777777" w:rsidR="00E55F1C" w:rsidRPr="00314F59" w:rsidRDefault="00E55F1C" w:rsidP="001C523D">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sidRPr="00314F59">
        <w:rPr>
          <w:rFonts w:ascii="Times New Roman" w:eastAsiaTheme="minorEastAsia" w:hAnsi="Times New Roman" w:cs="Times New Roman"/>
          <w:b/>
          <w:i/>
          <w:lang w:val="en-GB" w:eastAsia="en-US"/>
        </w:rPr>
        <w:t>For PRACH format 2, up to 8dB and 5.1dB enhancements are required in LOS condition with 1% and 10% target miss detection rate respectively.</w:t>
      </w:r>
    </w:p>
    <w:p w14:paraId="48E6EED5" w14:textId="76F81A35" w:rsidR="00E55F1C" w:rsidRDefault="00E55F1C" w:rsidP="00FE555D">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sidRPr="00314F59">
        <w:rPr>
          <w:rFonts w:ascii="Times New Roman" w:eastAsiaTheme="minorEastAsia" w:hAnsi="Times New Roman" w:cs="Times New Roman"/>
          <w:b/>
          <w:i/>
          <w:lang w:val="en-GB" w:eastAsia="en-US"/>
        </w:rPr>
        <w:t>For PRACH format B4, up to 14.3dB and 11.4dB enhancements are required in LOS condition with 1% and 10% target miss detection rate respectively.</w:t>
      </w:r>
    </w:p>
    <w:p w14:paraId="271266E8" w14:textId="7AD6376D" w:rsidR="00FE399A" w:rsidRPr="00314F59" w:rsidRDefault="00FE399A" w:rsidP="001C523D">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 xml:space="preserve">Repetitions </w:t>
      </w:r>
      <w:r w:rsidR="00450E96">
        <w:rPr>
          <w:rFonts w:ascii="Times New Roman" w:eastAsiaTheme="minorEastAsia" w:hAnsi="Times New Roman" w:cs="Times New Roman"/>
          <w:b/>
          <w:i/>
          <w:lang w:val="en-GB" w:eastAsia="en-US"/>
        </w:rPr>
        <w:t xml:space="preserve">on top of existing retransmission </w:t>
      </w:r>
      <w:r>
        <w:rPr>
          <w:rFonts w:ascii="Times New Roman" w:eastAsiaTheme="minorEastAsia" w:hAnsi="Times New Roman" w:cs="Times New Roman"/>
          <w:b/>
          <w:i/>
          <w:lang w:val="en-GB" w:eastAsia="en-US"/>
        </w:rPr>
        <w:t>are being studied in Rel-18 TN coverage enhancement topic for PRACH</w:t>
      </w:r>
      <w:r w:rsidR="005C01E9">
        <w:rPr>
          <w:rFonts w:ascii="Times New Roman" w:eastAsiaTheme="minorEastAsia" w:hAnsi="Times New Roman" w:cs="Times New Roman"/>
          <w:b/>
          <w:i/>
          <w:lang w:val="en-GB" w:eastAsia="en-US"/>
        </w:rPr>
        <w:t xml:space="preserve"> enhancement</w:t>
      </w:r>
      <w:r>
        <w:rPr>
          <w:rFonts w:ascii="Times New Roman" w:eastAsiaTheme="minorEastAsia" w:hAnsi="Times New Roman" w:cs="Times New Roman"/>
          <w:b/>
          <w:i/>
          <w:lang w:val="en-GB" w:eastAsia="en-US"/>
        </w:rPr>
        <w:t>.</w:t>
      </w:r>
    </w:p>
    <w:p w14:paraId="5E65499A" w14:textId="22F3A98E" w:rsidR="00E55F1C" w:rsidRPr="00314F59" w:rsidRDefault="00E55F1C" w:rsidP="00314F59">
      <w:pPr>
        <w:spacing w:before="120"/>
        <w:rPr>
          <w:rFonts w:eastAsiaTheme="minorEastAsia"/>
          <w:b/>
          <w:i/>
          <w:lang w:val="en-GB"/>
        </w:rPr>
      </w:pPr>
      <w:r w:rsidRPr="00314F59">
        <w:rPr>
          <w:rFonts w:eastAsiaTheme="minorEastAsia"/>
          <w:b/>
          <w:i/>
          <w:lang w:val="en-GB"/>
        </w:rPr>
        <w:t>Proposal</w:t>
      </w:r>
      <w:r w:rsidR="00314F59">
        <w:rPr>
          <w:rFonts w:eastAsiaTheme="minorEastAsia"/>
          <w:b/>
          <w:i/>
          <w:lang w:val="en-GB"/>
        </w:rPr>
        <w:t xml:space="preserve"> 11:</w:t>
      </w:r>
    </w:p>
    <w:p w14:paraId="1EAFC96E" w14:textId="7AD8670D" w:rsidR="00A20CFB" w:rsidRPr="005D5247" w:rsidRDefault="00E55F1C" w:rsidP="001C523D">
      <w:pPr>
        <w:pStyle w:val="ListParagraph"/>
        <w:numPr>
          <w:ilvl w:val="0"/>
          <w:numId w:val="43"/>
        </w:numPr>
        <w:spacing w:before="120"/>
        <w:ind w:firstLineChars="0"/>
        <w:rPr>
          <w:lang w:val="en-GB"/>
        </w:rPr>
      </w:pPr>
      <w:r w:rsidRPr="00314F59">
        <w:rPr>
          <w:rFonts w:ascii="Times New Roman" w:eastAsiaTheme="minorEastAsia" w:hAnsi="Times New Roman" w:cs="Times New Roman"/>
          <w:b/>
          <w:i/>
          <w:lang w:val="en-GB" w:eastAsia="en-US"/>
        </w:rPr>
        <w:t xml:space="preserve">RAN1 </w:t>
      </w:r>
      <w:r w:rsidR="00912553">
        <w:rPr>
          <w:rFonts w:ascii="Times New Roman" w:eastAsiaTheme="minorEastAsia" w:hAnsi="Times New Roman" w:cs="Times New Roman"/>
          <w:b/>
          <w:i/>
          <w:lang w:val="en-GB" w:eastAsia="en-US"/>
        </w:rPr>
        <w:t>should</w:t>
      </w:r>
      <w:r w:rsidR="00264846">
        <w:rPr>
          <w:rFonts w:ascii="Times New Roman" w:eastAsiaTheme="minorEastAsia" w:hAnsi="Times New Roman" w:cs="Times New Roman"/>
          <w:b/>
          <w:i/>
          <w:lang w:val="en-GB" w:eastAsia="en-US"/>
        </w:rPr>
        <w:t xml:space="preserve"> </w:t>
      </w:r>
      <w:r w:rsidR="00AE7576">
        <w:rPr>
          <w:rFonts w:ascii="Times New Roman" w:eastAsiaTheme="minorEastAsia" w:hAnsi="Times New Roman" w:cs="Times New Roman"/>
          <w:b/>
          <w:i/>
          <w:lang w:val="en-GB" w:eastAsia="en-US"/>
        </w:rPr>
        <w:t>conclude</w:t>
      </w:r>
      <w:r w:rsidR="00AE7576" w:rsidRPr="00135CE8">
        <w:rPr>
          <w:rFonts w:ascii="Times New Roman" w:eastAsiaTheme="minorEastAsia" w:hAnsi="Times New Roman" w:cs="Times New Roman"/>
          <w:b/>
          <w:i/>
          <w:lang w:val="en-GB" w:eastAsia="en-US"/>
        </w:rPr>
        <w:t xml:space="preserve"> </w:t>
      </w:r>
      <w:r w:rsidR="00135CE8" w:rsidRPr="00135CE8">
        <w:rPr>
          <w:rFonts w:ascii="Times New Roman" w:eastAsiaTheme="minorEastAsia" w:hAnsi="Times New Roman" w:cs="Times New Roman"/>
          <w:b/>
          <w:i/>
          <w:lang w:val="en-GB" w:eastAsia="en-US"/>
        </w:rPr>
        <w:t xml:space="preserve">a target performance gap </w:t>
      </w:r>
      <w:r w:rsidR="00912553">
        <w:rPr>
          <w:rFonts w:ascii="Times New Roman" w:eastAsiaTheme="minorEastAsia" w:hAnsi="Times New Roman" w:cs="Times New Roman"/>
          <w:b/>
          <w:i/>
          <w:lang w:val="en-GB" w:eastAsia="en-US"/>
        </w:rPr>
        <w:t>observed from evaluation</w:t>
      </w:r>
      <w:r w:rsidR="00912553" w:rsidRPr="00135CE8">
        <w:rPr>
          <w:rFonts w:ascii="Times New Roman" w:eastAsiaTheme="minorEastAsia" w:hAnsi="Times New Roman" w:cs="Times New Roman"/>
          <w:b/>
          <w:i/>
          <w:lang w:val="en-GB" w:eastAsia="en-US"/>
        </w:rPr>
        <w:t xml:space="preserve"> </w:t>
      </w:r>
      <w:r w:rsidR="00912553">
        <w:rPr>
          <w:rFonts w:ascii="Times New Roman" w:eastAsiaTheme="minorEastAsia" w:hAnsi="Times New Roman" w:cs="Times New Roman"/>
          <w:b/>
          <w:i/>
          <w:lang w:val="en-GB" w:eastAsia="en-US"/>
        </w:rPr>
        <w:t xml:space="preserve">of </w:t>
      </w:r>
      <w:r w:rsidR="00135CE8" w:rsidRPr="00135CE8">
        <w:rPr>
          <w:rFonts w:ascii="Times New Roman" w:eastAsiaTheme="minorEastAsia" w:hAnsi="Times New Roman" w:cs="Times New Roman"/>
          <w:b/>
          <w:i/>
          <w:lang w:val="en-GB" w:eastAsia="en-US"/>
        </w:rPr>
        <w:t>PRACH</w:t>
      </w:r>
      <w:r w:rsidR="00912553">
        <w:rPr>
          <w:rFonts w:ascii="Times New Roman" w:eastAsiaTheme="minorEastAsia" w:hAnsi="Times New Roman" w:cs="Times New Roman"/>
          <w:b/>
          <w:i/>
          <w:lang w:val="en-GB" w:eastAsia="en-US"/>
        </w:rPr>
        <w:t xml:space="preserve"> </w:t>
      </w:r>
      <w:r w:rsidR="00135CE8" w:rsidRPr="00135CE8">
        <w:rPr>
          <w:rFonts w:ascii="Times New Roman" w:eastAsiaTheme="minorEastAsia" w:hAnsi="Times New Roman" w:cs="Times New Roman"/>
          <w:b/>
          <w:i/>
          <w:lang w:val="en-GB" w:eastAsia="en-US"/>
        </w:rPr>
        <w:t>without repetition or re-transmission</w:t>
      </w:r>
      <w:r w:rsidR="00AE7576">
        <w:rPr>
          <w:rFonts w:ascii="Times New Roman" w:eastAsiaTheme="minorEastAsia" w:hAnsi="Times New Roman" w:cs="Times New Roman"/>
          <w:b/>
          <w:i/>
          <w:lang w:val="en-GB" w:eastAsia="en-US"/>
        </w:rPr>
        <w:t xml:space="preserve"> in NTN</w:t>
      </w:r>
      <w:r w:rsidR="00135CE8">
        <w:rPr>
          <w:rFonts w:ascii="Times New Roman" w:eastAsiaTheme="minorEastAsia" w:hAnsi="Times New Roman" w:cs="Times New Roman"/>
          <w:b/>
          <w:i/>
          <w:lang w:val="en-GB" w:eastAsia="en-US"/>
        </w:rPr>
        <w:t xml:space="preserve">. </w:t>
      </w:r>
    </w:p>
    <w:p w14:paraId="35DC45CC" w14:textId="1259222F" w:rsidR="00644F33" w:rsidRPr="00E86673" w:rsidRDefault="00644F33" w:rsidP="00E86673">
      <w:pPr>
        <w:pStyle w:val="Heading3"/>
        <w:numPr>
          <w:ilvl w:val="2"/>
          <w:numId w:val="10"/>
        </w:numPr>
        <w:rPr>
          <w:lang w:val="en-GB"/>
        </w:rPr>
      </w:pPr>
      <w:r w:rsidRPr="00644F33">
        <w:rPr>
          <w:lang w:val="en-GB"/>
        </w:rPr>
        <w:t>PUCCH</w:t>
      </w:r>
    </w:p>
    <w:p w14:paraId="75B8F56F" w14:textId="12A8B713" w:rsidR="00496B4B" w:rsidRPr="002A606F" w:rsidRDefault="00496B4B" w:rsidP="00496B4B">
      <w:pPr>
        <w:spacing w:before="12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PUCCH, format 1 and format 3 are evaluated based on </w:t>
      </w:r>
      <w:r>
        <w:rPr>
          <w:lang w:val="en-GB"/>
        </w:rPr>
        <w:t xml:space="preserve">assumptions </w:t>
      </w:r>
      <w:r w:rsidR="001E6B9F">
        <w:rPr>
          <w:rFonts w:eastAsiaTheme="minorEastAsia"/>
          <w:lang w:val="en-GB" w:eastAsia="zh-CN"/>
        </w:rPr>
        <w:t>provided</w:t>
      </w:r>
      <w:r>
        <w:rPr>
          <w:rFonts w:eastAsiaTheme="minorEastAsia"/>
          <w:lang w:val="en-GB" w:eastAsia="zh-CN"/>
        </w:rPr>
        <w:t xml:space="preserve"> in Appendix </w:t>
      </w:r>
      <w:r w:rsidR="00A46596">
        <w:rPr>
          <w:rFonts w:eastAsiaTheme="minorEastAsia"/>
          <w:lang w:val="en-GB" w:eastAsia="zh-CN"/>
        </w:rPr>
        <w:t>G t</w:t>
      </w:r>
      <w:r>
        <w:rPr>
          <w:rFonts w:eastAsiaTheme="minorEastAsia"/>
          <w:lang w:val="en-GB" w:eastAsia="zh-CN"/>
        </w:rPr>
        <w:t>able G</w:t>
      </w:r>
      <w:r w:rsidR="00297424">
        <w:rPr>
          <w:rFonts w:eastAsiaTheme="minorEastAsia"/>
          <w:lang w:val="en-GB" w:eastAsia="zh-CN"/>
        </w:rPr>
        <w:t>1</w:t>
      </w:r>
      <w:r w:rsidR="00C22D6B">
        <w:rPr>
          <w:rFonts w:eastAsiaTheme="minorEastAsia"/>
          <w:lang w:val="en-GB" w:eastAsia="zh-CN"/>
        </w:rPr>
        <w:t>.</w:t>
      </w:r>
      <w:r w:rsidR="00297424">
        <w:rPr>
          <w:rFonts w:eastAsiaTheme="minorEastAsia"/>
          <w:lang w:val="en-GB" w:eastAsia="zh-CN"/>
        </w:rPr>
        <w:t xml:space="preserve"> </w:t>
      </w:r>
      <w:r w:rsidR="00E10A2F">
        <w:rPr>
          <w:rFonts w:eastAsiaTheme="minorEastAsia"/>
          <w:lang w:val="en-GB" w:eastAsia="zh-CN"/>
        </w:rPr>
        <w:t xml:space="preserve">The results </w:t>
      </w:r>
      <w:r w:rsidR="00621517">
        <w:rPr>
          <w:rFonts w:eastAsiaTheme="minorEastAsia"/>
          <w:lang w:val="en-GB" w:eastAsia="zh-CN"/>
        </w:rPr>
        <w:t xml:space="preserve">for </w:t>
      </w:r>
      <w:r w:rsidR="00E10A2F">
        <w:rPr>
          <w:rFonts w:eastAsiaTheme="minorEastAsia"/>
          <w:lang w:val="en-GB" w:eastAsia="zh-CN"/>
        </w:rPr>
        <w:t>PU</w:t>
      </w:r>
      <w:r w:rsidR="00DD4AB3">
        <w:rPr>
          <w:rFonts w:eastAsiaTheme="minorEastAsia"/>
          <w:lang w:val="en-GB" w:eastAsia="zh-CN"/>
        </w:rPr>
        <w:t>C</w:t>
      </w:r>
      <w:r w:rsidR="00E10A2F">
        <w:rPr>
          <w:rFonts w:eastAsiaTheme="minorEastAsia"/>
          <w:lang w:val="en-GB" w:eastAsia="zh-CN"/>
        </w:rPr>
        <w:t xml:space="preserve">CH </w:t>
      </w:r>
      <w:r w:rsidR="00DD4AB3">
        <w:rPr>
          <w:rFonts w:eastAsiaTheme="minorEastAsia"/>
          <w:lang w:val="en-GB" w:eastAsia="zh-CN"/>
        </w:rPr>
        <w:t>format 1 and format 3</w:t>
      </w:r>
      <w:r w:rsidR="00E10A2F">
        <w:rPr>
          <w:rFonts w:eastAsiaTheme="minorEastAsia"/>
          <w:lang w:val="en-GB" w:eastAsia="zh-CN"/>
        </w:rPr>
        <w:t xml:space="preserve"> are </w:t>
      </w:r>
      <w:r w:rsidR="00297895">
        <w:rPr>
          <w:rFonts w:eastAsiaTheme="minorEastAsia"/>
          <w:lang w:val="en-GB" w:eastAsia="zh-CN"/>
        </w:rPr>
        <w:t xml:space="preserve">shown </w:t>
      </w:r>
      <w:r w:rsidR="00E10A2F">
        <w:rPr>
          <w:rFonts w:eastAsiaTheme="minorEastAsia"/>
          <w:lang w:val="en-GB" w:eastAsia="zh-CN"/>
        </w:rPr>
        <w:t xml:space="preserve">in Table </w:t>
      </w:r>
      <w:r w:rsidR="00DD4AB3">
        <w:rPr>
          <w:rFonts w:eastAsiaTheme="minorEastAsia"/>
          <w:lang w:val="en-GB" w:eastAsia="zh-CN"/>
        </w:rPr>
        <w:t>15 and Table 16</w:t>
      </w:r>
      <w:r w:rsidR="00E10A2F">
        <w:rPr>
          <w:rFonts w:eastAsiaTheme="minorEastAsia"/>
          <w:lang w:val="en-GB" w:eastAsia="zh-CN"/>
        </w:rPr>
        <w:t xml:space="preserve"> </w:t>
      </w:r>
      <w:r w:rsidR="00DD4AB3">
        <w:rPr>
          <w:rFonts w:eastAsiaTheme="minorEastAsia"/>
          <w:lang w:val="en-GB" w:eastAsia="zh-CN"/>
        </w:rPr>
        <w:t>respectively</w:t>
      </w:r>
      <w:r>
        <w:rPr>
          <w:rFonts w:eastAsiaTheme="minorEastAsia"/>
          <w:lang w:val="en-GB" w:eastAsia="zh-CN"/>
        </w:rPr>
        <w:t>.</w:t>
      </w:r>
    </w:p>
    <w:p w14:paraId="4792385A" w14:textId="1D541072" w:rsidR="00A21616" w:rsidRPr="008E6DF1" w:rsidRDefault="00A21616" w:rsidP="00A21616">
      <w:pPr>
        <w:spacing w:before="120"/>
        <w:jc w:val="cente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able 15. </w:t>
      </w:r>
      <w:r>
        <w:rPr>
          <w:rFonts w:eastAsiaTheme="minorEastAsia" w:hint="eastAsia"/>
          <w:lang w:val="en-GB" w:eastAsia="zh-CN"/>
        </w:rPr>
        <w:t>L</w:t>
      </w:r>
      <w:r>
        <w:rPr>
          <w:rFonts w:eastAsiaTheme="minorEastAsia"/>
          <w:lang w:val="en-GB" w:eastAsia="zh-CN"/>
        </w:rPr>
        <w:t xml:space="preserve">ink budget analysis for </w:t>
      </w:r>
      <w:r>
        <w:rPr>
          <w:rFonts w:eastAsiaTheme="minorEastAsia" w:hint="eastAsia"/>
          <w:lang w:val="en-GB" w:eastAsia="zh-CN"/>
        </w:rPr>
        <w:t>P</w:t>
      </w:r>
      <w:r w:rsidR="000C15C2">
        <w:rPr>
          <w:rFonts w:eastAsiaTheme="minorEastAsia"/>
          <w:lang w:val="en-GB" w:eastAsia="zh-CN"/>
        </w:rPr>
        <w:t>UC</w:t>
      </w:r>
      <w:r>
        <w:rPr>
          <w:rFonts w:eastAsiaTheme="minorEastAsia"/>
          <w:lang w:val="en-GB" w:eastAsia="zh-CN"/>
        </w:rPr>
        <w:t xml:space="preserve">CH format </w:t>
      </w:r>
      <w:r w:rsidR="000C15C2">
        <w:rPr>
          <w:rFonts w:eastAsiaTheme="minorEastAsia"/>
          <w:lang w:val="en-GB" w:eastAsia="zh-CN"/>
        </w:rPr>
        <w:t>1</w:t>
      </w:r>
      <w:r>
        <w:rPr>
          <w:rFonts w:eastAsiaTheme="minorEastAsia"/>
          <w:lang w:val="en-GB" w:eastAsia="zh-CN"/>
        </w:rPr>
        <w:t xml:space="preserve"> transmission</w:t>
      </w:r>
    </w:p>
    <w:tbl>
      <w:tblPr>
        <w:tblStyle w:val="TableGrid"/>
        <w:tblW w:w="9776" w:type="dxa"/>
        <w:tblLayout w:type="fixed"/>
        <w:tblLook w:val="04A0" w:firstRow="1" w:lastRow="0" w:firstColumn="1" w:lastColumn="0" w:noHBand="0" w:noVBand="1"/>
      </w:tblPr>
      <w:tblGrid>
        <w:gridCol w:w="1838"/>
        <w:gridCol w:w="1418"/>
        <w:gridCol w:w="1559"/>
        <w:gridCol w:w="1134"/>
        <w:gridCol w:w="1134"/>
        <w:gridCol w:w="878"/>
        <w:gridCol w:w="907"/>
        <w:gridCol w:w="908"/>
      </w:tblGrid>
      <w:tr w:rsidR="005D29E4" w:rsidRPr="0070237E" w14:paraId="3851E09B" w14:textId="77777777" w:rsidTr="00A21616">
        <w:trPr>
          <w:trHeight w:val="435"/>
        </w:trPr>
        <w:tc>
          <w:tcPr>
            <w:tcW w:w="1838" w:type="dxa"/>
            <w:noWrap/>
            <w:vAlign w:val="center"/>
            <w:hideMark/>
          </w:tcPr>
          <w:p w14:paraId="7CFBC4F6"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lastRenderedPageBreak/>
              <w:t>Results</w:t>
            </w:r>
          </w:p>
        </w:tc>
        <w:tc>
          <w:tcPr>
            <w:tcW w:w="2977" w:type="dxa"/>
            <w:gridSpan w:val="2"/>
            <w:noWrap/>
            <w:vAlign w:val="center"/>
            <w:hideMark/>
          </w:tcPr>
          <w:p w14:paraId="61C010D2"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Satellite set/Channel/Comparison</w:t>
            </w:r>
          </w:p>
        </w:tc>
        <w:tc>
          <w:tcPr>
            <w:tcW w:w="1134" w:type="dxa"/>
            <w:noWrap/>
            <w:vAlign w:val="center"/>
            <w:hideMark/>
          </w:tcPr>
          <w:p w14:paraId="20522115"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LEO-600</w:t>
            </w:r>
          </w:p>
        </w:tc>
        <w:tc>
          <w:tcPr>
            <w:tcW w:w="1134" w:type="dxa"/>
            <w:noWrap/>
            <w:vAlign w:val="center"/>
            <w:hideMark/>
          </w:tcPr>
          <w:p w14:paraId="09CBDF79"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LEO-1200</w:t>
            </w:r>
          </w:p>
        </w:tc>
        <w:tc>
          <w:tcPr>
            <w:tcW w:w="878" w:type="dxa"/>
            <w:noWrap/>
            <w:vAlign w:val="center"/>
            <w:hideMark/>
          </w:tcPr>
          <w:p w14:paraId="6D48EB50"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MEO</w:t>
            </w:r>
          </w:p>
        </w:tc>
        <w:tc>
          <w:tcPr>
            <w:tcW w:w="907" w:type="dxa"/>
            <w:noWrap/>
            <w:vAlign w:val="center"/>
            <w:hideMark/>
          </w:tcPr>
          <w:p w14:paraId="21784B68"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GEO Set-1</w:t>
            </w:r>
          </w:p>
        </w:tc>
        <w:tc>
          <w:tcPr>
            <w:tcW w:w="908" w:type="dxa"/>
            <w:noWrap/>
            <w:vAlign w:val="center"/>
            <w:hideMark/>
          </w:tcPr>
          <w:p w14:paraId="1EF1ABA0"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GEO Set-2</w:t>
            </w:r>
          </w:p>
        </w:tc>
      </w:tr>
      <w:tr w:rsidR="005D29E4" w:rsidRPr="0070237E" w14:paraId="0E8C0D4D" w14:textId="77777777" w:rsidTr="00A21616">
        <w:trPr>
          <w:trHeight w:val="435"/>
        </w:trPr>
        <w:tc>
          <w:tcPr>
            <w:tcW w:w="1838" w:type="dxa"/>
            <w:vMerge w:val="restart"/>
            <w:noWrap/>
            <w:vAlign w:val="center"/>
            <w:hideMark/>
          </w:tcPr>
          <w:p w14:paraId="38227F17"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Link budget results</w:t>
            </w:r>
          </w:p>
        </w:tc>
        <w:tc>
          <w:tcPr>
            <w:tcW w:w="2977" w:type="dxa"/>
            <w:gridSpan w:val="2"/>
            <w:noWrap/>
            <w:vAlign w:val="center"/>
            <w:hideMark/>
          </w:tcPr>
          <w:p w14:paraId="1E725499"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Set-1</w:t>
            </w:r>
          </w:p>
        </w:tc>
        <w:tc>
          <w:tcPr>
            <w:tcW w:w="1134" w:type="dxa"/>
            <w:noWrap/>
            <w:vAlign w:val="center"/>
          </w:tcPr>
          <w:p w14:paraId="232430C0"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color w:val="000000"/>
                <w:szCs w:val="20"/>
                <w:lang w:val="en-GB"/>
              </w:rPr>
              <w:t>-2.22</w:t>
            </w:r>
          </w:p>
        </w:tc>
        <w:tc>
          <w:tcPr>
            <w:tcW w:w="1134" w:type="dxa"/>
            <w:noWrap/>
            <w:vAlign w:val="center"/>
          </w:tcPr>
          <w:p w14:paraId="3E6EEDF2"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color w:val="000000"/>
                <w:szCs w:val="20"/>
                <w:lang w:val="en-GB"/>
              </w:rPr>
              <w:t>-7.61</w:t>
            </w:r>
          </w:p>
        </w:tc>
        <w:tc>
          <w:tcPr>
            <w:tcW w:w="878" w:type="dxa"/>
            <w:noWrap/>
            <w:vAlign w:val="center"/>
          </w:tcPr>
          <w:p w14:paraId="40AB3F98"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color w:val="000000"/>
                <w:szCs w:val="20"/>
                <w:lang w:val="en-GB"/>
              </w:rPr>
              <w:t>-11.44</w:t>
            </w:r>
          </w:p>
        </w:tc>
        <w:tc>
          <w:tcPr>
            <w:tcW w:w="907" w:type="dxa"/>
            <w:noWrap/>
            <w:vAlign w:val="center"/>
          </w:tcPr>
          <w:p w14:paraId="04B38C87"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color w:val="000000"/>
                <w:szCs w:val="20"/>
                <w:lang w:val="en-GB"/>
              </w:rPr>
              <w:t>-15.89</w:t>
            </w:r>
          </w:p>
        </w:tc>
        <w:tc>
          <w:tcPr>
            <w:tcW w:w="908" w:type="dxa"/>
            <w:noWrap/>
            <w:vAlign w:val="center"/>
          </w:tcPr>
          <w:p w14:paraId="7722D681"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color w:val="000000"/>
                <w:szCs w:val="20"/>
                <w:lang w:val="en-GB"/>
              </w:rPr>
              <w:t xml:space="preserve">　</w:t>
            </w:r>
            <w:r w:rsidRPr="002C5246">
              <w:rPr>
                <w:rFonts w:eastAsia="等线" w:hint="eastAsia"/>
                <w:color w:val="000000"/>
                <w:szCs w:val="20"/>
                <w:lang w:val="en-GB"/>
              </w:rPr>
              <w:t>/</w:t>
            </w:r>
          </w:p>
        </w:tc>
      </w:tr>
      <w:tr w:rsidR="005D29E4" w:rsidRPr="0070237E" w14:paraId="36505588" w14:textId="77777777" w:rsidTr="00A21616">
        <w:trPr>
          <w:trHeight w:val="435"/>
        </w:trPr>
        <w:tc>
          <w:tcPr>
            <w:tcW w:w="1838" w:type="dxa"/>
            <w:vMerge/>
            <w:vAlign w:val="center"/>
            <w:hideMark/>
          </w:tcPr>
          <w:p w14:paraId="2DE6EEF5"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2977" w:type="dxa"/>
            <w:gridSpan w:val="2"/>
            <w:noWrap/>
            <w:vAlign w:val="center"/>
            <w:hideMark/>
          </w:tcPr>
          <w:p w14:paraId="0F69F863"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Set-2</w:t>
            </w:r>
          </w:p>
        </w:tc>
        <w:tc>
          <w:tcPr>
            <w:tcW w:w="1134" w:type="dxa"/>
            <w:noWrap/>
            <w:vAlign w:val="center"/>
          </w:tcPr>
          <w:p w14:paraId="6F6A9719"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color w:val="000000"/>
                <w:szCs w:val="20"/>
                <w:lang w:val="en-GB"/>
              </w:rPr>
              <w:t>-8</w:t>
            </w:r>
            <w:r w:rsidRPr="00AC6FC9">
              <w:rPr>
                <w:rFonts w:eastAsia="等线"/>
                <w:color w:val="000000"/>
                <w:szCs w:val="20"/>
                <w:lang w:val="en-GB"/>
              </w:rPr>
              <w:t>.22</w:t>
            </w:r>
          </w:p>
        </w:tc>
        <w:tc>
          <w:tcPr>
            <w:tcW w:w="1134" w:type="dxa"/>
            <w:noWrap/>
            <w:vAlign w:val="center"/>
          </w:tcPr>
          <w:p w14:paraId="67338F91"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color w:val="000000"/>
                <w:szCs w:val="20"/>
                <w:lang w:val="en-GB"/>
              </w:rPr>
              <w:t>-13.61</w:t>
            </w:r>
          </w:p>
        </w:tc>
        <w:tc>
          <w:tcPr>
            <w:tcW w:w="878" w:type="dxa"/>
            <w:noWrap/>
            <w:vAlign w:val="center"/>
          </w:tcPr>
          <w:p w14:paraId="4017A6AF"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color w:val="000000"/>
                <w:szCs w:val="20"/>
                <w:lang w:val="en-GB"/>
              </w:rPr>
              <w:t>-20.64</w:t>
            </w:r>
          </w:p>
        </w:tc>
        <w:tc>
          <w:tcPr>
            <w:tcW w:w="907" w:type="dxa"/>
            <w:noWrap/>
            <w:vAlign w:val="center"/>
          </w:tcPr>
          <w:p w14:paraId="66626ED3"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color w:val="000000"/>
                <w:szCs w:val="20"/>
                <w:lang w:val="en-GB"/>
              </w:rPr>
              <w:t xml:space="preserve">　</w:t>
            </w:r>
            <w:r w:rsidRPr="002C5246">
              <w:rPr>
                <w:rFonts w:eastAsia="等线" w:hint="eastAsia"/>
                <w:color w:val="000000"/>
                <w:szCs w:val="20"/>
                <w:lang w:val="en-GB"/>
              </w:rPr>
              <w:t>/</w:t>
            </w:r>
          </w:p>
        </w:tc>
        <w:tc>
          <w:tcPr>
            <w:tcW w:w="908" w:type="dxa"/>
            <w:noWrap/>
            <w:vAlign w:val="center"/>
          </w:tcPr>
          <w:p w14:paraId="69427A07"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color w:val="000000"/>
                <w:szCs w:val="20"/>
                <w:lang w:val="en-GB"/>
              </w:rPr>
              <w:t>-20.67</w:t>
            </w:r>
          </w:p>
        </w:tc>
      </w:tr>
      <w:tr w:rsidR="00A748BB" w:rsidRPr="0070237E" w14:paraId="5977C177" w14:textId="77777777" w:rsidTr="00A21616">
        <w:trPr>
          <w:trHeight w:val="397"/>
        </w:trPr>
        <w:tc>
          <w:tcPr>
            <w:tcW w:w="1838" w:type="dxa"/>
            <w:vMerge w:val="restart"/>
            <w:noWrap/>
            <w:vAlign w:val="center"/>
            <w:hideMark/>
          </w:tcPr>
          <w:p w14:paraId="42EE06F7" w14:textId="77777777" w:rsidR="00A748BB" w:rsidRPr="0070237E" w:rsidRDefault="00A748BB"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LLS results</w:t>
            </w:r>
          </w:p>
        </w:tc>
        <w:tc>
          <w:tcPr>
            <w:tcW w:w="1418" w:type="dxa"/>
            <w:vMerge w:val="restart"/>
            <w:noWrap/>
            <w:vAlign w:val="center"/>
            <w:hideMark/>
          </w:tcPr>
          <w:p w14:paraId="408E134A" w14:textId="77777777" w:rsidR="00A748BB" w:rsidRPr="0070237E" w:rsidRDefault="00A748BB"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NTN-TDL-A</w:t>
            </w:r>
          </w:p>
        </w:tc>
        <w:tc>
          <w:tcPr>
            <w:tcW w:w="1559" w:type="dxa"/>
            <w:vAlign w:val="center"/>
          </w:tcPr>
          <w:p w14:paraId="2586C464" w14:textId="77777777" w:rsidR="00A748BB" w:rsidRPr="0070237E" w:rsidRDefault="00A748BB" w:rsidP="008E1D5B">
            <w:pPr>
              <w:spacing w:beforeLines="0" w:before="0" w:after="0" w:line="276" w:lineRule="auto"/>
              <w:jc w:val="left"/>
              <w:textAlignment w:val="bottom"/>
              <w:rPr>
                <w:rFonts w:eastAsia="等线"/>
                <w:color w:val="000000"/>
                <w:kern w:val="24"/>
                <w:szCs w:val="20"/>
                <w:lang w:eastAsia="zh-CN"/>
              </w:rPr>
            </w:pPr>
            <w:r>
              <w:rPr>
                <w:rFonts w:eastAsia="等线"/>
                <w:color w:val="000000"/>
                <w:kern w:val="24"/>
                <w:szCs w:val="20"/>
                <w:lang w:eastAsia="zh-CN"/>
              </w:rPr>
              <w:t>NACK to ACK</w:t>
            </w:r>
          </w:p>
        </w:tc>
        <w:tc>
          <w:tcPr>
            <w:tcW w:w="1134" w:type="dxa"/>
            <w:noWrap/>
            <w:vAlign w:val="center"/>
          </w:tcPr>
          <w:p w14:paraId="3E29073F"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-11.5</w:t>
            </w:r>
          </w:p>
        </w:tc>
        <w:tc>
          <w:tcPr>
            <w:tcW w:w="1134" w:type="dxa"/>
            <w:vAlign w:val="center"/>
          </w:tcPr>
          <w:p w14:paraId="4707CA56"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-11.66</w:t>
            </w:r>
          </w:p>
        </w:tc>
        <w:tc>
          <w:tcPr>
            <w:tcW w:w="878" w:type="dxa"/>
            <w:vAlign w:val="center"/>
          </w:tcPr>
          <w:p w14:paraId="10EA25E7"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-11.82</w:t>
            </w:r>
          </w:p>
        </w:tc>
        <w:tc>
          <w:tcPr>
            <w:tcW w:w="907" w:type="dxa"/>
            <w:vAlign w:val="center"/>
          </w:tcPr>
          <w:p w14:paraId="01BCCE89"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-11.83</w:t>
            </w:r>
          </w:p>
        </w:tc>
        <w:tc>
          <w:tcPr>
            <w:tcW w:w="908" w:type="dxa"/>
            <w:vAlign w:val="center"/>
          </w:tcPr>
          <w:p w14:paraId="434C196A"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-11.81</w:t>
            </w:r>
          </w:p>
        </w:tc>
      </w:tr>
      <w:tr w:rsidR="00A748BB" w:rsidRPr="0070237E" w14:paraId="67235304" w14:textId="77777777" w:rsidTr="00A21616">
        <w:trPr>
          <w:trHeight w:val="397"/>
        </w:trPr>
        <w:tc>
          <w:tcPr>
            <w:tcW w:w="1838" w:type="dxa"/>
            <w:vMerge/>
            <w:noWrap/>
            <w:vAlign w:val="center"/>
          </w:tcPr>
          <w:p w14:paraId="6245C76C" w14:textId="77777777" w:rsidR="00A748BB" w:rsidRPr="0070237E" w:rsidRDefault="00A748BB" w:rsidP="008E1D5B">
            <w:pPr>
              <w:spacing w:beforeLines="0" w:before="0" w:after="0" w:line="276" w:lineRule="auto"/>
              <w:jc w:val="center"/>
              <w:textAlignment w:val="bottom"/>
              <w:rPr>
                <w:rFonts w:eastAsia="等线"/>
                <w:color w:val="000000"/>
                <w:kern w:val="24"/>
                <w:szCs w:val="20"/>
              </w:rPr>
            </w:pPr>
          </w:p>
        </w:tc>
        <w:tc>
          <w:tcPr>
            <w:tcW w:w="1418" w:type="dxa"/>
            <w:vMerge/>
            <w:noWrap/>
            <w:vAlign w:val="center"/>
          </w:tcPr>
          <w:p w14:paraId="2A00683B" w14:textId="77777777" w:rsidR="00A748BB" w:rsidRPr="0070237E" w:rsidRDefault="00A748BB" w:rsidP="008E1D5B">
            <w:pPr>
              <w:spacing w:beforeLines="0" w:before="0" w:after="0" w:line="276" w:lineRule="auto"/>
              <w:jc w:val="center"/>
              <w:textAlignment w:val="bottom"/>
              <w:rPr>
                <w:rFonts w:eastAsia="等线"/>
                <w:color w:val="000000"/>
                <w:kern w:val="24"/>
                <w:szCs w:val="20"/>
              </w:rPr>
            </w:pPr>
          </w:p>
        </w:tc>
        <w:tc>
          <w:tcPr>
            <w:tcW w:w="1559" w:type="dxa"/>
            <w:vAlign w:val="center"/>
          </w:tcPr>
          <w:p w14:paraId="6CAB6BC8" w14:textId="77777777" w:rsidR="00A748BB" w:rsidRPr="0070237E" w:rsidRDefault="00A748BB" w:rsidP="008E1D5B">
            <w:pPr>
              <w:spacing w:beforeLines="0" w:before="0" w:after="0" w:line="276" w:lineRule="auto"/>
              <w:jc w:val="left"/>
              <w:textAlignment w:val="bottom"/>
              <w:rPr>
                <w:rFonts w:eastAsia="等线"/>
                <w:color w:val="000000"/>
                <w:kern w:val="24"/>
                <w:szCs w:val="20"/>
                <w:lang w:eastAsia="zh-CN"/>
              </w:rPr>
            </w:pPr>
            <w:r>
              <w:rPr>
                <w:rFonts w:eastAsia="等线" w:hint="eastAsia"/>
                <w:color w:val="000000"/>
                <w:kern w:val="24"/>
                <w:szCs w:val="20"/>
                <w:lang w:eastAsia="zh-CN"/>
              </w:rPr>
              <w:t>A</w:t>
            </w:r>
            <w:r>
              <w:rPr>
                <w:rFonts w:eastAsia="等线"/>
                <w:color w:val="000000"/>
                <w:kern w:val="24"/>
                <w:szCs w:val="20"/>
                <w:lang w:eastAsia="zh-CN"/>
              </w:rPr>
              <w:t>CK missed</w:t>
            </w:r>
          </w:p>
        </w:tc>
        <w:tc>
          <w:tcPr>
            <w:tcW w:w="1134" w:type="dxa"/>
            <w:noWrap/>
            <w:vAlign w:val="center"/>
          </w:tcPr>
          <w:p w14:paraId="0752DB62"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-10.13</w:t>
            </w:r>
          </w:p>
        </w:tc>
        <w:tc>
          <w:tcPr>
            <w:tcW w:w="1134" w:type="dxa"/>
            <w:vAlign w:val="center"/>
          </w:tcPr>
          <w:p w14:paraId="10B6FEAB"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-10.13</w:t>
            </w:r>
          </w:p>
        </w:tc>
        <w:tc>
          <w:tcPr>
            <w:tcW w:w="878" w:type="dxa"/>
            <w:vAlign w:val="center"/>
          </w:tcPr>
          <w:p w14:paraId="5754A536"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-10.11</w:t>
            </w:r>
          </w:p>
        </w:tc>
        <w:tc>
          <w:tcPr>
            <w:tcW w:w="907" w:type="dxa"/>
            <w:vAlign w:val="center"/>
          </w:tcPr>
          <w:p w14:paraId="6552E035"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-10.11</w:t>
            </w:r>
          </w:p>
        </w:tc>
        <w:tc>
          <w:tcPr>
            <w:tcW w:w="908" w:type="dxa"/>
            <w:vAlign w:val="center"/>
          </w:tcPr>
          <w:p w14:paraId="3770380E"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-10.1</w:t>
            </w:r>
          </w:p>
        </w:tc>
      </w:tr>
      <w:tr w:rsidR="00A748BB" w:rsidRPr="0070237E" w14:paraId="4E7FE5BE" w14:textId="77777777" w:rsidTr="00A21616">
        <w:trPr>
          <w:trHeight w:val="397"/>
        </w:trPr>
        <w:tc>
          <w:tcPr>
            <w:tcW w:w="1838" w:type="dxa"/>
            <w:vMerge/>
            <w:noWrap/>
            <w:vAlign w:val="center"/>
          </w:tcPr>
          <w:p w14:paraId="5134A9CD" w14:textId="77777777" w:rsidR="00A748BB" w:rsidRPr="0070237E" w:rsidRDefault="00A748BB" w:rsidP="008E1D5B">
            <w:pPr>
              <w:spacing w:beforeLines="0" w:before="0" w:after="0" w:line="276" w:lineRule="auto"/>
              <w:jc w:val="center"/>
              <w:textAlignment w:val="bottom"/>
              <w:rPr>
                <w:rFonts w:eastAsia="等线"/>
                <w:color w:val="000000"/>
                <w:kern w:val="24"/>
                <w:szCs w:val="20"/>
              </w:rPr>
            </w:pPr>
          </w:p>
        </w:tc>
        <w:tc>
          <w:tcPr>
            <w:tcW w:w="1418" w:type="dxa"/>
            <w:vMerge/>
            <w:noWrap/>
            <w:vAlign w:val="center"/>
          </w:tcPr>
          <w:p w14:paraId="6C630625" w14:textId="77777777" w:rsidR="00A748BB" w:rsidRPr="0070237E" w:rsidRDefault="00A748BB" w:rsidP="008E1D5B">
            <w:pPr>
              <w:spacing w:beforeLines="0" w:before="0" w:after="0" w:line="276" w:lineRule="auto"/>
              <w:jc w:val="center"/>
              <w:textAlignment w:val="bottom"/>
              <w:rPr>
                <w:rFonts w:eastAsia="等线"/>
                <w:color w:val="000000"/>
                <w:kern w:val="24"/>
                <w:szCs w:val="20"/>
              </w:rPr>
            </w:pPr>
          </w:p>
        </w:tc>
        <w:tc>
          <w:tcPr>
            <w:tcW w:w="1559" w:type="dxa"/>
            <w:vAlign w:val="center"/>
          </w:tcPr>
          <w:p w14:paraId="7E6BE4EC" w14:textId="77777777" w:rsidR="009B527D" w:rsidRDefault="009B527D" w:rsidP="008E1D5B">
            <w:pPr>
              <w:spacing w:beforeLines="0" w:before="0" w:after="0" w:line="276" w:lineRule="auto"/>
              <w:jc w:val="left"/>
              <w:textAlignment w:val="bottom"/>
              <w:rPr>
                <w:rFonts w:eastAsia="等线"/>
                <w:color w:val="000000"/>
                <w:kern w:val="24"/>
                <w:szCs w:val="20"/>
                <w:lang w:eastAsia="zh-CN"/>
              </w:rPr>
            </w:pPr>
            <w:r w:rsidRPr="00FA2C71">
              <w:rPr>
                <w:rFonts w:hint="eastAsia"/>
                <w:color w:val="000000"/>
              </w:rPr>
              <w:t>HARQ-ACK</w:t>
            </w:r>
            <w:r>
              <w:rPr>
                <w:rFonts w:eastAsia="等线" w:hint="eastAsia"/>
                <w:color w:val="000000"/>
                <w:kern w:val="24"/>
                <w:szCs w:val="20"/>
                <w:lang w:eastAsia="zh-CN"/>
              </w:rPr>
              <w:t xml:space="preserve"> </w:t>
            </w:r>
          </w:p>
          <w:p w14:paraId="2DEFB021" w14:textId="3F2EB894" w:rsidR="00A748BB" w:rsidRDefault="009B527D" w:rsidP="008E1D5B">
            <w:pPr>
              <w:spacing w:beforeLines="0" w:before="0" w:after="0" w:line="276" w:lineRule="auto"/>
              <w:jc w:val="left"/>
              <w:textAlignment w:val="bottom"/>
              <w:rPr>
                <w:rFonts w:eastAsia="等线"/>
                <w:color w:val="000000"/>
                <w:kern w:val="24"/>
                <w:szCs w:val="20"/>
                <w:lang w:eastAsia="zh-CN"/>
              </w:rPr>
            </w:pPr>
            <w:r>
              <w:rPr>
                <w:rFonts w:eastAsia="等线"/>
                <w:color w:val="000000"/>
                <w:kern w:val="24"/>
                <w:szCs w:val="20"/>
                <w:lang w:eastAsia="zh-CN"/>
              </w:rPr>
              <w:t xml:space="preserve">for </w:t>
            </w:r>
            <w:r w:rsidR="00A748BB">
              <w:rPr>
                <w:rFonts w:eastAsia="等线" w:hint="eastAsia"/>
                <w:color w:val="000000"/>
                <w:kern w:val="24"/>
                <w:szCs w:val="20"/>
                <w:lang w:eastAsia="zh-CN"/>
              </w:rPr>
              <w:t>M</w:t>
            </w:r>
            <w:r w:rsidR="00A748BB">
              <w:rPr>
                <w:rFonts w:eastAsia="等线"/>
                <w:color w:val="000000"/>
                <w:kern w:val="24"/>
                <w:szCs w:val="20"/>
                <w:lang w:eastAsia="zh-CN"/>
              </w:rPr>
              <w:t>sg4</w:t>
            </w:r>
          </w:p>
        </w:tc>
        <w:tc>
          <w:tcPr>
            <w:tcW w:w="1134" w:type="dxa"/>
            <w:noWrap/>
            <w:vAlign w:val="center"/>
          </w:tcPr>
          <w:p w14:paraId="5F44B109"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-2.69</w:t>
            </w:r>
          </w:p>
        </w:tc>
        <w:tc>
          <w:tcPr>
            <w:tcW w:w="1134" w:type="dxa"/>
            <w:vAlign w:val="center"/>
          </w:tcPr>
          <w:p w14:paraId="6948984F"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-2.66</w:t>
            </w:r>
          </w:p>
        </w:tc>
        <w:tc>
          <w:tcPr>
            <w:tcW w:w="878" w:type="dxa"/>
            <w:vAlign w:val="center"/>
          </w:tcPr>
          <w:p w14:paraId="2107FA13"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-7.87</w:t>
            </w:r>
          </w:p>
        </w:tc>
        <w:tc>
          <w:tcPr>
            <w:tcW w:w="907" w:type="dxa"/>
            <w:vAlign w:val="center"/>
          </w:tcPr>
          <w:p w14:paraId="4A11698B"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-2.63</w:t>
            </w:r>
          </w:p>
        </w:tc>
        <w:tc>
          <w:tcPr>
            <w:tcW w:w="908" w:type="dxa"/>
            <w:vAlign w:val="center"/>
          </w:tcPr>
          <w:p w14:paraId="190ACDA5"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-2.63</w:t>
            </w:r>
          </w:p>
        </w:tc>
      </w:tr>
      <w:tr w:rsidR="00A748BB" w:rsidRPr="0070237E" w14:paraId="3DCC7EEC" w14:textId="77777777" w:rsidTr="00A21616">
        <w:trPr>
          <w:trHeight w:val="397"/>
        </w:trPr>
        <w:tc>
          <w:tcPr>
            <w:tcW w:w="1838" w:type="dxa"/>
            <w:vMerge/>
            <w:vAlign w:val="center"/>
            <w:hideMark/>
          </w:tcPr>
          <w:p w14:paraId="1B9D89B6" w14:textId="77777777" w:rsidR="00A748BB" w:rsidRPr="0070237E" w:rsidRDefault="00A748BB" w:rsidP="008E1D5B">
            <w:pPr>
              <w:spacing w:beforeLines="0" w:before="0" w:after="0" w:line="276" w:lineRule="auto"/>
              <w:jc w:val="center"/>
              <w:textAlignment w:val="bottom"/>
              <w:rPr>
                <w:rFonts w:eastAsia="等线"/>
                <w:color w:val="000000"/>
                <w:kern w:val="24"/>
                <w:szCs w:val="20"/>
              </w:rPr>
            </w:pPr>
          </w:p>
        </w:tc>
        <w:tc>
          <w:tcPr>
            <w:tcW w:w="1418" w:type="dxa"/>
            <w:vMerge w:val="restart"/>
            <w:noWrap/>
            <w:vAlign w:val="center"/>
            <w:hideMark/>
          </w:tcPr>
          <w:p w14:paraId="05B8BCE0" w14:textId="77777777" w:rsidR="00A748BB" w:rsidRPr="0070237E" w:rsidRDefault="00A748BB"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NTN-TDL-C</w:t>
            </w:r>
          </w:p>
        </w:tc>
        <w:tc>
          <w:tcPr>
            <w:tcW w:w="1559" w:type="dxa"/>
            <w:vAlign w:val="center"/>
          </w:tcPr>
          <w:p w14:paraId="1B3281DE" w14:textId="77777777" w:rsidR="00A748BB" w:rsidRPr="0070237E" w:rsidRDefault="00A748BB"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NACK to ACK</w:t>
            </w:r>
          </w:p>
        </w:tc>
        <w:tc>
          <w:tcPr>
            <w:tcW w:w="1134" w:type="dxa"/>
            <w:noWrap/>
            <w:vAlign w:val="center"/>
          </w:tcPr>
          <w:p w14:paraId="7BACE6BB"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-13.31</w:t>
            </w:r>
          </w:p>
        </w:tc>
        <w:tc>
          <w:tcPr>
            <w:tcW w:w="1134" w:type="dxa"/>
            <w:noWrap/>
            <w:vAlign w:val="center"/>
          </w:tcPr>
          <w:p w14:paraId="331C7FE8"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-13.33</w:t>
            </w:r>
          </w:p>
        </w:tc>
        <w:tc>
          <w:tcPr>
            <w:tcW w:w="878" w:type="dxa"/>
            <w:vAlign w:val="center"/>
          </w:tcPr>
          <w:p w14:paraId="6763B761"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-13.38</w:t>
            </w:r>
          </w:p>
        </w:tc>
        <w:tc>
          <w:tcPr>
            <w:tcW w:w="907" w:type="dxa"/>
            <w:vAlign w:val="center"/>
          </w:tcPr>
          <w:p w14:paraId="777EE4BE"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-13.77</w:t>
            </w:r>
          </w:p>
        </w:tc>
        <w:tc>
          <w:tcPr>
            <w:tcW w:w="908" w:type="dxa"/>
            <w:vAlign w:val="center"/>
          </w:tcPr>
          <w:p w14:paraId="5A1A4B6D"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-13.5</w:t>
            </w:r>
          </w:p>
        </w:tc>
      </w:tr>
      <w:tr w:rsidR="00A748BB" w:rsidRPr="0070237E" w14:paraId="7E7CE3D7" w14:textId="77777777" w:rsidTr="00A21616">
        <w:trPr>
          <w:trHeight w:val="397"/>
        </w:trPr>
        <w:tc>
          <w:tcPr>
            <w:tcW w:w="1838" w:type="dxa"/>
            <w:vMerge/>
            <w:vAlign w:val="center"/>
          </w:tcPr>
          <w:p w14:paraId="692DF3E8" w14:textId="77777777" w:rsidR="00A748BB" w:rsidRPr="0070237E" w:rsidRDefault="00A748BB" w:rsidP="008E1D5B">
            <w:pPr>
              <w:spacing w:beforeLines="0" w:before="0" w:after="0" w:line="276" w:lineRule="auto"/>
              <w:jc w:val="center"/>
              <w:textAlignment w:val="bottom"/>
              <w:rPr>
                <w:rFonts w:eastAsia="等线"/>
                <w:color w:val="000000"/>
                <w:kern w:val="24"/>
                <w:szCs w:val="20"/>
              </w:rPr>
            </w:pPr>
          </w:p>
        </w:tc>
        <w:tc>
          <w:tcPr>
            <w:tcW w:w="1418" w:type="dxa"/>
            <w:vMerge/>
            <w:noWrap/>
            <w:vAlign w:val="center"/>
          </w:tcPr>
          <w:p w14:paraId="22F2F2C2" w14:textId="77777777" w:rsidR="00A748BB" w:rsidRPr="0070237E" w:rsidRDefault="00A748BB" w:rsidP="008E1D5B">
            <w:pPr>
              <w:spacing w:beforeLines="0" w:before="0" w:after="0" w:line="276" w:lineRule="auto"/>
              <w:jc w:val="center"/>
              <w:textAlignment w:val="bottom"/>
              <w:rPr>
                <w:rFonts w:eastAsia="等线"/>
                <w:color w:val="000000"/>
                <w:kern w:val="24"/>
                <w:szCs w:val="20"/>
              </w:rPr>
            </w:pPr>
          </w:p>
        </w:tc>
        <w:tc>
          <w:tcPr>
            <w:tcW w:w="1559" w:type="dxa"/>
            <w:vAlign w:val="center"/>
          </w:tcPr>
          <w:p w14:paraId="5D57D065" w14:textId="77777777" w:rsidR="00A748BB" w:rsidRPr="0070237E" w:rsidRDefault="00A748BB" w:rsidP="008E1D5B">
            <w:pPr>
              <w:spacing w:beforeLines="0" w:before="0" w:after="0" w:line="276" w:lineRule="auto"/>
              <w:jc w:val="left"/>
              <w:textAlignment w:val="bottom"/>
              <w:rPr>
                <w:rFonts w:eastAsia="等线"/>
                <w:color w:val="000000"/>
                <w:kern w:val="24"/>
                <w:szCs w:val="20"/>
              </w:rPr>
            </w:pPr>
            <w:r>
              <w:rPr>
                <w:rFonts w:eastAsia="等线" w:hint="eastAsia"/>
                <w:color w:val="000000"/>
                <w:kern w:val="24"/>
                <w:szCs w:val="20"/>
                <w:lang w:eastAsia="zh-CN"/>
              </w:rPr>
              <w:t>A</w:t>
            </w:r>
            <w:r>
              <w:rPr>
                <w:rFonts w:eastAsia="等线"/>
                <w:color w:val="000000"/>
                <w:kern w:val="24"/>
                <w:szCs w:val="20"/>
                <w:lang w:eastAsia="zh-CN"/>
              </w:rPr>
              <w:t>CK missed</w:t>
            </w:r>
          </w:p>
        </w:tc>
        <w:tc>
          <w:tcPr>
            <w:tcW w:w="1134" w:type="dxa"/>
            <w:noWrap/>
            <w:vAlign w:val="center"/>
          </w:tcPr>
          <w:p w14:paraId="0CE29D51"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-12.49</w:t>
            </w:r>
          </w:p>
        </w:tc>
        <w:tc>
          <w:tcPr>
            <w:tcW w:w="1134" w:type="dxa"/>
            <w:noWrap/>
            <w:vAlign w:val="center"/>
          </w:tcPr>
          <w:p w14:paraId="6CB9F21B"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-12.52</w:t>
            </w:r>
          </w:p>
        </w:tc>
        <w:tc>
          <w:tcPr>
            <w:tcW w:w="878" w:type="dxa"/>
            <w:vAlign w:val="center"/>
          </w:tcPr>
          <w:p w14:paraId="3489F32A"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-12.51</w:t>
            </w:r>
          </w:p>
        </w:tc>
        <w:tc>
          <w:tcPr>
            <w:tcW w:w="907" w:type="dxa"/>
            <w:vAlign w:val="center"/>
          </w:tcPr>
          <w:p w14:paraId="2B4267C1"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-13.23</w:t>
            </w:r>
          </w:p>
        </w:tc>
        <w:tc>
          <w:tcPr>
            <w:tcW w:w="908" w:type="dxa"/>
            <w:vAlign w:val="center"/>
          </w:tcPr>
          <w:p w14:paraId="2D931442"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-12.89</w:t>
            </w:r>
          </w:p>
        </w:tc>
      </w:tr>
      <w:tr w:rsidR="00A748BB" w:rsidRPr="0070237E" w14:paraId="20ED9574" w14:textId="77777777" w:rsidTr="00A21616">
        <w:trPr>
          <w:trHeight w:val="397"/>
        </w:trPr>
        <w:tc>
          <w:tcPr>
            <w:tcW w:w="1838" w:type="dxa"/>
            <w:vMerge/>
            <w:vAlign w:val="center"/>
          </w:tcPr>
          <w:p w14:paraId="183DB455" w14:textId="77777777" w:rsidR="00A748BB" w:rsidRPr="0070237E" w:rsidRDefault="00A748BB" w:rsidP="008E1D5B">
            <w:pPr>
              <w:spacing w:beforeLines="0" w:before="0" w:after="0" w:line="276" w:lineRule="auto"/>
              <w:jc w:val="center"/>
              <w:textAlignment w:val="bottom"/>
              <w:rPr>
                <w:rFonts w:eastAsia="等线"/>
                <w:color w:val="000000"/>
                <w:kern w:val="24"/>
                <w:szCs w:val="20"/>
              </w:rPr>
            </w:pPr>
          </w:p>
        </w:tc>
        <w:tc>
          <w:tcPr>
            <w:tcW w:w="1418" w:type="dxa"/>
            <w:vMerge/>
            <w:noWrap/>
            <w:vAlign w:val="center"/>
          </w:tcPr>
          <w:p w14:paraId="123BD2DC" w14:textId="77777777" w:rsidR="00A748BB" w:rsidRPr="0070237E" w:rsidRDefault="00A748BB" w:rsidP="008E1D5B">
            <w:pPr>
              <w:spacing w:beforeLines="0" w:before="0" w:after="0" w:line="276" w:lineRule="auto"/>
              <w:jc w:val="center"/>
              <w:textAlignment w:val="bottom"/>
              <w:rPr>
                <w:rFonts w:eastAsia="等线"/>
                <w:color w:val="000000"/>
                <w:kern w:val="24"/>
                <w:szCs w:val="20"/>
              </w:rPr>
            </w:pPr>
          </w:p>
        </w:tc>
        <w:tc>
          <w:tcPr>
            <w:tcW w:w="1559" w:type="dxa"/>
            <w:vAlign w:val="center"/>
          </w:tcPr>
          <w:p w14:paraId="0D72AA10" w14:textId="77777777" w:rsidR="009B527D" w:rsidRDefault="009B527D" w:rsidP="009B527D">
            <w:pPr>
              <w:spacing w:beforeLines="0" w:before="0" w:after="0" w:line="276" w:lineRule="auto"/>
              <w:jc w:val="left"/>
              <w:textAlignment w:val="bottom"/>
              <w:rPr>
                <w:rFonts w:eastAsia="等线"/>
                <w:color w:val="000000"/>
                <w:kern w:val="24"/>
                <w:szCs w:val="20"/>
                <w:lang w:eastAsia="zh-CN"/>
              </w:rPr>
            </w:pPr>
            <w:r w:rsidRPr="00FA2C71">
              <w:rPr>
                <w:rFonts w:hint="eastAsia"/>
                <w:color w:val="000000"/>
              </w:rPr>
              <w:t>HARQ-ACK</w:t>
            </w:r>
            <w:r>
              <w:rPr>
                <w:rFonts w:eastAsia="等线" w:hint="eastAsia"/>
                <w:color w:val="000000"/>
                <w:kern w:val="24"/>
                <w:szCs w:val="20"/>
                <w:lang w:eastAsia="zh-CN"/>
              </w:rPr>
              <w:t xml:space="preserve"> </w:t>
            </w:r>
          </w:p>
          <w:p w14:paraId="1C14FB52" w14:textId="02F2F0B9" w:rsidR="00A748BB" w:rsidRDefault="009B527D" w:rsidP="008E1D5B">
            <w:pPr>
              <w:spacing w:beforeLines="0" w:before="0" w:after="0" w:line="276" w:lineRule="auto"/>
              <w:jc w:val="left"/>
              <w:textAlignment w:val="bottom"/>
              <w:rPr>
                <w:rFonts w:eastAsia="等线"/>
                <w:color w:val="000000"/>
                <w:kern w:val="24"/>
                <w:szCs w:val="20"/>
                <w:lang w:eastAsia="zh-CN"/>
              </w:rPr>
            </w:pPr>
            <w:r>
              <w:rPr>
                <w:rFonts w:eastAsia="等线"/>
                <w:color w:val="000000"/>
                <w:kern w:val="24"/>
                <w:szCs w:val="20"/>
                <w:lang w:eastAsia="zh-CN"/>
              </w:rPr>
              <w:t xml:space="preserve">for </w:t>
            </w:r>
            <w:r w:rsidR="00A748BB">
              <w:rPr>
                <w:rFonts w:eastAsia="等线" w:hint="eastAsia"/>
                <w:color w:val="000000"/>
                <w:kern w:val="24"/>
                <w:szCs w:val="20"/>
                <w:lang w:eastAsia="zh-CN"/>
              </w:rPr>
              <w:t>M</w:t>
            </w:r>
            <w:r w:rsidR="00A748BB">
              <w:rPr>
                <w:rFonts w:eastAsia="等线"/>
                <w:color w:val="000000"/>
                <w:kern w:val="24"/>
                <w:szCs w:val="20"/>
                <w:lang w:eastAsia="zh-CN"/>
              </w:rPr>
              <w:t>sg4</w:t>
            </w:r>
          </w:p>
        </w:tc>
        <w:tc>
          <w:tcPr>
            <w:tcW w:w="1134" w:type="dxa"/>
            <w:noWrap/>
            <w:vAlign w:val="center"/>
          </w:tcPr>
          <w:p w14:paraId="6BFA3182"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-7.651</w:t>
            </w:r>
          </w:p>
        </w:tc>
        <w:tc>
          <w:tcPr>
            <w:tcW w:w="1134" w:type="dxa"/>
            <w:noWrap/>
            <w:vAlign w:val="center"/>
          </w:tcPr>
          <w:p w14:paraId="784A3552"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-7.82</w:t>
            </w:r>
          </w:p>
        </w:tc>
        <w:tc>
          <w:tcPr>
            <w:tcW w:w="878" w:type="dxa"/>
            <w:vAlign w:val="center"/>
          </w:tcPr>
          <w:p w14:paraId="51EC769C"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-2.68</w:t>
            </w:r>
          </w:p>
        </w:tc>
        <w:tc>
          <w:tcPr>
            <w:tcW w:w="907" w:type="dxa"/>
            <w:vAlign w:val="center"/>
          </w:tcPr>
          <w:p w14:paraId="778F2732"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-9.80</w:t>
            </w:r>
          </w:p>
        </w:tc>
        <w:tc>
          <w:tcPr>
            <w:tcW w:w="908" w:type="dxa"/>
            <w:vAlign w:val="center"/>
          </w:tcPr>
          <w:p w14:paraId="49DF91EA" w14:textId="77777777" w:rsidR="00A748BB" w:rsidRPr="00AC6FC9" w:rsidRDefault="00A748BB" w:rsidP="008E1D5B">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-8.66</w:t>
            </w:r>
          </w:p>
        </w:tc>
      </w:tr>
      <w:tr w:rsidR="005D29E4" w:rsidRPr="0070237E" w14:paraId="46A66DA5" w14:textId="77777777" w:rsidTr="00A21616">
        <w:trPr>
          <w:trHeight w:val="397"/>
        </w:trPr>
        <w:tc>
          <w:tcPr>
            <w:tcW w:w="1838" w:type="dxa"/>
            <w:vMerge w:val="restart"/>
            <w:noWrap/>
            <w:vAlign w:val="center"/>
            <w:hideMark/>
          </w:tcPr>
          <w:p w14:paraId="558B35A4"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Performance gap</w:t>
            </w:r>
          </w:p>
        </w:tc>
        <w:tc>
          <w:tcPr>
            <w:tcW w:w="1418" w:type="dxa"/>
            <w:vMerge w:val="restart"/>
            <w:noWrap/>
            <w:vAlign w:val="center"/>
            <w:hideMark/>
          </w:tcPr>
          <w:p w14:paraId="5895BEC0" w14:textId="77777777" w:rsidR="005D29E4"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NTN-TDL-A </w:t>
            </w:r>
          </w:p>
          <w:p w14:paraId="03C3B45B"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Set-1</w:t>
            </w:r>
          </w:p>
        </w:tc>
        <w:tc>
          <w:tcPr>
            <w:tcW w:w="1559" w:type="dxa"/>
            <w:vAlign w:val="center"/>
          </w:tcPr>
          <w:p w14:paraId="05EAAA0E" w14:textId="77777777" w:rsidR="005D29E4" w:rsidRPr="0070237E" w:rsidRDefault="005D29E4"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NACK to ACK</w:t>
            </w:r>
          </w:p>
        </w:tc>
        <w:tc>
          <w:tcPr>
            <w:tcW w:w="1134" w:type="dxa"/>
            <w:noWrap/>
            <w:vAlign w:val="bottom"/>
          </w:tcPr>
          <w:p w14:paraId="168A87E5"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-9.28</w:t>
            </w:r>
          </w:p>
        </w:tc>
        <w:tc>
          <w:tcPr>
            <w:tcW w:w="1134" w:type="dxa"/>
            <w:noWrap/>
            <w:vAlign w:val="bottom"/>
          </w:tcPr>
          <w:p w14:paraId="5B8C277E"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-4.05</w:t>
            </w:r>
          </w:p>
        </w:tc>
        <w:tc>
          <w:tcPr>
            <w:tcW w:w="878" w:type="dxa"/>
            <w:vAlign w:val="bottom"/>
          </w:tcPr>
          <w:p w14:paraId="2AD3FBAB"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-0.38</w:t>
            </w:r>
          </w:p>
        </w:tc>
        <w:tc>
          <w:tcPr>
            <w:tcW w:w="907" w:type="dxa"/>
            <w:vAlign w:val="bottom"/>
          </w:tcPr>
          <w:p w14:paraId="216AA25E"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4.06</w:t>
            </w:r>
          </w:p>
        </w:tc>
        <w:tc>
          <w:tcPr>
            <w:tcW w:w="908" w:type="dxa"/>
            <w:vAlign w:val="bottom"/>
          </w:tcPr>
          <w:p w14:paraId="12E3C26C"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hint="eastAsia"/>
                <w:color w:val="000000"/>
                <w:szCs w:val="20"/>
                <w:lang w:val="en-GB"/>
              </w:rPr>
              <w:t>/</w:t>
            </w:r>
          </w:p>
        </w:tc>
      </w:tr>
      <w:tr w:rsidR="005D29E4" w:rsidRPr="0070237E" w14:paraId="21D6ED24" w14:textId="77777777" w:rsidTr="00A21616">
        <w:trPr>
          <w:trHeight w:val="397"/>
        </w:trPr>
        <w:tc>
          <w:tcPr>
            <w:tcW w:w="1838" w:type="dxa"/>
            <w:vMerge/>
            <w:noWrap/>
            <w:vAlign w:val="center"/>
          </w:tcPr>
          <w:p w14:paraId="79C9268F"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18" w:type="dxa"/>
            <w:vMerge/>
            <w:noWrap/>
            <w:vAlign w:val="center"/>
          </w:tcPr>
          <w:p w14:paraId="34D93110"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559" w:type="dxa"/>
            <w:vAlign w:val="center"/>
          </w:tcPr>
          <w:p w14:paraId="0B3C090F" w14:textId="77777777" w:rsidR="005D29E4" w:rsidRPr="0070237E" w:rsidRDefault="005D29E4" w:rsidP="008E1D5B">
            <w:pPr>
              <w:spacing w:beforeLines="0" w:before="0" w:after="0" w:line="276" w:lineRule="auto"/>
              <w:jc w:val="left"/>
              <w:textAlignment w:val="bottom"/>
              <w:rPr>
                <w:rFonts w:eastAsia="等线"/>
                <w:color w:val="000000"/>
                <w:kern w:val="24"/>
                <w:szCs w:val="20"/>
              </w:rPr>
            </w:pPr>
            <w:r>
              <w:rPr>
                <w:rFonts w:eastAsia="等线" w:hint="eastAsia"/>
                <w:color w:val="000000"/>
                <w:kern w:val="24"/>
                <w:szCs w:val="20"/>
                <w:lang w:eastAsia="zh-CN"/>
              </w:rPr>
              <w:t>A</w:t>
            </w:r>
            <w:r>
              <w:rPr>
                <w:rFonts w:eastAsia="等线"/>
                <w:color w:val="000000"/>
                <w:kern w:val="24"/>
                <w:szCs w:val="20"/>
                <w:lang w:eastAsia="zh-CN"/>
              </w:rPr>
              <w:t>CK missed</w:t>
            </w:r>
          </w:p>
        </w:tc>
        <w:tc>
          <w:tcPr>
            <w:tcW w:w="1134" w:type="dxa"/>
            <w:noWrap/>
            <w:vAlign w:val="bottom"/>
          </w:tcPr>
          <w:p w14:paraId="19343A8D"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-7.91</w:t>
            </w:r>
          </w:p>
        </w:tc>
        <w:tc>
          <w:tcPr>
            <w:tcW w:w="1134" w:type="dxa"/>
            <w:noWrap/>
            <w:vAlign w:val="bottom"/>
          </w:tcPr>
          <w:p w14:paraId="03B6EC3F"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-2.52</w:t>
            </w:r>
          </w:p>
        </w:tc>
        <w:tc>
          <w:tcPr>
            <w:tcW w:w="878" w:type="dxa"/>
            <w:vAlign w:val="bottom"/>
          </w:tcPr>
          <w:p w14:paraId="1B91E922"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1.33</w:t>
            </w:r>
          </w:p>
        </w:tc>
        <w:tc>
          <w:tcPr>
            <w:tcW w:w="907" w:type="dxa"/>
            <w:vAlign w:val="bottom"/>
          </w:tcPr>
          <w:p w14:paraId="47A97253"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5.78</w:t>
            </w:r>
          </w:p>
        </w:tc>
        <w:tc>
          <w:tcPr>
            <w:tcW w:w="908" w:type="dxa"/>
            <w:vAlign w:val="bottom"/>
          </w:tcPr>
          <w:p w14:paraId="4A93C41A"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hint="eastAsia"/>
                <w:color w:val="000000"/>
                <w:szCs w:val="20"/>
                <w:lang w:val="en-GB"/>
              </w:rPr>
              <w:t>/</w:t>
            </w:r>
          </w:p>
        </w:tc>
      </w:tr>
      <w:tr w:rsidR="005D29E4" w:rsidRPr="0070237E" w14:paraId="4272F4C5" w14:textId="77777777" w:rsidTr="00A21616">
        <w:trPr>
          <w:trHeight w:val="397"/>
        </w:trPr>
        <w:tc>
          <w:tcPr>
            <w:tcW w:w="1838" w:type="dxa"/>
            <w:vMerge/>
            <w:noWrap/>
            <w:vAlign w:val="center"/>
          </w:tcPr>
          <w:p w14:paraId="4D5453CC"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18" w:type="dxa"/>
            <w:vMerge/>
            <w:noWrap/>
            <w:vAlign w:val="center"/>
          </w:tcPr>
          <w:p w14:paraId="371F8B28"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559" w:type="dxa"/>
            <w:vAlign w:val="center"/>
          </w:tcPr>
          <w:p w14:paraId="3348A8B5" w14:textId="77777777" w:rsidR="009B527D" w:rsidRDefault="009B527D" w:rsidP="009B527D">
            <w:pPr>
              <w:spacing w:beforeLines="0" w:before="0" w:after="0" w:line="276" w:lineRule="auto"/>
              <w:jc w:val="left"/>
              <w:textAlignment w:val="bottom"/>
              <w:rPr>
                <w:rFonts w:eastAsia="等线"/>
                <w:color w:val="000000"/>
                <w:kern w:val="24"/>
                <w:szCs w:val="20"/>
                <w:lang w:eastAsia="zh-CN"/>
              </w:rPr>
            </w:pPr>
            <w:r w:rsidRPr="00FA2C71">
              <w:rPr>
                <w:rFonts w:hint="eastAsia"/>
                <w:color w:val="000000"/>
              </w:rPr>
              <w:t>HARQ-ACK</w:t>
            </w:r>
            <w:r>
              <w:rPr>
                <w:rFonts w:eastAsia="等线" w:hint="eastAsia"/>
                <w:color w:val="000000"/>
                <w:kern w:val="24"/>
                <w:szCs w:val="20"/>
                <w:lang w:eastAsia="zh-CN"/>
              </w:rPr>
              <w:t xml:space="preserve"> </w:t>
            </w:r>
          </w:p>
          <w:p w14:paraId="502A5366" w14:textId="057D050B" w:rsidR="005D29E4" w:rsidRDefault="009B527D" w:rsidP="008E1D5B">
            <w:pPr>
              <w:spacing w:beforeLines="0" w:before="0" w:after="0" w:line="276" w:lineRule="auto"/>
              <w:jc w:val="left"/>
              <w:textAlignment w:val="bottom"/>
              <w:rPr>
                <w:rFonts w:eastAsia="等线"/>
                <w:color w:val="000000"/>
                <w:kern w:val="24"/>
                <w:szCs w:val="20"/>
                <w:lang w:eastAsia="zh-CN"/>
              </w:rPr>
            </w:pPr>
            <w:r>
              <w:rPr>
                <w:rFonts w:eastAsia="等线"/>
                <w:color w:val="000000"/>
                <w:kern w:val="24"/>
                <w:szCs w:val="20"/>
                <w:lang w:eastAsia="zh-CN"/>
              </w:rPr>
              <w:t xml:space="preserve">for </w:t>
            </w:r>
            <w:r w:rsidR="005D29E4">
              <w:rPr>
                <w:rFonts w:eastAsia="等线" w:hint="eastAsia"/>
                <w:color w:val="000000"/>
                <w:kern w:val="24"/>
                <w:szCs w:val="20"/>
                <w:lang w:eastAsia="zh-CN"/>
              </w:rPr>
              <w:t>M</w:t>
            </w:r>
            <w:r w:rsidR="005D29E4">
              <w:rPr>
                <w:rFonts w:eastAsia="等线"/>
                <w:color w:val="000000"/>
                <w:kern w:val="24"/>
                <w:szCs w:val="20"/>
                <w:lang w:eastAsia="zh-CN"/>
              </w:rPr>
              <w:t>sg4</w:t>
            </w:r>
          </w:p>
        </w:tc>
        <w:tc>
          <w:tcPr>
            <w:tcW w:w="1134" w:type="dxa"/>
            <w:noWrap/>
            <w:vAlign w:val="bottom"/>
          </w:tcPr>
          <w:p w14:paraId="02CE500B"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-0.47</w:t>
            </w:r>
          </w:p>
        </w:tc>
        <w:tc>
          <w:tcPr>
            <w:tcW w:w="1134" w:type="dxa"/>
            <w:noWrap/>
            <w:vAlign w:val="bottom"/>
          </w:tcPr>
          <w:p w14:paraId="3FE15D42"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4.95</w:t>
            </w:r>
          </w:p>
        </w:tc>
        <w:tc>
          <w:tcPr>
            <w:tcW w:w="878" w:type="dxa"/>
            <w:vAlign w:val="bottom"/>
          </w:tcPr>
          <w:p w14:paraId="43C38DB6"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3.57</w:t>
            </w:r>
          </w:p>
        </w:tc>
        <w:tc>
          <w:tcPr>
            <w:tcW w:w="907" w:type="dxa"/>
            <w:vAlign w:val="bottom"/>
          </w:tcPr>
          <w:p w14:paraId="40205CB4"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13.26</w:t>
            </w:r>
          </w:p>
        </w:tc>
        <w:tc>
          <w:tcPr>
            <w:tcW w:w="908" w:type="dxa"/>
            <w:vAlign w:val="bottom"/>
          </w:tcPr>
          <w:p w14:paraId="34913A36"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hint="eastAsia"/>
                <w:color w:val="000000"/>
                <w:szCs w:val="20"/>
                <w:lang w:val="en-GB"/>
              </w:rPr>
              <w:t>/</w:t>
            </w:r>
          </w:p>
        </w:tc>
      </w:tr>
      <w:tr w:rsidR="005D29E4" w:rsidRPr="0070237E" w14:paraId="7A8BEFE5" w14:textId="77777777" w:rsidTr="00A21616">
        <w:trPr>
          <w:trHeight w:val="397"/>
        </w:trPr>
        <w:tc>
          <w:tcPr>
            <w:tcW w:w="1838" w:type="dxa"/>
            <w:vMerge/>
            <w:vAlign w:val="center"/>
            <w:hideMark/>
          </w:tcPr>
          <w:p w14:paraId="4F250A86"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18" w:type="dxa"/>
            <w:vMerge w:val="restart"/>
            <w:noWrap/>
            <w:vAlign w:val="center"/>
            <w:hideMark/>
          </w:tcPr>
          <w:p w14:paraId="5B11922A" w14:textId="77777777" w:rsidR="005D29E4"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NTN-TDL-A </w:t>
            </w:r>
          </w:p>
          <w:p w14:paraId="4C214D25"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Set-2</w:t>
            </w:r>
          </w:p>
        </w:tc>
        <w:tc>
          <w:tcPr>
            <w:tcW w:w="1559" w:type="dxa"/>
            <w:vAlign w:val="center"/>
          </w:tcPr>
          <w:p w14:paraId="34994FE5" w14:textId="77777777" w:rsidR="005D29E4" w:rsidRPr="0070237E" w:rsidRDefault="005D29E4"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NACK to ACK</w:t>
            </w:r>
          </w:p>
        </w:tc>
        <w:tc>
          <w:tcPr>
            <w:tcW w:w="1134" w:type="dxa"/>
            <w:noWrap/>
            <w:vAlign w:val="bottom"/>
          </w:tcPr>
          <w:p w14:paraId="789ADAA8"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-3.28</w:t>
            </w:r>
          </w:p>
        </w:tc>
        <w:tc>
          <w:tcPr>
            <w:tcW w:w="1134" w:type="dxa"/>
            <w:noWrap/>
            <w:vAlign w:val="bottom"/>
          </w:tcPr>
          <w:p w14:paraId="67C35065"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1.95</w:t>
            </w:r>
          </w:p>
        </w:tc>
        <w:tc>
          <w:tcPr>
            <w:tcW w:w="878" w:type="dxa"/>
            <w:vAlign w:val="bottom"/>
          </w:tcPr>
          <w:p w14:paraId="4AF02C26"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8.82</w:t>
            </w:r>
          </w:p>
        </w:tc>
        <w:tc>
          <w:tcPr>
            <w:tcW w:w="907" w:type="dxa"/>
            <w:vAlign w:val="bottom"/>
          </w:tcPr>
          <w:p w14:paraId="7ADA9880"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hint="eastAsia"/>
                <w:color w:val="000000"/>
                <w:szCs w:val="20"/>
                <w:lang w:val="en-GB"/>
              </w:rPr>
              <w:t>/</w:t>
            </w:r>
          </w:p>
        </w:tc>
        <w:tc>
          <w:tcPr>
            <w:tcW w:w="908" w:type="dxa"/>
            <w:vAlign w:val="bottom"/>
          </w:tcPr>
          <w:p w14:paraId="2F195984"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8.86</w:t>
            </w:r>
          </w:p>
        </w:tc>
      </w:tr>
      <w:tr w:rsidR="005D29E4" w:rsidRPr="0070237E" w14:paraId="38193BE8" w14:textId="77777777" w:rsidTr="00A21616">
        <w:trPr>
          <w:trHeight w:val="397"/>
        </w:trPr>
        <w:tc>
          <w:tcPr>
            <w:tcW w:w="1838" w:type="dxa"/>
            <w:vMerge/>
            <w:vAlign w:val="center"/>
          </w:tcPr>
          <w:p w14:paraId="657F2750"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18" w:type="dxa"/>
            <w:vMerge/>
            <w:noWrap/>
            <w:vAlign w:val="center"/>
          </w:tcPr>
          <w:p w14:paraId="5A142378"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559" w:type="dxa"/>
            <w:vAlign w:val="center"/>
          </w:tcPr>
          <w:p w14:paraId="51A192A7" w14:textId="77777777" w:rsidR="005D29E4" w:rsidRPr="0070237E" w:rsidRDefault="005D29E4" w:rsidP="008E1D5B">
            <w:pPr>
              <w:spacing w:beforeLines="0" w:before="0" w:after="0" w:line="276" w:lineRule="auto"/>
              <w:jc w:val="left"/>
              <w:textAlignment w:val="bottom"/>
              <w:rPr>
                <w:rFonts w:eastAsia="等线"/>
                <w:color w:val="000000"/>
                <w:kern w:val="24"/>
                <w:szCs w:val="20"/>
              </w:rPr>
            </w:pPr>
            <w:r>
              <w:rPr>
                <w:rFonts w:eastAsia="等线" w:hint="eastAsia"/>
                <w:color w:val="000000"/>
                <w:kern w:val="24"/>
                <w:szCs w:val="20"/>
                <w:lang w:eastAsia="zh-CN"/>
              </w:rPr>
              <w:t>A</w:t>
            </w:r>
            <w:r>
              <w:rPr>
                <w:rFonts w:eastAsia="等线"/>
                <w:color w:val="000000"/>
                <w:kern w:val="24"/>
                <w:szCs w:val="20"/>
                <w:lang w:eastAsia="zh-CN"/>
              </w:rPr>
              <w:t>CK missed</w:t>
            </w:r>
          </w:p>
        </w:tc>
        <w:tc>
          <w:tcPr>
            <w:tcW w:w="1134" w:type="dxa"/>
            <w:noWrap/>
            <w:vAlign w:val="bottom"/>
          </w:tcPr>
          <w:p w14:paraId="3E83E543"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-1.91</w:t>
            </w:r>
          </w:p>
        </w:tc>
        <w:tc>
          <w:tcPr>
            <w:tcW w:w="1134" w:type="dxa"/>
            <w:noWrap/>
            <w:vAlign w:val="bottom"/>
          </w:tcPr>
          <w:p w14:paraId="64FF17F3"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3.48</w:t>
            </w:r>
          </w:p>
        </w:tc>
        <w:tc>
          <w:tcPr>
            <w:tcW w:w="878" w:type="dxa"/>
            <w:vAlign w:val="bottom"/>
          </w:tcPr>
          <w:p w14:paraId="2946B299"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10.53</w:t>
            </w:r>
          </w:p>
        </w:tc>
        <w:tc>
          <w:tcPr>
            <w:tcW w:w="907" w:type="dxa"/>
            <w:vAlign w:val="bottom"/>
          </w:tcPr>
          <w:p w14:paraId="183E71F3"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hint="eastAsia"/>
                <w:color w:val="000000"/>
                <w:szCs w:val="20"/>
                <w:lang w:val="en-GB"/>
              </w:rPr>
              <w:t>/</w:t>
            </w:r>
          </w:p>
        </w:tc>
        <w:tc>
          <w:tcPr>
            <w:tcW w:w="908" w:type="dxa"/>
            <w:vAlign w:val="bottom"/>
          </w:tcPr>
          <w:p w14:paraId="2EA62D01"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10.57</w:t>
            </w:r>
          </w:p>
        </w:tc>
      </w:tr>
      <w:tr w:rsidR="005D29E4" w:rsidRPr="0070237E" w14:paraId="2AFC752F" w14:textId="77777777" w:rsidTr="00A21616">
        <w:trPr>
          <w:trHeight w:val="397"/>
        </w:trPr>
        <w:tc>
          <w:tcPr>
            <w:tcW w:w="1838" w:type="dxa"/>
            <w:vMerge/>
            <w:vAlign w:val="center"/>
          </w:tcPr>
          <w:p w14:paraId="3B1C0421"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18" w:type="dxa"/>
            <w:vMerge/>
            <w:noWrap/>
            <w:vAlign w:val="center"/>
          </w:tcPr>
          <w:p w14:paraId="3CD73F74"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559" w:type="dxa"/>
            <w:vAlign w:val="center"/>
          </w:tcPr>
          <w:p w14:paraId="68370C30" w14:textId="77777777" w:rsidR="009B527D" w:rsidRDefault="009B527D" w:rsidP="009B527D">
            <w:pPr>
              <w:spacing w:beforeLines="0" w:before="0" w:after="0" w:line="276" w:lineRule="auto"/>
              <w:jc w:val="left"/>
              <w:textAlignment w:val="bottom"/>
              <w:rPr>
                <w:rFonts w:eastAsia="等线"/>
                <w:color w:val="000000"/>
                <w:kern w:val="24"/>
                <w:szCs w:val="20"/>
                <w:lang w:eastAsia="zh-CN"/>
              </w:rPr>
            </w:pPr>
            <w:r w:rsidRPr="00FA2C71">
              <w:rPr>
                <w:rFonts w:hint="eastAsia"/>
                <w:color w:val="000000"/>
              </w:rPr>
              <w:t>HARQ-ACK</w:t>
            </w:r>
            <w:r>
              <w:rPr>
                <w:rFonts w:eastAsia="等线" w:hint="eastAsia"/>
                <w:color w:val="000000"/>
                <w:kern w:val="24"/>
                <w:szCs w:val="20"/>
                <w:lang w:eastAsia="zh-CN"/>
              </w:rPr>
              <w:t xml:space="preserve"> </w:t>
            </w:r>
          </w:p>
          <w:p w14:paraId="28AA1A56" w14:textId="22DB6CE6" w:rsidR="005D29E4" w:rsidRDefault="009B527D" w:rsidP="008E1D5B">
            <w:pPr>
              <w:spacing w:beforeLines="0" w:before="0" w:after="0" w:line="276" w:lineRule="auto"/>
              <w:jc w:val="left"/>
              <w:textAlignment w:val="bottom"/>
              <w:rPr>
                <w:rFonts w:eastAsia="等线"/>
                <w:color w:val="000000"/>
                <w:kern w:val="24"/>
                <w:szCs w:val="20"/>
                <w:lang w:eastAsia="zh-CN"/>
              </w:rPr>
            </w:pPr>
            <w:r>
              <w:rPr>
                <w:rFonts w:eastAsia="等线"/>
                <w:color w:val="000000"/>
                <w:kern w:val="24"/>
                <w:szCs w:val="20"/>
                <w:lang w:eastAsia="zh-CN"/>
              </w:rPr>
              <w:t xml:space="preserve">for </w:t>
            </w:r>
            <w:r w:rsidR="005D29E4">
              <w:rPr>
                <w:rFonts w:eastAsia="等线" w:hint="eastAsia"/>
                <w:color w:val="000000"/>
                <w:kern w:val="24"/>
                <w:szCs w:val="20"/>
                <w:lang w:eastAsia="zh-CN"/>
              </w:rPr>
              <w:t>M</w:t>
            </w:r>
            <w:r w:rsidR="005D29E4">
              <w:rPr>
                <w:rFonts w:eastAsia="等线"/>
                <w:color w:val="000000"/>
                <w:kern w:val="24"/>
                <w:szCs w:val="20"/>
                <w:lang w:eastAsia="zh-CN"/>
              </w:rPr>
              <w:t>sg4</w:t>
            </w:r>
          </w:p>
        </w:tc>
        <w:tc>
          <w:tcPr>
            <w:tcW w:w="1134" w:type="dxa"/>
            <w:noWrap/>
            <w:vAlign w:val="bottom"/>
          </w:tcPr>
          <w:p w14:paraId="20C11CE0"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5.53</w:t>
            </w:r>
          </w:p>
        </w:tc>
        <w:tc>
          <w:tcPr>
            <w:tcW w:w="1134" w:type="dxa"/>
            <w:noWrap/>
            <w:vAlign w:val="bottom"/>
          </w:tcPr>
          <w:p w14:paraId="2B7D89BA"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10.95</w:t>
            </w:r>
          </w:p>
        </w:tc>
        <w:tc>
          <w:tcPr>
            <w:tcW w:w="878" w:type="dxa"/>
            <w:vAlign w:val="bottom"/>
          </w:tcPr>
          <w:p w14:paraId="0A1981EF"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12.77</w:t>
            </w:r>
          </w:p>
        </w:tc>
        <w:tc>
          <w:tcPr>
            <w:tcW w:w="907" w:type="dxa"/>
            <w:vAlign w:val="bottom"/>
          </w:tcPr>
          <w:p w14:paraId="0F9A6DBE"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hint="eastAsia"/>
                <w:color w:val="000000"/>
                <w:szCs w:val="20"/>
                <w:lang w:val="en-GB"/>
              </w:rPr>
              <w:t>/</w:t>
            </w:r>
          </w:p>
        </w:tc>
        <w:tc>
          <w:tcPr>
            <w:tcW w:w="908" w:type="dxa"/>
            <w:vAlign w:val="bottom"/>
          </w:tcPr>
          <w:p w14:paraId="3270C32D"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18.04</w:t>
            </w:r>
          </w:p>
        </w:tc>
      </w:tr>
      <w:tr w:rsidR="005D29E4" w:rsidRPr="0070237E" w14:paraId="21D6001C" w14:textId="77777777" w:rsidTr="00A21616">
        <w:trPr>
          <w:trHeight w:val="397"/>
        </w:trPr>
        <w:tc>
          <w:tcPr>
            <w:tcW w:w="1838" w:type="dxa"/>
            <w:vMerge/>
            <w:vAlign w:val="center"/>
            <w:hideMark/>
          </w:tcPr>
          <w:p w14:paraId="32284BC4"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18" w:type="dxa"/>
            <w:vMerge w:val="restart"/>
            <w:noWrap/>
            <w:vAlign w:val="center"/>
            <w:hideMark/>
          </w:tcPr>
          <w:p w14:paraId="4EEF60D0" w14:textId="77777777" w:rsidR="005D29E4"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NTN-TDL-C </w:t>
            </w:r>
          </w:p>
          <w:p w14:paraId="5061F7C2"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Set-1</w:t>
            </w:r>
          </w:p>
        </w:tc>
        <w:tc>
          <w:tcPr>
            <w:tcW w:w="1559" w:type="dxa"/>
            <w:vAlign w:val="center"/>
          </w:tcPr>
          <w:p w14:paraId="596AB267" w14:textId="77777777" w:rsidR="005D29E4" w:rsidRPr="0070237E" w:rsidRDefault="005D29E4"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NACK to ACK</w:t>
            </w:r>
          </w:p>
        </w:tc>
        <w:tc>
          <w:tcPr>
            <w:tcW w:w="1134" w:type="dxa"/>
            <w:noWrap/>
            <w:vAlign w:val="bottom"/>
          </w:tcPr>
          <w:p w14:paraId="6D4B0CF4"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-11.09</w:t>
            </w:r>
          </w:p>
        </w:tc>
        <w:tc>
          <w:tcPr>
            <w:tcW w:w="1134" w:type="dxa"/>
            <w:noWrap/>
            <w:vAlign w:val="bottom"/>
          </w:tcPr>
          <w:p w14:paraId="733CF049"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-5.72</w:t>
            </w:r>
          </w:p>
        </w:tc>
        <w:tc>
          <w:tcPr>
            <w:tcW w:w="878" w:type="dxa"/>
            <w:vAlign w:val="bottom"/>
          </w:tcPr>
          <w:p w14:paraId="03DB2645"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-1.94</w:t>
            </w:r>
          </w:p>
        </w:tc>
        <w:tc>
          <w:tcPr>
            <w:tcW w:w="907" w:type="dxa"/>
            <w:vAlign w:val="bottom"/>
          </w:tcPr>
          <w:p w14:paraId="0957E163"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2.12</w:t>
            </w:r>
          </w:p>
        </w:tc>
        <w:tc>
          <w:tcPr>
            <w:tcW w:w="908" w:type="dxa"/>
            <w:vAlign w:val="center"/>
          </w:tcPr>
          <w:p w14:paraId="0B6E4EE9"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hint="eastAsia"/>
                <w:color w:val="000000"/>
                <w:szCs w:val="20"/>
                <w:lang w:val="en-GB"/>
              </w:rPr>
              <w:t>/</w:t>
            </w:r>
          </w:p>
        </w:tc>
      </w:tr>
      <w:tr w:rsidR="005D29E4" w:rsidRPr="0070237E" w14:paraId="28165C49" w14:textId="77777777" w:rsidTr="00A21616">
        <w:trPr>
          <w:trHeight w:val="397"/>
        </w:trPr>
        <w:tc>
          <w:tcPr>
            <w:tcW w:w="1838" w:type="dxa"/>
            <w:vMerge/>
            <w:vAlign w:val="center"/>
          </w:tcPr>
          <w:p w14:paraId="29CF063E"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18" w:type="dxa"/>
            <w:vMerge/>
            <w:noWrap/>
            <w:vAlign w:val="center"/>
          </w:tcPr>
          <w:p w14:paraId="062F4AB9"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559" w:type="dxa"/>
            <w:vAlign w:val="center"/>
          </w:tcPr>
          <w:p w14:paraId="5F5258A6" w14:textId="77777777" w:rsidR="005D29E4" w:rsidRPr="0070237E" w:rsidRDefault="005D29E4" w:rsidP="008E1D5B">
            <w:pPr>
              <w:spacing w:beforeLines="0" w:before="0" w:after="0" w:line="276" w:lineRule="auto"/>
              <w:jc w:val="left"/>
              <w:textAlignment w:val="bottom"/>
              <w:rPr>
                <w:rFonts w:eastAsia="等线"/>
                <w:color w:val="000000"/>
                <w:kern w:val="24"/>
                <w:szCs w:val="20"/>
              </w:rPr>
            </w:pPr>
            <w:r>
              <w:rPr>
                <w:rFonts w:eastAsia="等线" w:hint="eastAsia"/>
                <w:color w:val="000000"/>
                <w:kern w:val="24"/>
                <w:szCs w:val="20"/>
                <w:lang w:eastAsia="zh-CN"/>
              </w:rPr>
              <w:t>A</w:t>
            </w:r>
            <w:r>
              <w:rPr>
                <w:rFonts w:eastAsia="等线"/>
                <w:color w:val="000000"/>
                <w:kern w:val="24"/>
                <w:szCs w:val="20"/>
                <w:lang w:eastAsia="zh-CN"/>
              </w:rPr>
              <w:t>CK missed</w:t>
            </w:r>
          </w:p>
        </w:tc>
        <w:tc>
          <w:tcPr>
            <w:tcW w:w="1134" w:type="dxa"/>
            <w:noWrap/>
            <w:vAlign w:val="bottom"/>
          </w:tcPr>
          <w:p w14:paraId="751FB00B"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-10.27</w:t>
            </w:r>
          </w:p>
        </w:tc>
        <w:tc>
          <w:tcPr>
            <w:tcW w:w="1134" w:type="dxa"/>
            <w:noWrap/>
            <w:vAlign w:val="bottom"/>
          </w:tcPr>
          <w:p w14:paraId="5BB18ABC"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-4.91</w:t>
            </w:r>
          </w:p>
        </w:tc>
        <w:tc>
          <w:tcPr>
            <w:tcW w:w="878" w:type="dxa"/>
            <w:vAlign w:val="bottom"/>
          </w:tcPr>
          <w:p w14:paraId="45242823"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-1.07</w:t>
            </w:r>
          </w:p>
        </w:tc>
        <w:tc>
          <w:tcPr>
            <w:tcW w:w="907" w:type="dxa"/>
            <w:vAlign w:val="bottom"/>
          </w:tcPr>
          <w:p w14:paraId="17249864"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2.66</w:t>
            </w:r>
          </w:p>
        </w:tc>
        <w:tc>
          <w:tcPr>
            <w:tcW w:w="908" w:type="dxa"/>
            <w:vAlign w:val="center"/>
          </w:tcPr>
          <w:p w14:paraId="71F6E75A"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hint="eastAsia"/>
                <w:color w:val="000000"/>
                <w:szCs w:val="20"/>
                <w:lang w:val="en-GB"/>
              </w:rPr>
              <w:t>/</w:t>
            </w:r>
          </w:p>
        </w:tc>
      </w:tr>
      <w:tr w:rsidR="005D29E4" w:rsidRPr="0070237E" w14:paraId="683652C0" w14:textId="77777777" w:rsidTr="00A21616">
        <w:trPr>
          <w:trHeight w:val="397"/>
        </w:trPr>
        <w:tc>
          <w:tcPr>
            <w:tcW w:w="1838" w:type="dxa"/>
            <w:vMerge/>
            <w:vAlign w:val="center"/>
          </w:tcPr>
          <w:p w14:paraId="7CDF2845"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18" w:type="dxa"/>
            <w:vMerge/>
            <w:noWrap/>
            <w:vAlign w:val="center"/>
          </w:tcPr>
          <w:p w14:paraId="1818D169"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559" w:type="dxa"/>
            <w:vAlign w:val="center"/>
          </w:tcPr>
          <w:p w14:paraId="6EF2146B" w14:textId="77777777" w:rsidR="009B527D" w:rsidRDefault="009B527D" w:rsidP="009B527D">
            <w:pPr>
              <w:spacing w:beforeLines="0" w:before="0" w:after="0" w:line="276" w:lineRule="auto"/>
              <w:jc w:val="left"/>
              <w:textAlignment w:val="bottom"/>
              <w:rPr>
                <w:rFonts w:eastAsia="等线"/>
                <w:color w:val="000000"/>
                <w:kern w:val="24"/>
                <w:szCs w:val="20"/>
                <w:lang w:eastAsia="zh-CN"/>
              </w:rPr>
            </w:pPr>
            <w:r w:rsidRPr="00FA2C71">
              <w:rPr>
                <w:rFonts w:hint="eastAsia"/>
                <w:color w:val="000000"/>
              </w:rPr>
              <w:t>HARQ-ACK</w:t>
            </w:r>
            <w:r>
              <w:rPr>
                <w:rFonts w:eastAsia="等线" w:hint="eastAsia"/>
                <w:color w:val="000000"/>
                <w:kern w:val="24"/>
                <w:szCs w:val="20"/>
                <w:lang w:eastAsia="zh-CN"/>
              </w:rPr>
              <w:t xml:space="preserve"> </w:t>
            </w:r>
          </w:p>
          <w:p w14:paraId="0B2663D1" w14:textId="58063731" w:rsidR="005D29E4" w:rsidRDefault="009B527D" w:rsidP="008E1D5B">
            <w:pPr>
              <w:spacing w:beforeLines="0" w:before="0" w:after="0" w:line="276" w:lineRule="auto"/>
              <w:jc w:val="left"/>
              <w:textAlignment w:val="bottom"/>
              <w:rPr>
                <w:rFonts w:eastAsia="等线"/>
                <w:color w:val="000000"/>
                <w:kern w:val="24"/>
                <w:szCs w:val="20"/>
                <w:lang w:eastAsia="zh-CN"/>
              </w:rPr>
            </w:pPr>
            <w:r>
              <w:rPr>
                <w:rFonts w:eastAsia="等线"/>
                <w:color w:val="000000"/>
                <w:kern w:val="24"/>
                <w:szCs w:val="20"/>
                <w:lang w:eastAsia="zh-CN"/>
              </w:rPr>
              <w:t xml:space="preserve">for </w:t>
            </w:r>
            <w:r w:rsidR="005D29E4">
              <w:rPr>
                <w:rFonts w:eastAsia="等线" w:hint="eastAsia"/>
                <w:color w:val="000000"/>
                <w:kern w:val="24"/>
                <w:szCs w:val="20"/>
                <w:lang w:eastAsia="zh-CN"/>
              </w:rPr>
              <w:t>M</w:t>
            </w:r>
            <w:r w:rsidR="005D29E4">
              <w:rPr>
                <w:rFonts w:eastAsia="等线"/>
                <w:color w:val="000000"/>
                <w:kern w:val="24"/>
                <w:szCs w:val="20"/>
                <w:lang w:eastAsia="zh-CN"/>
              </w:rPr>
              <w:t>sg4</w:t>
            </w:r>
          </w:p>
        </w:tc>
        <w:tc>
          <w:tcPr>
            <w:tcW w:w="1134" w:type="dxa"/>
            <w:noWrap/>
            <w:vAlign w:val="bottom"/>
          </w:tcPr>
          <w:p w14:paraId="5AD00504"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-5.431</w:t>
            </w:r>
          </w:p>
        </w:tc>
        <w:tc>
          <w:tcPr>
            <w:tcW w:w="1134" w:type="dxa"/>
            <w:noWrap/>
            <w:vAlign w:val="bottom"/>
          </w:tcPr>
          <w:p w14:paraId="795D5E37"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-0.21</w:t>
            </w:r>
          </w:p>
        </w:tc>
        <w:tc>
          <w:tcPr>
            <w:tcW w:w="878" w:type="dxa"/>
            <w:vAlign w:val="bottom"/>
          </w:tcPr>
          <w:p w14:paraId="0DF4562D"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8.76</w:t>
            </w:r>
          </w:p>
        </w:tc>
        <w:tc>
          <w:tcPr>
            <w:tcW w:w="907" w:type="dxa"/>
            <w:vAlign w:val="bottom"/>
          </w:tcPr>
          <w:p w14:paraId="719AA8ED"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6.09</w:t>
            </w:r>
          </w:p>
        </w:tc>
        <w:tc>
          <w:tcPr>
            <w:tcW w:w="908" w:type="dxa"/>
            <w:vAlign w:val="center"/>
          </w:tcPr>
          <w:p w14:paraId="554F8F39"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hint="eastAsia"/>
                <w:color w:val="000000"/>
                <w:szCs w:val="20"/>
                <w:lang w:val="en-GB"/>
              </w:rPr>
              <w:t>/</w:t>
            </w:r>
          </w:p>
        </w:tc>
      </w:tr>
      <w:tr w:rsidR="005D29E4" w:rsidRPr="0070237E" w14:paraId="7250D6DD" w14:textId="77777777" w:rsidTr="00A21616">
        <w:trPr>
          <w:trHeight w:val="397"/>
        </w:trPr>
        <w:tc>
          <w:tcPr>
            <w:tcW w:w="1838" w:type="dxa"/>
            <w:vMerge/>
            <w:vAlign w:val="center"/>
            <w:hideMark/>
          </w:tcPr>
          <w:p w14:paraId="07116FD0"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18" w:type="dxa"/>
            <w:vMerge w:val="restart"/>
            <w:noWrap/>
            <w:vAlign w:val="center"/>
            <w:hideMark/>
          </w:tcPr>
          <w:p w14:paraId="42FB2CCB" w14:textId="77777777" w:rsidR="005D29E4"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NTN-TDL-C </w:t>
            </w:r>
          </w:p>
          <w:p w14:paraId="38F2445C"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Set-2</w:t>
            </w:r>
          </w:p>
        </w:tc>
        <w:tc>
          <w:tcPr>
            <w:tcW w:w="1559" w:type="dxa"/>
            <w:vAlign w:val="center"/>
          </w:tcPr>
          <w:p w14:paraId="41354461" w14:textId="77777777" w:rsidR="005D29E4" w:rsidRPr="0070237E" w:rsidRDefault="005D29E4"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NACK to ACK</w:t>
            </w:r>
          </w:p>
        </w:tc>
        <w:tc>
          <w:tcPr>
            <w:tcW w:w="1134" w:type="dxa"/>
            <w:noWrap/>
            <w:vAlign w:val="bottom"/>
          </w:tcPr>
          <w:p w14:paraId="338D179A"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-5.09</w:t>
            </w:r>
          </w:p>
        </w:tc>
        <w:tc>
          <w:tcPr>
            <w:tcW w:w="1134" w:type="dxa"/>
            <w:noWrap/>
            <w:vAlign w:val="bottom"/>
          </w:tcPr>
          <w:p w14:paraId="46CF4B08"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0.28</w:t>
            </w:r>
          </w:p>
        </w:tc>
        <w:tc>
          <w:tcPr>
            <w:tcW w:w="878" w:type="dxa"/>
            <w:vAlign w:val="bottom"/>
          </w:tcPr>
          <w:p w14:paraId="197E54D0"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7.26</w:t>
            </w:r>
          </w:p>
        </w:tc>
        <w:tc>
          <w:tcPr>
            <w:tcW w:w="907" w:type="dxa"/>
            <w:vAlign w:val="bottom"/>
          </w:tcPr>
          <w:p w14:paraId="1E88806A"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hint="eastAsia"/>
                <w:color w:val="000000"/>
                <w:szCs w:val="20"/>
                <w:lang w:val="en-GB"/>
              </w:rPr>
              <w:t>/</w:t>
            </w:r>
          </w:p>
        </w:tc>
        <w:tc>
          <w:tcPr>
            <w:tcW w:w="908" w:type="dxa"/>
            <w:vAlign w:val="bottom"/>
          </w:tcPr>
          <w:p w14:paraId="75B3159B"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7.17</w:t>
            </w:r>
          </w:p>
        </w:tc>
      </w:tr>
      <w:tr w:rsidR="005D29E4" w:rsidRPr="0070237E" w14:paraId="78A51033" w14:textId="77777777" w:rsidTr="00A21616">
        <w:trPr>
          <w:trHeight w:val="397"/>
        </w:trPr>
        <w:tc>
          <w:tcPr>
            <w:tcW w:w="1838" w:type="dxa"/>
            <w:vMerge/>
            <w:vAlign w:val="center"/>
          </w:tcPr>
          <w:p w14:paraId="224FCA5B"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18" w:type="dxa"/>
            <w:vMerge/>
            <w:noWrap/>
            <w:vAlign w:val="center"/>
          </w:tcPr>
          <w:p w14:paraId="6A12D874"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559" w:type="dxa"/>
            <w:vAlign w:val="center"/>
          </w:tcPr>
          <w:p w14:paraId="7006BA59" w14:textId="77777777" w:rsidR="005D29E4" w:rsidRDefault="005D29E4" w:rsidP="008E1D5B">
            <w:pPr>
              <w:spacing w:beforeLines="0" w:before="0" w:after="0" w:line="276" w:lineRule="auto"/>
              <w:jc w:val="left"/>
              <w:textAlignment w:val="bottom"/>
              <w:rPr>
                <w:rFonts w:eastAsia="等线"/>
                <w:color w:val="000000"/>
                <w:kern w:val="24"/>
                <w:szCs w:val="20"/>
                <w:lang w:eastAsia="zh-CN"/>
              </w:rPr>
            </w:pPr>
            <w:r>
              <w:rPr>
                <w:rFonts w:eastAsia="等线" w:hint="eastAsia"/>
                <w:color w:val="000000"/>
                <w:kern w:val="24"/>
                <w:szCs w:val="20"/>
                <w:lang w:eastAsia="zh-CN"/>
              </w:rPr>
              <w:t>A</w:t>
            </w:r>
            <w:r>
              <w:rPr>
                <w:rFonts w:eastAsia="等线"/>
                <w:color w:val="000000"/>
                <w:kern w:val="24"/>
                <w:szCs w:val="20"/>
                <w:lang w:eastAsia="zh-CN"/>
              </w:rPr>
              <w:t>CK missed</w:t>
            </w:r>
          </w:p>
        </w:tc>
        <w:tc>
          <w:tcPr>
            <w:tcW w:w="1134" w:type="dxa"/>
            <w:noWrap/>
            <w:vAlign w:val="bottom"/>
          </w:tcPr>
          <w:p w14:paraId="4D27CADD"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-4.27</w:t>
            </w:r>
          </w:p>
        </w:tc>
        <w:tc>
          <w:tcPr>
            <w:tcW w:w="1134" w:type="dxa"/>
            <w:noWrap/>
            <w:vAlign w:val="bottom"/>
          </w:tcPr>
          <w:p w14:paraId="0A9E54BC"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1.09</w:t>
            </w:r>
          </w:p>
        </w:tc>
        <w:tc>
          <w:tcPr>
            <w:tcW w:w="878" w:type="dxa"/>
            <w:vAlign w:val="bottom"/>
          </w:tcPr>
          <w:p w14:paraId="7725589B"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8.13</w:t>
            </w:r>
          </w:p>
        </w:tc>
        <w:tc>
          <w:tcPr>
            <w:tcW w:w="907" w:type="dxa"/>
            <w:vAlign w:val="bottom"/>
          </w:tcPr>
          <w:p w14:paraId="6EC527DE"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hint="eastAsia"/>
                <w:color w:val="000000"/>
                <w:szCs w:val="20"/>
                <w:lang w:val="en-GB"/>
              </w:rPr>
              <w:t>/</w:t>
            </w:r>
          </w:p>
        </w:tc>
        <w:tc>
          <w:tcPr>
            <w:tcW w:w="908" w:type="dxa"/>
            <w:vAlign w:val="bottom"/>
          </w:tcPr>
          <w:p w14:paraId="1C976FB4"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7.78</w:t>
            </w:r>
          </w:p>
        </w:tc>
      </w:tr>
      <w:tr w:rsidR="005D29E4" w:rsidRPr="0070237E" w14:paraId="65E5F3DE" w14:textId="77777777" w:rsidTr="00A21616">
        <w:trPr>
          <w:trHeight w:val="397"/>
        </w:trPr>
        <w:tc>
          <w:tcPr>
            <w:tcW w:w="1838" w:type="dxa"/>
            <w:vMerge/>
            <w:vAlign w:val="center"/>
          </w:tcPr>
          <w:p w14:paraId="6F6B5D20"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18" w:type="dxa"/>
            <w:vMerge/>
            <w:noWrap/>
            <w:vAlign w:val="center"/>
          </w:tcPr>
          <w:p w14:paraId="04E08459"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559" w:type="dxa"/>
            <w:vAlign w:val="center"/>
          </w:tcPr>
          <w:p w14:paraId="318D2F97" w14:textId="77777777" w:rsidR="009B527D" w:rsidRDefault="009B527D" w:rsidP="009B527D">
            <w:pPr>
              <w:spacing w:beforeLines="0" w:before="0" w:after="0" w:line="276" w:lineRule="auto"/>
              <w:jc w:val="left"/>
              <w:textAlignment w:val="bottom"/>
              <w:rPr>
                <w:rFonts w:eastAsia="等线"/>
                <w:color w:val="000000"/>
                <w:kern w:val="24"/>
                <w:szCs w:val="20"/>
                <w:lang w:eastAsia="zh-CN"/>
              </w:rPr>
            </w:pPr>
            <w:r w:rsidRPr="00FA2C71">
              <w:rPr>
                <w:rFonts w:hint="eastAsia"/>
                <w:color w:val="000000"/>
              </w:rPr>
              <w:t>HARQ-ACK</w:t>
            </w:r>
            <w:r>
              <w:rPr>
                <w:rFonts w:eastAsia="等线" w:hint="eastAsia"/>
                <w:color w:val="000000"/>
                <w:kern w:val="24"/>
                <w:szCs w:val="20"/>
                <w:lang w:eastAsia="zh-CN"/>
              </w:rPr>
              <w:t xml:space="preserve"> </w:t>
            </w:r>
          </w:p>
          <w:p w14:paraId="3441F737" w14:textId="106783A9" w:rsidR="005D29E4" w:rsidRPr="0070237E" w:rsidRDefault="009B527D" w:rsidP="008E1D5B">
            <w:pPr>
              <w:spacing w:beforeLines="0" w:before="0" w:after="0" w:line="276" w:lineRule="auto"/>
              <w:jc w:val="left"/>
              <w:textAlignment w:val="bottom"/>
              <w:rPr>
                <w:rFonts w:eastAsia="等线"/>
                <w:color w:val="000000"/>
                <w:kern w:val="24"/>
                <w:szCs w:val="20"/>
              </w:rPr>
            </w:pPr>
            <w:r>
              <w:rPr>
                <w:rFonts w:eastAsia="等线"/>
                <w:color w:val="000000"/>
                <w:kern w:val="24"/>
                <w:szCs w:val="20"/>
                <w:lang w:eastAsia="zh-CN"/>
              </w:rPr>
              <w:t xml:space="preserve">for </w:t>
            </w:r>
            <w:r w:rsidR="005D29E4">
              <w:rPr>
                <w:rFonts w:eastAsia="等线" w:hint="eastAsia"/>
                <w:color w:val="000000"/>
                <w:kern w:val="24"/>
                <w:szCs w:val="20"/>
                <w:lang w:eastAsia="zh-CN"/>
              </w:rPr>
              <w:t>M</w:t>
            </w:r>
            <w:r w:rsidR="005D29E4">
              <w:rPr>
                <w:rFonts w:eastAsia="等线"/>
                <w:color w:val="000000"/>
                <w:kern w:val="24"/>
                <w:szCs w:val="20"/>
                <w:lang w:eastAsia="zh-CN"/>
              </w:rPr>
              <w:t>sg4</w:t>
            </w:r>
          </w:p>
        </w:tc>
        <w:tc>
          <w:tcPr>
            <w:tcW w:w="1134" w:type="dxa"/>
            <w:noWrap/>
            <w:vAlign w:val="bottom"/>
          </w:tcPr>
          <w:p w14:paraId="61B5CB40"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0.569</w:t>
            </w:r>
          </w:p>
        </w:tc>
        <w:tc>
          <w:tcPr>
            <w:tcW w:w="1134" w:type="dxa"/>
            <w:noWrap/>
            <w:vAlign w:val="bottom"/>
          </w:tcPr>
          <w:p w14:paraId="16434107"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5.79</w:t>
            </w:r>
          </w:p>
        </w:tc>
        <w:tc>
          <w:tcPr>
            <w:tcW w:w="878" w:type="dxa"/>
            <w:vAlign w:val="bottom"/>
          </w:tcPr>
          <w:p w14:paraId="2D2256CD"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17.96</w:t>
            </w:r>
          </w:p>
        </w:tc>
        <w:tc>
          <w:tcPr>
            <w:tcW w:w="907" w:type="dxa"/>
            <w:vAlign w:val="bottom"/>
          </w:tcPr>
          <w:p w14:paraId="1968C53A"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2C5246">
              <w:rPr>
                <w:rFonts w:eastAsia="等线" w:hint="eastAsia"/>
                <w:color w:val="000000"/>
                <w:szCs w:val="20"/>
                <w:lang w:val="en-GB"/>
              </w:rPr>
              <w:t>/</w:t>
            </w:r>
          </w:p>
        </w:tc>
        <w:tc>
          <w:tcPr>
            <w:tcW w:w="908" w:type="dxa"/>
            <w:vAlign w:val="bottom"/>
          </w:tcPr>
          <w:p w14:paraId="6362F1DF"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AC6FC9">
              <w:rPr>
                <w:rFonts w:eastAsia="等线" w:hint="eastAsia"/>
                <w:color w:val="000000"/>
                <w:szCs w:val="20"/>
                <w:lang w:val="en-GB"/>
              </w:rPr>
              <w:t>12.01</w:t>
            </w:r>
          </w:p>
        </w:tc>
      </w:tr>
    </w:tbl>
    <w:p w14:paraId="6A7A61A6" w14:textId="6A2A3951" w:rsidR="0008157B" w:rsidRPr="008E6DF1" w:rsidRDefault="0008157B" w:rsidP="0008157B">
      <w:pPr>
        <w:spacing w:before="120"/>
        <w:jc w:val="cente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able 16. </w:t>
      </w:r>
      <w:r>
        <w:rPr>
          <w:rFonts w:eastAsiaTheme="minorEastAsia" w:hint="eastAsia"/>
          <w:lang w:val="en-GB" w:eastAsia="zh-CN"/>
        </w:rPr>
        <w:t>L</w:t>
      </w:r>
      <w:r>
        <w:rPr>
          <w:rFonts w:eastAsiaTheme="minorEastAsia"/>
          <w:lang w:val="en-GB" w:eastAsia="zh-CN"/>
        </w:rPr>
        <w:t xml:space="preserve">ink budget analysis for </w:t>
      </w:r>
      <w:r>
        <w:rPr>
          <w:rFonts w:eastAsiaTheme="minorEastAsia" w:hint="eastAsia"/>
          <w:lang w:val="en-GB" w:eastAsia="zh-CN"/>
        </w:rPr>
        <w:t>P</w:t>
      </w:r>
      <w:r>
        <w:rPr>
          <w:rFonts w:eastAsiaTheme="minorEastAsia"/>
          <w:lang w:val="en-GB" w:eastAsia="zh-CN"/>
        </w:rPr>
        <w:t>UCCH format 3 transmission</w:t>
      </w:r>
    </w:p>
    <w:tbl>
      <w:tblPr>
        <w:tblStyle w:val="TableGrid"/>
        <w:tblW w:w="9776" w:type="dxa"/>
        <w:tblLayout w:type="fixed"/>
        <w:tblLook w:val="04A0" w:firstRow="1" w:lastRow="0" w:firstColumn="1" w:lastColumn="0" w:noHBand="0" w:noVBand="1"/>
      </w:tblPr>
      <w:tblGrid>
        <w:gridCol w:w="1836"/>
        <w:gridCol w:w="1420"/>
        <w:gridCol w:w="1984"/>
        <w:gridCol w:w="907"/>
        <w:gridCol w:w="907"/>
        <w:gridCol w:w="907"/>
        <w:gridCol w:w="907"/>
        <w:gridCol w:w="908"/>
      </w:tblGrid>
      <w:tr w:rsidR="005D29E4" w:rsidRPr="0070237E" w14:paraId="02069012" w14:textId="77777777" w:rsidTr="008E1D5B">
        <w:trPr>
          <w:trHeight w:val="435"/>
        </w:trPr>
        <w:tc>
          <w:tcPr>
            <w:tcW w:w="1836" w:type="dxa"/>
            <w:noWrap/>
            <w:vAlign w:val="center"/>
            <w:hideMark/>
          </w:tcPr>
          <w:p w14:paraId="5ED46CA8"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Results</w:t>
            </w:r>
          </w:p>
        </w:tc>
        <w:tc>
          <w:tcPr>
            <w:tcW w:w="3404" w:type="dxa"/>
            <w:gridSpan w:val="2"/>
            <w:noWrap/>
            <w:vAlign w:val="center"/>
            <w:hideMark/>
          </w:tcPr>
          <w:p w14:paraId="16595561"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Satellite set/Channel/Comparison</w:t>
            </w:r>
          </w:p>
        </w:tc>
        <w:tc>
          <w:tcPr>
            <w:tcW w:w="907" w:type="dxa"/>
            <w:noWrap/>
            <w:vAlign w:val="center"/>
            <w:hideMark/>
          </w:tcPr>
          <w:p w14:paraId="7C2D36BD"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LEO-600</w:t>
            </w:r>
          </w:p>
        </w:tc>
        <w:tc>
          <w:tcPr>
            <w:tcW w:w="907" w:type="dxa"/>
            <w:noWrap/>
            <w:vAlign w:val="center"/>
            <w:hideMark/>
          </w:tcPr>
          <w:p w14:paraId="6D99DBF4"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LEO-1200</w:t>
            </w:r>
          </w:p>
        </w:tc>
        <w:tc>
          <w:tcPr>
            <w:tcW w:w="907" w:type="dxa"/>
            <w:noWrap/>
            <w:vAlign w:val="center"/>
            <w:hideMark/>
          </w:tcPr>
          <w:p w14:paraId="4298240A"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MEO</w:t>
            </w:r>
          </w:p>
        </w:tc>
        <w:tc>
          <w:tcPr>
            <w:tcW w:w="907" w:type="dxa"/>
            <w:noWrap/>
            <w:vAlign w:val="center"/>
            <w:hideMark/>
          </w:tcPr>
          <w:p w14:paraId="61AB6BF9"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GEO Set-1</w:t>
            </w:r>
          </w:p>
        </w:tc>
        <w:tc>
          <w:tcPr>
            <w:tcW w:w="908" w:type="dxa"/>
            <w:noWrap/>
            <w:vAlign w:val="center"/>
            <w:hideMark/>
          </w:tcPr>
          <w:p w14:paraId="085A0F38"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GEO Set-2</w:t>
            </w:r>
          </w:p>
        </w:tc>
      </w:tr>
      <w:tr w:rsidR="005D29E4" w:rsidRPr="0070237E" w14:paraId="6654549E" w14:textId="77777777" w:rsidTr="008E1D5B">
        <w:trPr>
          <w:trHeight w:val="435"/>
        </w:trPr>
        <w:tc>
          <w:tcPr>
            <w:tcW w:w="1836" w:type="dxa"/>
            <w:vMerge w:val="restart"/>
            <w:noWrap/>
            <w:vAlign w:val="center"/>
            <w:hideMark/>
          </w:tcPr>
          <w:p w14:paraId="50D1A2E8"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Link budget results</w:t>
            </w:r>
          </w:p>
        </w:tc>
        <w:tc>
          <w:tcPr>
            <w:tcW w:w="3404" w:type="dxa"/>
            <w:gridSpan w:val="2"/>
            <w:noWrap/>
            <w:vAlign w:val="center"/>
            <w:hideMark/>
          </w:tcPr>
          <w:p w14:paraId="15638A1C"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Set-1</w:t>
            </w:r>
          </w:p>
        </w:tc>
        <w:tc>
          <w:tcPr>
            <w:tcW w:w="907" w:type="dxa"/>
            <w:noWrap/>
            <w:vAlign w:val="center"/>
          </w:tcPr>
          <w:p w14:paraId="26B606E6"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5E6185">
              <w:rPr>
                <w:rFonts w:eastAsia="等线"/>
                <w:color w:val="000000"/>
                <w:szCs w:val="20"/>
                <w:lang w:val="en-GB"/>
              </w:rPr>
              <w:t>-2.22</w:t>
            </w:r>
          </w:p>
        </w:tc>
        <w:tc>
          <w:tcPr>
            <w:tcW w:w="907" w:type="dxa"/>
            <w:noWrap/>
            <w:vAlign w:val="center"/>
          </w:tcPr>
          <w:p w14:paraId="30337E45"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5E6185">
              <w:rPr>
                <w:rFonts w:eastAsia="等线"/>
                <w:color w:val="000000"/>
                <w:szCs w:val="20"/>
                <w:lang w:val="en-GB"/>
              </w:rPr>
              <w:t>-7.61</w:t>
            </w:r>
          </w:p>
        </w:tc>
        <w:tc>
          <w:tcPr>
            <w:tcW w:w="907" w:type="dxa"/>
            <w:noWrap/>
            <w:vAlign w:val="center"/>
          </w:tcPr>
          <w:p w14:paraId="427FF94E"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5E6185">
              <w:rPr>
                <w:rFonts w:eastAsia="等线"/>
                <w:color w:val="000000"/>
                <w:szCs w:val="20"/>
                <w:lang w:val="en-GB"/>
              </w:rPr>
              <w:t>-11.44</w:t>
            </w:r>
          </w:p>
        </w:tc>
        <w:tc>
          <w:tcPr>
            <w:tcW w:w="907" w:type="dxa"/>
            <w:noWrap/>
            <w:vAlign w:val="center"/>
          </w:tcPr>
          <w:p w14:paraId="428BEFD1"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5E6185">
              <w:rPr>
                <w:rFonts w:eastAsia="等线"/>
                <w:color w:val="000000"/>
                <w:szCs w:val="20"/>
                <w:lang w:val="en-GB"/>
              </w:rPr>
              <w:t>-15.89</w:t>
            </w:r>
          </w:p>
        </w:tc>
        <w:tc>
          <w:tcPr>
            <w:tcW w:w="908" w:type="dxa"/>
            <w:noWrap/>
            <w:vAlign w:val="center"/>
          </w:tcPr>
          <w:p w14:paraId="0D7BED89"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5E6185">
              <w:rPr>
                <w:rFonts w:eastAsia="等线"/>
                <w:color w:val="000000"/>
                <w:szCs w:val="20"/>
                <w:lang w:val="en-GB"/>
              </w:rPr>
              <w:t xml:space="preserve">　</w:t>
            </w:r>
            <w:r w:rsidRPr="005E6185">
              <w:rPr>
                <w:rFonts w:eastAsia="等线" w:hint="eastAsia"/>
                <w:color w:val="000000"/>
                <w:szCs w:val="20"/>
                <w:lang w:val="en-GB"/>
              </w:rPr>
              <w:t>/</w:t>
            </w:r>
          </w:p>
        </w:tc>
      </w:tr>
      <w:tr w:rsidR="005D29E4" w:rsidRPr="0070237E" w14:paraId="54E06509" w14:textId="77777777" w:rsidTr="008E1D5B">
        <w:trPr>
          <w:trHeight w:val="435"/>
        </w:trPr>
        <w:tc>
          <w:tcPr>
            <w:tcW w:w="1836" w:type="dxa"/>
            <w:vMerge/>
            <w:vAlign w:val="center"/>
            <w:hideMark/>
          </w:tcPr>
          <w:p w14:paraId="4C3F25E9"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3404" w:type="dxa"/>
            <w:gridSpan w:val="2"/>
            <w:noWrap/>
            <w:vAlign w:val="center"/>
            <w:hideMark/>
          </w:tcPr>
          <w:p w14:paraId="2D9E46CB"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Set-2</w:t>
            </w:r>
          </w:p>
        </w:tc>
        <w:tc>
          <w:tcPr>
            <w:tcW w:w="907" w:type="dxa"/>
            <w:noWrap/>
            <w:vAlign w:val="center"/>
          </w:tcPr>
          <w:p w14:paraId="2C0EA9D9"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5E6185">
              <w:rPr>
                <w:rFonts w:eastAsia="等线"/>
                <w:color w:val="000000"/>
                <w:szCs w:val="20"/>
                <w:lang w:val="en-GB"/>
              </w:rPr>
              <w:t>-8.22</w:t>
            </w:r>
          </w:p>
        </w:tc>
        <w:tc>
          <w:tcPr>
            <w:tcW w:w="907" w:type="dxa"/>
            <w:noWrap/>
            <w:vAlign w:val="center"/>
          </w:tcPr>
          <w:p w14:paraId="4996A3FA"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5E6185">
              <w:rPr>
                <w:rFonts w:eastAsia="等线"/>
                <w:color w:val="000000"/>
                <w:szCs w:val="20"/>
                <w:lang w:val="en-GB"/>
              </w:rPr>
              <w:t>-13.61</w:t>
            </w:r>
          </w:p>
        </w:tc>
        <w:tc>
          <w:tcPr>
            <w:tcW w:w="907" w:type="dxa"/>
            <w:noWrap/>
            <w:vAlign w:val="center"/>
          </w:tcPr>
          <w:p w14:paraId="331D85DD"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5E6185">
              <w:rPr>
                <w:rFonts w:eastAsia="等线"/>
                <w:color w:val="000000"/>
                <w:szCs w:val="20"/>
                <w:lang w:val="en-GB"/>
              </w:rPr>
              <w:t>-20.6</w:t>
            </w:r>
          </w:p>
        </w:tc>
        <w:tc>
          <w:tcPr>
            <w:tcW w:w="907" w:type="dxa"/>
            <w:noWrap/>
            <w:vAlign w:val="center"/>
          </w:tcPr>
          <w:p w14:paraId="0EA5332C"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5E6185">
              <w:rPr>
                <w:rFonts w:eastAsia="等线"/>
                <w:color w:val="000000"/>
                <w:szCs w:val="20"/>
                <w:lang w:val="en-GB"/>
              </w:rPr>
              <w:t xml:space="preserve">　</w:t>
            </w:r>
            <w:r w:rsidRPr="005E6185">
              <w:rPr>
                <w:rFonts w:eastAsia="等线" w:hint="eastAsia"/>
                <w:color w:val="000000"/>
                <w:szCs w:val="20"/>
                <w:lang w:val="en-GB"/>
              </w:rPr>
              <w:t>/</w:t>
            </w:r>
          </w:p>
        </w:tc>
        <w:tc>
          <w:tcPr>
            <w:tcW w:w="908" w:type="dxa"/>
            <w:noWrap/>
            <w:vAlign w:val="center"/>
          </w:tcPr>
          <w:p w14:paraId="72A8E830" w14:textId="77777777" w:rsidR="005D29E4" w:rsidRPr="005E6185" w:rsidRDefault="005D29E4" w:rsidP="008E1D5B">
            <w:pPr>
              <w:spacing w:beforeLines="0" w:before="0" w:after="0" w:line="276" w:lineRule="auto"/>
              <w:jc w:val="center"/>
              <w:textAlignment w:val="bottom"/>
              <w:rPr>
                <w:rFonts w:eastAsia="等线"/>
                <w:color w:val="000000"/>
                <w:szCs w:val="20"/>
                <w:lang w:val="en-GB"/>
              </w:rPr>
            </w:pPr>
            <w:r w:rsidRPr="005E6185">
              <w:rPr>
                <w:rFonts w:eastAsia="等线"/>
                <w:color w:val="000000"/>
                <w:szCs w:val="20"/>
                <w:lang w:val="en-GB"/>
              </w:rPr>
              <w:t>-20.67</w:t>
            </w:r>
          </w:p>
        </w:tc>
      </w:tr>
      <w:tr w:rsidR="005D29E4" w:rsidRPr="0070237E" w14:paraId="5BE27304" w14:textId="77777777" w:rsidTr="008E1D5B">
        <w:trPr>
          <w:trHeight w:val="397"/>
        </w:trPr>
        <w:tc>
          <w:tcPr>
            <w:tcW w:w="1836" w:type="dxa"/>
            <w:vMerge w:val="restart"/>
            <w:noWrap/>
            <w:vAlign w:val="center"/>
            <w:hideMark/>
          </w:tcPr>
          <w:p w14:paraId="3F90DDD1"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LLS results</w:t>
            </w:r>
          </w:p>
        </w:tc>
        <w:tc>
          <w:tcPr>
            <w:tcW w:w="1420" w:type="dxa"/>
            <w:vMerge w:val="restart"/>
            <w:noWrap/>
            <w:vAlign w:val="center"/>
            <w:hideMark/>
          </w:tcPr>
          <w:p w14:paraId="339A62B5"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NTN-TDL-A</w:t>
            </w:r>
          </w:p>
        </w:tc>
        <w:tc>
          <w:tcPr>
            <w:tcW w:w="1984" w:type="dxa"/>
            <w:vAlign w:val="center"/>
          </w:tcPr>
          <w:p w14:paraId="44C9940B" w14:textId="77777777" w:rsidR="005D29E4" w:rsidRPr="0070237E" w:rsidRDefault="005D29E4" w:rsidP="008E1D5B">
            <w:pPr>
              <w:spacing w:beforeLines="0" w:before="0" w:after="0" w:line="276" w:lineRule="auto"/>
              <w:jc w:val="left"/>
              <w:textAlignment w:val="bottom"/>
              <w:rPr>
                <w:rFonts w:eastAsia="等线"/>
                <w:color w:val="000000"/>
                <w:kern w:val="24"/>
                <w:szCs w:val="20"/>
                <w:lang w:eastAsia="zh-CN"/>
              </w:rPr>
            </w:pPr>
            <w:r>
              <w:rPr>
                <w:rFonts w:eastAsia="等线" w:hint="eastAsia"/>
                <w:color w:val="000000"/>
                <w:kern w:val="24"/>
                <w:szCs w:val="20"/>
                <w:lang w:eastAsia="zh-CN"/>
              </w:rPr>
              <w:t>C</w:t>
            </w:r>
            <w:r>
              <w:rPr>
                <w:rFonts w:eastAsia="等线"/>
                <w:color w:val="000000"/>
                <w:kern w:val="24"/>
                <w:szCs w:val="20"/>
                <w:lang w:eastAsia="zh-CN"/>
              </w:rPr>
              <w:t>SI</w:t>
            </w:r>
          </w:p>
        </w:tc>
        <w:tc>
          <w:tcPr>
            <w:tcW w:w="907" w:type="dxa"/>
            <w:noWrap/>
            <w:vAlign w:val="center"/>
          </w:tcPr>
          <w:p w14:paraId="04413F1E"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-3.35</w:t>
            </w:r>
          </w:p>
        </w:tc>
        <w:tc>
          <w:tcPr>
            <w:tcW w:w="907" w:type="dxa"/>
            <w:vAlign w:val="center"/>
          </w:tcPr>
          <w:p w14:paraId="561F228F"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-3.39</w:t>
            </w:r>
          </w:p>
        </w:tc>
        <w:tc>
          <w:tcPr>
            <w:tcW w:w="907" w:type="dxa"/>
            <w:vAlign w:val="center"/>
          </w:tcPr>
          <w:p w14:paraId="037DBECA"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-3.36</w:t>
            </w:r>
          </w:p>
        </w:tc>
        <w:tc>
          <w:tcPr>
            <w:tcW w:w="907" w:type="dxa"/>
            <w:vAlign w:val="center"/>
          </w:tcPr>
          <w:p w14:paraId="0A0D0202"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-2.56</w:t>
            </w:r>
          </w:p>
        </w:tc>
        <w:tc>
          <w:tcPr>
            <w:tcW w:w="908" w:type="dxa"/>
            <w:vAlign w:val="center"/>
          </w:tcPr>
          <w:p w14:paraId="3012CA2A"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-2.56</w:t>
            </w:r>
          </w:p>
        </w:tc>
      </w:tr>
      <w:tr w:rsidR="005D29E4" w:rsidRPr="0070237E" w14:paraId="33AA1479" w14:textId="77777777" w:rsidTr="008E1D5B">
        <w:trPr>
          <w:trHeight w:val="397"/>
        </w:trPr>
        <w:tc>
          <w:tcPr>
            <w:tcW w:w="1836" w:type="dxa"/>
            <w:vMerge/>
            <w:noWrap/>
            <w:vAlign w:val="center"/>
          </w:tcPr>
          <w:p w14:paraId="19633E6A"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0F5E39CF"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2CDC70C0" w14:textId="77777777" w:rsidR="005D29E4" w:rsidRPr="0070237E" w:rsidRDefault="005D29E4" w:rsidP="008E1D5B">
            <w:pPr>
              <w:spacing w:beforeLines="0" w:before="0" w:after="0" w:line="276" w:lineRule="auto"/>
              <w:jc w:val="left"/>
              <w:textAlignment w:val="bottom"/>
              <w:rPr>
                <w:rFonts w:eastAsia="等线"/>
                <w:color w:val="000000"/>
                <w:kern w:val="24"/>
                <w:szCs w:val="20"/>
                <w:lang w:eastAsia="zh-CN"/>
              </w:rPr>
            </w:pPr>
            <w:r>
              <w:rPr>
                <w:rFonts w:eastAsia="等线" w:hint="eastAsia"/>
                <w:color w:val="000000"/>
                <w:kern w:val="24"/>
                <w:szCs w:val="20"/>
                <w:lang w:eastAsia="zh-CN"/>
              </w:rPr>
              <w:t>A</w:t>
            </w:r>
            <w:r>
              <w:rPr>
                <w:rFonts w:eastAsia="等线"/>
                <w:color w:val="000000"/>
                <w:kern w:val="24"/>
                <w:szCs w:val="20"/>
                <w:lang w:eastAsia="zh-CN"/>
              </w:rPr>
              <w:t>CK/NACK</w:t>
            </w:r>
          </w:p>
        </w:tc>
        <w:tc>
          <w:tcPr>
            <w:tcW w:w="907" w:type="dxa"/>
            <w:noWrap/>
            <w:vAlign w:val="center"/>
          </w:tcPr>
          <w:p w14:paraId="1FDE3238"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-4.33</w:t>
            </w:r>
          </w:p>
        </w:tc>
        <w:tc>
          <w:tcPr>
            <w:tcW w:w="907" w:type="dxa"/>
            <w:vAlign w:val="center"/>
          </w:tcPr>
          <w:p w14:paraId="2A39583A"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-4.35</w:t>
            </w:r>
          </w:p>
        </w:tc>
        <w:tc>
          <w:tcPr>
            <w:tcW w:w="907" w:type="dxa"/>
            <w:vAlign w:val="center"/>
          </w:tcPr>
          <w:p w14:paraId="74FA604A"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-4.36</w:t>
            </w:r>
          </w:p>
        </w:tc>
        <w:tc>
          <w:tcPr>
            <w:tcW w:w="907" w:type="dxa"/>
            <w:vAlign w:val="center"/>
          </w:tcPr>
          <w:p w14:paraId="444CF211"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-3.04</w:t>
            </w:r>
          </w:p>
        </w:tc>
        <w:tc>
          <w:tcPr>
            <w:tcW w:w="908" w:type="dxa"/>
            <w:vAlign w:val="center"/>
          </w:tcPr>
          <w:p w14:paraId="56EF4154"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-3.04</w:t>
            </w:r>
          </w:p>
        </w:tc>
      </w:tr>
      <w:tr w:rsidR="005D29E4" w:rsidRPr="0070237E" w14:paraId="08CEDA48" w14:textId="77777777" w:rsidTr="008E1D5B">
        <w:trPr>
          <w:trHeight w:val="397"/>
        </w:trPr>
        <w:tc>
          <w:tcPr>
            <w:tcW w:w="1836" w:type="dxa"/>
            <w:vMerge/>
            <w:vAlign w:val="center"/>
            <w:hideMark/>
          </w:tcPr>
          <w:p w14:paraId="1EE04172"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20" w:type="dxa"/>
            <w:vMerge w:val="restart"/>
            <w:noWrap/>
            <w:vAlign w:val="center"/>
            <w:hideMark/>
          </w:tcPr>
          <w:p w14:paraId="1C3B83F0"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NTN-TDL-C</w:t>
            </w:r>
          </w:p>
        </w:tc>
        <w:tc>
          <w:tcPr>
            <w:tcW w:w="1984" w:type="dxa"/>
            <w:vAlign w:val="center"/>
          </w:tcPr>
          <w:p w14:paraId="324159A4" w14:textId="77777777" w:rsidR="005D29E4" w:rsidRPr="0070237E" w:rsidRDefault="005D29E4" w:rsidP="008E1D5B">
            <w:pPr>
              <w:spacing w:beforeLines="0" w:before="0" w:after="0" w:line="276" w:lineRule="auto"/>
              <w:jc w:val="left"/>
              <w:textAlignment w:val="bottom"/>
              <w:rPr>
                <w:rFonts w:eastAsia="等线"/>
                <w:color w:val="000000"/>
                <w:kern w:val="24"/>
                <w:szCs w:val="20"/>
              </w:rPr>
            </w:pPr>
            <w:r>
              <w:rPr>
                <w:rFonts w:eastAsia="等线" w:hint="eastAsia"/>
                <w:color w:val="000000"/>
                <w:kern w:val="24"/>
                <w:szCs w:val="20"/>
                <w:lang w:eastAsia="zh-CN"/>
              </w:rPr>
              <w:t>C</w:t>
            </w:r>
            <w:r>
              <w:rPr>
                <w:rFonts w:eastAsia="等线"/>
                <w:color w:val="000000"/>
                <w:kern w:val="24"/>
                <w:szCs w:val="20"/>
                <w:lang w:eastAsia="zh-CN"/>
              </w:rPr>
              <w:t>SI</w:t>
            </w:r>
          </w:p>
        </w:tc>
        <w:tc>
          <w:tcPr>
            <w:tcW w:w="907" w:type="dxa"/>
            <w:noWrap/>
            <w:vAlign w:val="center"/>
          </w:tcPr>
          <w:p w14:paraId="1018BF0C"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-6.97</w:t>
            </w:r>
          </w:p>
        </w:tc>
        <w:tc>
          <w:tcPr>
            <w:tcW w:w="907" w:type="dxa"/>
            <w:noWrap/>
            <w:vAlign w:val="center"/>
          </w:tcPr>
          <w:p w14:paraId="2065FA5D"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-7.02</w:t>
            </w:r>
          </w:p>
        </w:tc>
        <w:tc>
          <w:tcPr>
            <w:tcW w:w="907" w:type="dxa"/>
            <w:vAlign w:val="center"/>
          </w:tcPr>
          <w:p w14:paraId="034294CF"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-7.08</w:t>
            </w:r>
          </w:p>
        </w:tc>
        <w:tc>
          <w:tcPr>
            <w:tcW w:w="907" w:type="dxa"/>
            <w:vAlign w:val="center"/>
          </w:tcPr>
          <w:p w14:paraId="2C538691"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-8.74</w:t>
            </w:r>
          </w:p>
        </w:tc>
        <w:tc>
          <w:tcPr>
            <w:tcW w:w="908" w:type="dxa"/>
            <w:vAlign w:val="center"/>
          </w:tcPr>
          <w:p w14:paraId="1B5E3974"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-8.0</w:t>
            </w:r>
          </w:p>
        </w:tc>
      </w:tr>
      <w:tr w:rsidR="005D29E4" w:rsidRPr="0070237E" w14:paraId="35C33F77" w14:textId="77777777" w:rsidTr="008E1D5B">
        <w:trPr>
          <w:trHeight w:val="397"/>
        </w:trPr>
        <w:tc>
          <w:tcPr>
            <w:tcW w:w="1836" w:type="dxa"/>
            <w:vMerge/>
            <w:vAlign w:val="center"/>
          </w:tcPr>
          <w:p w14:paraId="0298A60C"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3526BC14"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2A0A1B11" w14:textId="77777777" w:rsidR="005D29E4" w:rsidRPr="0070237E" w:rsidRDefault="005D29E4" w:rsidP="008E1D5B">
            <w:pPr>
              <w:spacing w:beforeLines="0" w:before="0" w:after="0" w:line="276" w:lineRule="auto"/>
              <w:jc w:val="left"/>
              <w:textAlignment w:val="bottom"/>
              <w:rPr>
                <w:rFonts w:eastAsia="等线"/>
                <w:color w:val="000000"/>
                <w:kern w:val="24"/>
                <w:szCs w:val="20"/>
              </w:rPr>
            </w:pPr>
            <w:r>
              <w:rPr>
                <w:rFonts w:eastAsia="等线" w:hint="eastAsia"/>
                <w:color w:val="000000"/>
                <w:kern w:val="24"/>
                <w:szCs w:val="20"/>
                <w:lang w:eastAsia="zh-CN"/>
              </w:rPr>
              <w:t>A</w:t>
            </w:r>
            <w:r>
              <w:rPr>
                <w:rFonts w:eastAsia="等线"/>
                <w:color w:val="000000"/>
                <w:kern w:val="24"/>
                <w:szCs w:val="20"/>
                <w:lang w:eastAsia="zh-CN"/>
              </w:rPr>
              <w:t>CK/NACK</w:t>
            </w:r>
          </w:p>
        </w:tc>
        <w:tc>
          <w:tcPr>
            <w:tcW w:w="907" w:type="dxa"/>
            <w:noWrap/>
            <w:vAlign w:val="center"/>
          </w:tcPr>
          <w:p w14:paraId="60BD36D0"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-7.36</w:t>
            </w:r>
          </w:p>
        </w:tc>
        <w:tc>
          <w:tcPr>
            <w:tcW w:w="907" w:type="dxa"/>
            <w:noWrap/>
            <w:vAlign w:val="center"/>
          </w:tcPr>
          <w:p w14:paraId="55ECA905"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-7.39</w:t>
            </w:r>
          </w:p>
        </w:tc>
        <w:tc>
          <w:tcPr>
            <w:tcW w:w="907" w:type="dxa"/>
            <w:vAlign w:val="center"/>
          </w:tcPr>
          <w:p w14:paraId="731D0E63"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-7.46</w:t>
            </w:r>
          </w:p>
        </w:tc>
        <w:tc>
          <w:tcPr>
            <w:tcW w:w="907" w:type="dxa"/>
            <w:vAlign w:val="center"/>
          </w:tcPr>
          <w:p w14:paraId="3CBDE98C"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-9.09</w:t>
            </w:r>
          </w:p>
        </w:tc>
        <w:tc>
          <w:tcPr>
            <w:tcW w:w="908" w:type="dxa"/>
            <w:vAlign w:val="center"/>
          </w:tcPr>
          <w:p w14:paraId="5CB563D1"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Pr>
                <w:rFonts w:eastAsia="等线"/>
                <w:color w:val="000000"/>
                <w:szCs w:val="20"/>
                <w:lang w:val="en-GB"/>
              </w:rPr>
              <w:t>-8.43</w:t>
            </w:r>
          </w:p>
        </w:tc>
      </w:tr>
      <w:tr w:rsidR="005D29E4" w:rsidRPr="0070237E" w14:paraId="09DEC295" w14:textId="77777777" w:rsidTr="008E1D5B">
        <w:trPr>
          <w:trHeight w:val="397"/>
        </w:trPr>
        <w:tc>
          <w:tcPr>
            <w:tcW w:w="1836" w:type="dxa"/>
            <w:vMerge w:val="restart"/>
            <w:noWrap/>
            <w:vAlign w:val="center"/>
            <w:hideMark/>
          </w:tcPr>
          <w:p w14:paraId="1E667958"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Performance gap</w:t>
            </w:r>
          </w:p>
        </w:tc>
        <w:tc>
          <w:tcPr>
            <w:tcW w:w="1420" w:type="dxa"/>
            <w:vMerge w:val="restart"/>
            <w:noWrap/>
            <w:vAlign w:val="center"/>
            <w:hideMark/>
          </w:tcPr>
          <w:p w14:paraId="5C49F8E3" w14:textId="77777777" w:rsidR="005D29E4"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NTN-TDL-A </w:t>
            </w:r>
          </w:p>
          <w:p w14:paraId="1CDE0717"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Set-1</w:t>
            </w:r>
          </w:p>
        </w:tc>
        <w:tc>
          <w:tcPr>
            <w:tcW w:w="1984" w:type="dxa"/>
            <w:vAlign w:val="center"/>
          </w:tcPr>
          <w:p w14:paraId="0CC2C30B" w14:textId="77777777" w:rsidR="005D29E4" w:rsidRPr="0070237E" w:rsidRDefault="005D29E4" w:rsidP="008E1D5B">
            <w:pPr>
              <w:spacing w:beforeLines="0" w:before="0" w:after="0" w:line="276" w:lineRule="auto"/>
              <w:jc w:val="left"/>
              <w:textAlignment w:val="bottom"/>
              <w:rPr>
                <w:rFonts w:eastAsia="等线"/>
                <w:color w:val="000000"/>
                <w:kern w:val="24"/>
                <w:szCs w:val="20"/>
              </w:rPr>
            </w:pPr>
            <w:r>
              <w:rPr>
                <w:rFonts w:eastAsia="等线" w:hint="eastAsia"/>
                <w:color w:val="000000"/>
                <w:kern w:val="24"/>
                <w:szCs w:val="20"/>
                <w:lang w:eastAsia="zh-CN"/>
              </w:rPr>
              <w:t>C</w:t>
            </w:r>
            <w:r>
              <w:rPr>
                <w:rFonts w:eastAsia="等线"/>
                <w:color w:val="000000"/>
                <w:kern w:val="24"/>
                <w:szCs w:val="20"/>
                <w:lang w:eastAsia="zh-CN"/>
              </w:rPr>
              <w:t>SI</w:t>
            </w:r>
          </w:p>
        </w:tc>
        <w:tc>
          <w:tcPr>
            <w:tcW w:w="907" w:type="dxa"/>
            <w:noWrap/>
            <w:vAlign w:val="bottom"/>
          </w:tcPr>
          <w:p w14:paraId="26C12DA0"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-1.13</w:t>
            </w:r>
          </w:p>
        </w:tc>
        <w:tc>
          <w:tcPr>
            <w:tcW w:w="907" w:type="dxa"/>
            <w:noWrap/>
            <w:vAlign w:val="bottom"/>
          </w:tcPr>
          <w:p w14:paraId="5C00288B"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4.22</w:t>
            </w:r>
          </w:p>
        </w:tc>
        <w:tc>
          <w:tcPr>
            <w:tcW w:w="907" w:type="dxa"/>
            <w:vAlign w:val="bottom"/>
          </w:tcPr>
          <w:p w14:paraId="0D203909"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8.08</w:t>
            </w:r>
          </w:p>
        </w:tc>
        <w:tc>
          <w:tcPr>
            <w:tcW w:w="907" w:type="dxa"/>
            <w:vAlign w:val="bottom"/>
          </w:tcPr>
          <w:p w14:paraId="2838CE43"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13.33</w:t>
            </w:r>
          </w:p>
        </w:tc>
        <w:tc>
          <w:tcPr>
            <w:tcW w:w="908" w:type="dxa"/>
            <w:vAlign w:val="bottom"/>
          </w:tcPr>
          <w:p w14:paraId="264D9877"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5E6185">
              <w:rPr>
                <w:rFonts w:eastAsia="等线" w:hint="eastAsia"/>
                <w:color w:val="000000"/>
                <w:szCs w:val="20"/>
                <w:lang w:val="en-GB"/>
              </w:rPr>
              <w:t>/</w:t>
            </w:r>
          </w:p>
        </w:tc>
      </w:tr>
      <w:tr w:rsidR="005D29E4" w:rsidRPr="0070237E" w14:paraId="5F4EBCCF" w14:textId="77777777" w:rsidTr="008E1D5B">
        <w:trPr>
          <w:trHeight w:val="397"/>
        </w:trPr>
        <w:tc>
          <w:tcPr>
            <w:tcW w:w="1836" w:type="dxa"/>
            <w:vMerge/>
            <w:noWrap/>
            <w:vAlign w:val="center"/>
          </w:tcPr>
          <w:p w14:paraId="41DB8E31"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1EEAD342"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31B73C35" w14:textId="77777777" w:rsidR="005D29E4" w:rsidRPr="0070237E" w:rsidRDefault="005D29E4" w:rsidP="008E1D5B">
            <w:pPr>
              <w:spacing w:beforeLines="0" w:before="0" w:after="0" w:line="276" w:lineRule="auto"/>
              <w:jc w:val="left"/>
              <w:textAlignment w:val="bottom"/>
              <w:rPr>
                <w:rFonts w:eastAsia="等线"/>
                <w:color w:val="000000"/>
                <w:kern w:val="24"/>
                <w:szCs w:val="20"/>
              </w:rPr>
            </w:pPr>
            <w:r>
              <w:rPr>
                <w:rFonts w:eastAsia="等线" w:hint="eastAsia"/>
                <w:color w:val="000000"/>
                <w:kern w:val="24"/>
                <w:szCs w:val="20"/>
                <w:lang w:eastAsia="zh-CN"/>
              </w:rPr>
              <w:t>A</w:t>
            </w:r>
            <w:r>
              <w:rPr>
                <w:rFonts w:eastAsia="等线"/>
                <w:color w:val="000000"/>
                <w:kern w:val="24"/>
                <w:szCs w:val="20"/>
                <w:lang w:eastAsia="zh-CN"/>
              </w:rPr>
              <w:t>CK/NACK</w:t>
            </w:r>
          </w:p>
        </w:tc>
        <w:tc>
          <w:tcPr>
            <w:tcW w:w="907" w:type="dxa"/>
            <w:noWrap/>
            <w:vAlign w:val="bottom"/>
          </w:tcPr>
          <w:p w14:paraId="5D8D7DB1"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-2.11</w:t>
            </w:r>
          </w:p>
        </w:tc>
        <w:tc>
          <w:tcPr>
            <w:tcW w:w="907" w:type="dxa"/>
            <w:noWrap/>
            <w:vAlign w:val="bottom"/>
          </w:tcPr>
          <w:p w14:paraId="181BD13C"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3.26</w:t>
            </w:r>
          </w:p>
        </w:tc>
        <w:tc>
          <w:tcPr>
            <w:tcW w:w="907" w:type="dxa"/>
            <w:vAlign w:val="bottom"/>
          </w:tcPr>
          <w:p w14:paraId="7E36ADC8"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7.08</w:t>
            </w:r>
          </w:p>
        </w:tc>
        <w:tc>
          <w:tcPr>
            <w:tcW w:w="907" w:type="dxa"/>
            <w:vAlign w:val="bottom"/>
          </w:tcPr>
          <w:p w14:paraId="12B5BA56"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12.85</w:t>
            </w:r>
          </w:p>
        </w:tc>
        <w:tc>
          <w:tcPr>
            <w:tcW w:w="908" w:type="dxa"/>
            <w:vAlign w:val="bottom"/>
          </w:tcPr>
          <w:p w14:paraId="60BA1F46"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5E6185">
              <w:rPr>
                <w:rFonts w:eastAsia="等线" w:hint="eastAsia"/>
                <w:color w:val="000000"/>
                <w:szCs w:val="20"/>
                <w:lang w:val="en-GB"/>
              </w:rPr>
              <w:t>/</w:t>
            </w:r>
          </w:p>
        </w:tc>
      </w:tr>
      <w:tr w:rsidR="005D29E4" w:rsidRPr="0070237E" w14:paraId="13BF57F9" w14:textId="77777777" w:rsidTr="008E1D5B">
        <w:trPr>
          <w:trHeight w:val="397"/>
        </w:trPr>
        <w:tc>
          <w:tcPr>
            <w:tcW w:w="1836" w:type="dxa"/>
            <w:vMerge/>
            <w:vAlign w:val="center"/>
            <w:hideMark/>
          </w:tcPr>
          <w:p w14:paraId="6AAE3F1E"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20" w:type="dxa"/>
            <w:vMerge w:val="restart"/>
            <w:noWrap/>
            <w:vAlign w:val="center"/>
            <w:hideMark/>
          </w:tcPr>
          <w:p w14:paraId="39B84DA5" w14:textId="77777777" w:rsidR="005D29E4"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NTN-TDL-A </w:t>
            </w:r>
          </w:p>
          <w:p w14:paraId="6E87946C"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Set-2</w:t>
            </w:r>
          </w:p>
        </w:tc>
        <w:tc>
          <w:tcPr>
            <w:tcW w:w="1984" w:type="dxa"/>
            <w:vAlign w:val="center"/>
          </w:tcPr>
          <w:p w14:paraId="6255D923" w14:textId="77777777" w:rsidR="005D29E4" w:rsidRPr="0070237E" w:rsidRDefault="005D29E4" w:rsidP="008E1D5B">
            <w:pPr>
              <w:spacing w:beforeLines="0" w:before="0" w:after="0" w:line="276" w:lineRule="auto"/>
              <w:jc w:val="left"/>
              <w:textAlignment w:val="bottom"/>
              <w:rPr>
                <w:rFonts w:eastAsia="等线"/>
                <w:color w:val="000000"/>
                <w:kern w:val="24"/>
                <w:szCs w:val="20"/>
              </w:rPr>
            </w:pPr>
            <w:r>
              <w:rPr>
                <w:rFonts w:eastAsia="等线" w:hint="eastAsia"/>
                <w:color w:val="000000"/>
                <w:kern w:val="24"/>
                <w:szCs w:val="20"/>
                <w:lang w:eastAsia="zh-CN"/>
              </w:rPr>
              <w:t>C</w:t>
            </w:r>
            <w:r>
              <w:rPr>
                <w:rFonts w:eastAsia="等线"/>
                <w:color w:val="000000"/>
                <w:kern w:val="24"/>
                <w:szCs w:val="20"/>
                <w:lang w:eastAsia="zh-CN"/>
              </w:rPr>
              <w:t>SI</w:t>
            </w:r>
          </w:p>
        </w:tc>
        <w:tc>
          <w:tcPr>
            <w:tcW w:w="907" w:type="dxa"/>
            <w:noWrap/>
            <w:vAlign w:val="bottom"/>
          </w:tcPr>
          <w:p w14:paraId="1277EEC1"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4.87</w:t>
            </w:r>
          </w:p>
        </w:tc>
        <w:tc>
          <w:tcPr>
            <w:tcW w:w="907" w:type="dxa"/>
            <w:noWrap/>
            <w:vAlign w:val="bottom"/>
          </w:tcPr>
          <w:p w14:paraId="1E0F3031"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10.22</w:t>
            </w:r>
          </w:p>
        </w:tc>
        <w:tc>
          <w:tcPr>
            <w:tcW w:w="907" w:type="dxa"/>
            <w:vAlign w:val="bottom"/>
          </w:tcPr>
          <w:p w14:paraId="47B8859E"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17.24</w:t>
            </w:r>
          </w:p>
        </w:tc>
        <w:tc>
          <w:tcPr>
            <w:tcW w:w="907" w:type="dxa"/>
            <w:vAlign w:val="bottom"/>
          </w:tcPr>
          <w:p w14:paraId="0CEAD29F"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5E6185">
              <w:rPr>
                <w:rFonts w:eastAsia="等线" w:hint="eastAsia"/>
                <w:color w:val="000000"/>
                <w:szCs w:val="20"/>
                <w:lang w:val="en-GB"/>
              </w:rPr>
              <w:t>/</w:t>
            </w:r>
          </w:p>
        </w:tc>
        <w:tc>
          <w:tcPr>
            <w:tcW w:w="908" w:type="dxa"/>
            <w:vAlign w:val="bottom"/>
          </w:tcPr>
          <w:p w14:paraId="279ED789"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18.11</w:t>
            </w:r>
          </w:p>
        </w:tc>
      </w:tr>
      <w:tr w:rsidR="005D29E4" w:rsidRPr="0070237E" w14:paraId="11753886" w14:textId="77777777" w:rsidTr="008E1D5B">
        <w:trPr>
          <w:trHeight w:val="397"/>
        </w:trPr>
        <w:tc>
          <w:tcPr>
            <w:tcW w:w="1836" w:type="dxa"/>
            <w:vMerge/>
            <w:vAlign w:val="center"/>
          </w:tcPr>
          <w:p w14:paraId="2E9E9D96"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16104AD4"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0A13577F" w14:textId="77777777" w:rsidR="005D29E4" w:rsidRPr="0070237E" w:rsidRDefault="005D29E4" w:rsidP="008E1D5B">
            <w:pPr>
              <w:spacing w:beforeLines="0" w:before="0" w:after="0" w:line="276" w:lineRule="auto"/>
              <w:jc w:val="left"/>
              <w:textAlignment w:val="bottom"/>
              <w:rPr>
                <w:rFonts w:eastAsia="等线"/>
                <w:color w:val="000000"/>
                <w:kern w:val="24"/>
                <w:szCs w:val="20"/>
              </w:rPr>
            </w:pPr>
            <w:r>
              <w:rPr>
                <w:rFonts w:eastAsia="等线" w:hint="eastAsia"/>
                <w:color w:val="000000"/>
                <w:kern w:val="24"/>
                <w:szCs w:val="20"/>
                <w:lang w:eastAsia="zh-CN"/>
              </w:rPr>
              <w:t>A</w:t>
            </w:r>
            <w:r>
              <w:rPr>
                <w:rFonts w:eastAsia="等线"/>
                <w:color w:val="000000"/>
                <w:kern w:val="24"/>
                <w:szCs w:val="20"/>
                <w:lang w:eastAsia="zh-CN"/>
              </w:rPr>
              <w:t>CK/NACK</w:t>
            </w:r>
          </w:p>
        </w:tc>
        <w:tc>
          <w:tcPr>
            <w:tcW w:w="907" w:type="dxa"/>
            <w:noWrap/>
            <w:vAlign w:val="bottom"/>
          </w:tcPr>
          <w:p w14:paraId="23106A9F"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3.89</w:t>
            </w:r>
          </w:p>
        </w:tc>
        <w:tc>
          <w:tcPr>
            <w:tcW w:w="907" w:type="dxa"/>
            <w:noWrap/>
            <w:vAlign w:val="bottom"/>
          </w:tcPr>
          <w:p w14:paraId="47D7142D"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9.26</w:t>
            </w:r>
          </w:p>
        </w:tc>
        <w:tc>
          <w:tcPr>
            <w:tcW w:w="907" w:type="dxa"/>
            <w:vAlign w:val="bottom"/>
          </w:tcPr>
          <w:p w14:paraId="212DE7F4"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16.24</w:t>
            </w:r>
          </w:p>
        </w:tc>
        <w:tc>
          <w:tcPr>
            <w:tcW w:w="907" w:type="dxa"/>
            <w:vAlign w:val="bottom"/>
          </w:tcPr>
          <w:p w14:paraId="79283ACD"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5E6185">
              <w:rPr>
                <w:rFonts w:eastAsia="等线" w:hint="eastAsia"/>
                <w:color w:val="000000"/>
                <w:szCs w:val="20"/>
                <w:lang w:val="en-GB"/>
              </w:rPr>
              <w:t>/</w:t>
            </w:r>
          </w:p>
        </w:tc>
        <w:tc>
          <w:tcPr>
            <w:tcW w:w="908" w:type="dxa"/>
            <w:vAlign w:val="bottom"/>
          </w:tcPr>
          <w:p w14:paraId="1764CF66"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17.63</w:t>
            </w:r>
          </w:p>
        </w:tc>
      </w:tr>
      <w:tr w:rsidR="005D29E4" w:rsidRPr="0070237E" w14:paraId="12A39A5C" w14:textId="77777777" w:rsidTr="008E1D5B">
        <w:trPr>
          <w:trHeight w:val="397"/>
        </w:trPr>
        <w:tc>
          <w:tcPr>
            <w:tcW w:w="1836" w:type="dxa"/>
            <w:vMerge/>
            <w:vAlign w:val="center"/>
            <w:hideMark/>
          </w:tcPr>
          <w:p w14:paraId="5906368F"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20" w:type="dxa"/>
            <w:vMerge w:val="restart"/>
            <w:noWrap/>
            <w:vAlign w:val="center"/>
            <w:hideMark/>
          </w:tcPr>
          <w:p w14:paraId="5E67E988" w14:textId="77777777" w:rsidR="005D29E4"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NTN-TDL-C </w:t>
            </w:r>
          </w:p>
          <w:p w14:paraId="53770196"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Set-1</w:t>
            </w:r>
          </w:p>
        </w:tc>
        <w:tc>
          <w:tcPr>
            <w:tcW w:w="1984" w:type="dxa"/>
            <w:vAlign w:val="center"/>
          </w:tcPr>
          <w:p w14:paraId="1784C903" w14:textId="77777777" w:rsidR="005D29E4" w:rsidRPr="0070237E" w:rsidRDefault="005D29E4" w:rsidP="008E1D5B">
            <w:pPr>
              <w:spacing w:beforeLines="0" w:before="0" w:after="0" w:line="276" w:lineRule="auto"/>
              <w:jc w:val="left"/>
              <w:textAlignment w:val="bottom"/>
              <w:rPr>
                <w:rFonts w:eastAsia="等线"/>
                <w:color w:val="000000"/>
                <w:kern w:val="24"/>
                <w:szCs w:val="20"/>
              </w:rPr>
            </w:pPr>
            <w:r>
              <w:rPr>
                <w:rFonts w:eastAsia="等线" w:hint="eastAsia"/>
                <w:color w:val="000000"/>
                <w:kern w:val="24"/>
                <w:szCs w:val="20"/>
                <w:lang w:eastAsia="zh-CN"/>
              </w:rPr>
              <w:t>C</w:t>
            </w:r>
            <w:r>
              <w:rPr>
                <w:rFonts w:eastAsia="等线"/>
                <w:color w:val="000000"/>
                <w:kern w:val="24"/>
                <w:szCs w:val="20"/>
                <w:lang w:eastAsia="zh-CN"/>
              </w:rPr>
              <w:t>SI</w:t>
            </w:r>
          </w:p>
        </w:tc>
        <w:tc>
          <w:tcPr>
            <w:tcW w:w="907" w:type="dxa"/>
            <w:noWrap/>
            <w:vAlign w:val="bottom"/>
          </w:tcPr>
          <w:p w14:paraId="5C2032AF"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-4.75</w:t>
            </w:r>
          </w:p>
        </w:tc>
        <w:tc>
          <w:tcPr>
            <w:tcW w:w="907" w:type="dxa"/>
            <w:noWrap/>
            <w:vAlign w:val="bottom"/>
          </w:tcPr>
          <w:p w14:paraId="5A453F0F"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0.59</w:t>
            </w:r>
          </w:p>
        </w:tc>
        <w:tc>
          <w:tcPr>
            <w:tcW w:w="907" w:type="dxa"/>
            <w:vAlign w:val="bottom"/>
          </w:tcPr>
          <w:p w14:paraId="2D911A56"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4.36</w:t>
            </w:r>
          </w:p>
        </w:tc>
        <w:tc>
          <w:tcPr>
            <w:tcW w:w="907" w:type="dxa"/>
            <w:vAlign w:val="bottom"/>
          </w:tcPr>
          <w:p w14:paraId="32AC20B2"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7.15</w:t>
            </w:r>
          </w:p>
        </w:tc>
        <w:tc>
          <w:tcPr>
            <w:tcW w:w="908" w:type="dxa"/>
            <w:vAlign w:val="center"/>
          </w:tcPr>
          <w:p w14:paraId="106F2322"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5E6185">
              <w:rPr>
                <w:rFonts w:eastAsia="等线" w:hint="eastAsia"/>
                <w:color w:val="000000"/>
                <w:szCs w:val="20"/>
                <w:lang w:val="en-GB"/>
              </w:rPr>
              <w:t>/</w:t>
            </w:r>
          </w:p>
        </w:tc>
      </w:tr>
      <w:tr w:rsidR="005D29E4" w:rsidRPr="0070237E" w14:paraId="4B57E378" w14:textId="77777777" w:rsidTr="008E1D5B">
        <w:trPr>
          <w:trHeight w:val="397"/>
        </w:trPr>
        <w:tc>
          <w:tcPr>
            <w:tcW w:w="1836" w:type="dxa"/>
            <w:vMerge/>
            <w:vAlign w:val="center"/>
          </w:tcPr>
          <w:p w14:paraId="29656815"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3256AAFF"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41EAC969" w14:textId="77777777" w:rsidR="005D29E4" w:rsidRPr="0070237E" w:rsidRDefault="005D29E4" w:rsidP="008E1D5B">
            <w:pPr>
              <w:spacing w:beforeLines="0" w:before="0" w:after="0" w:line="276" w:lineRule="auto"/>
              <w:jc w:val="left"/>
              <w:textAlignment w:val="bottom"/>
              <w:rPr>
                <w:rFonts w:eastAsia="等线"/>
                <w:color w:val="000000"/>
                <w:kern w:val="24"/>
                <w:szCs w:val="20"/>
              </w:rPr>
            </w:pPr>
            <w:r>
              <w:rPr>
                <w:rFonts w:eastAsia="等线" w:hint="eastAsia"/>
                <w:color w:val="000000"/>
                <w:kern w:val="24"/>
                <w:szCs w:val="20"/>
                <w:lang w:eastAsia="zh-CN"/>
              </w:rPr>
              <w:t>A</w:t>
            </w:r>
            <w:r>
              <w:rPr>
                <w:rFonts w:eastAsia="等线"/>
                <w:color w:val="000000"/>
                <w:kern w:val="24"/>
                <w:szCs w:val="20"/>
                <w:lang w:eastAsia="zh-CN"/>
              </w:rPr>
              <w:t>CK/NACK</w:t>
            </w:r>
          </w:p>
        </w:tc>
        <w:tc>
          <w:tcPr>
            <w:tcW w:w="907" w:type="dxa"/>
            <w:noWrap/>
            <w:vAlign w:val="bottom"/>
          </w:tcPr>
          <w:p w14:paraId="673D93A3"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-5.14</w:t>
            </w:r>
          </w:p>
        </w:tc>
        <w:tc>
          <w:tcPr>
            <w:tcW w:w="907" w:type="dxa"/>
            <w:noWrap/>
            <w:vAlign w:val="bottom"/>
          </w:tcPr>
          <w:p w14:paraId="4055D3E5"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0.22</w:t>
            </w:r>
          </w:p>
        </w:tc>
        <w:tc>
          <w:tcPr>
            <w:tcW w:w="907" w:type="dxa"/>
            <w:vAlign w:val="bottom"/>
          </w:tcPr>
          <w:p w14:paraId="37AEBF73"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3.98</w:t>
            </w:r>
          </w:p>
        </w:tc>
        <w:tc>
          <w:tcPr>
            <w:tcW w:w="907" w:type="dxa"/>
            <w:vAlign w:val="bottom"/>
          </w:tcPr>
          <w:p w14:paraId="45F36EA7"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6.8</w:t>
            </w:r>
          </w:p>
        </w:tc>
        <w:tc>
          <w:tcPr>
            <w:tcW w:w="908" w:type="dxa"/>
            <w:vAlign w:val="center"/>
          </w:tcPr>
          <w:p w14:paraId="26E8C846"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5E6185">
              <w:rPr>
                <w:rFonts w:eastAsia="等线" w:hint="eastAsia"/>
                <w:color w:val="000000"/>
                <w:szCs w:val="20"/>
                <w:lang w:val="en-GB"/>
              </w:rPr>
              <w:t>/</w:t>
            </w:r>
          </w:p>
        </w:tc>
      </w:tr>
      <w:tr w:rsidR="005D29E4" w:rsidRPr="0070237E" w14:paraId="5AAC4003" w14:textId="77777777" w:rsidTr="008E1D5B">
        <w:trPr>
          <w:trHeight w:val="397"/>
        </w:trPr>
        <w:tc>
          <w:tcPr>
            <w:tcW w:w="1836" w:type="dxa"/>
            <w:vMerge/>
            <w:vAlign w:val="center"/>
            <w:hideMark/>
          </w:tcPr>
          <w:p w14:paraId="05BE5BB9"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20" w:type="dxa"/>
            <w:vMerge w:val="restart"/>
            <w:noWrap/>
            <w:vAlign w:val="center"/>
            <w:hideMark/>
          </w:tcPr>
          <w:p w14:paraId="72D1759C" w14:textId="77777777" w:rsidR="005D29E4"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 xml:space="preserve">NTN-TDL-C </w:t>
            </w:r>
          </w:p>
          <w:p w14:paraId="6899E4B8"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vs Set-2</w:t>
            </w:r>
          </w:p>
        </w:tc>
        <w:tc>
          <w:tcPr>
            <w:tcW w:w="1984" w:type="dxa"/>
            <w:vAlign w:val="center"/>
          </w:tcPr>
          <w:p w14:paraId="72E85B34" w14:textId="77777777" w:rsidR="005D29E4" w:rsidRPr="0070237E" w:rsidRDefault="005D29E4" w:rsidP="005A1AEF">
            <w:pPr>
              <w:spacing w:beforeLines="0" w:before="0" w:after="0" w:line="276" w:lineRule="auto"/>
              <w:jc w:val="left"/>
              <w:textAlignment w:val="bottom"/>
              <w:rPr>
                <w:rFonts w:eastAsia="等线"/>
                <w:color w:val="000000"/>
                <w:kern w:val="24"/>
                <w:szCs w:val="20"/>
              </w:rPr>
            </w:pPr>
            <w:r>
              <w:rPr>
                <w:rFonts w:eastAsia="等线" w:hint="eastAsia"/>
                <w:color w:val="000000"/>
                <w:kern w:val="24"/>
                <w:szCs w:val="20"/>
                <w:lang w:eastAsia="zh-CN"/>
              </w:rPr>
              <w:t>C</w:t>
            </w:r>
            <w:r>
              <w:rPr>
                <w:rFonts w:eastAsia="等线"/>
                <w:color w:val="000000"/>
                <w:kern w:val="24"/>
                <w:szCs w:val="20"/>
                <w:lang w:eastAsia="zh-CN"/>
              </w:rPr>
              <w:t>SI</w:t>
            </w:r>
          </w:p>
        </w:tc>
        <w:tc>
          <w:tcPr>
            <w:tcW w:w="907" w:type="dxa"/>
            <w:noWrap/>
            <w:vAlign w:val="bottom"/>
          </w:tcPr>
          <w:p w14:paraId="56FFDD77"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1.25</w:t>
            </w:r>
          </w:p>
        </w:tc>
        <w:tc>
          <w:tcPr>
            <w:tcW w:w="907" w:type="dxa"/>
            <w:noWrap/>
            <w:vAlign w:val="bottom"/>
          </w:tcPr>
          <w:p w14:paraId="30DFF692"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6.59</w:t>
            </w:r>
          </w:p>
        </w:tc>
        <w:tc>
          <w:tcPr>
            <w:tcW w:w="907" w:type="dxa"/>
            <w:vAlign w:val="bottom"/>
          </w:tcPr>
          <w:p w14:paraId="1B031ECD"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13.52</w:t>
            </w:r>
          </w:p>
        </w:tc>
        <w:tc>
          <w:tcPr>
            <w:tcW w:w="907" w:type="dxa"/>
            <w:vAlign w:val="bottom"/>
          </w:tcPr>
          <w:p w14:paraId="61C15731"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5E6185">
              <w:rPr>
                <w:rFonts w:eastAsia="等线" w:hint="eastAsia"/>
                <w:color w:val="000000"/>
                <w:szCs w:val="20"/>
                <w:lang w:val="en-GB"/>
              </w:rPr>
              <w:t>/</w:t>
            </w:r>
          </w:p>
        </w:tc>
        <w:tc>
          <w:tcPr>
            <w:tcW w:w="908" w:type="dxa"/>
            <w:vAlign w:val="bottom"/>
          </w:tcPr>
          <w:p w14:paraId="513ADFE5"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12.67</w:t>
            </w:r>
          </w:p>
        </w:tc>
      </w:tr>
      <w:tr w:rsidR="005D29E4" w:rsidRPr="0070237E" w14:paraId="0433AA93" w14:textId="77777777" w:rsidTr="008E1D5B">
        <w:trPr>
          <w:trHeight w:val="397"/>
        </w:trPr>
        <w:tc>
          <w:tcPr>
            <w:tcW w:w="1836" w:type="dxa"/>
            <w:vMerge/>
            <w:vAlign w:val="center"/>
          </w:tcPr>
          <w:p w14:paraId="1D209B8B"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420" w:type="dxa"/>
            <w:vMerge/>
            <w:noWrap/>
            <w:vAlign w:val="center"/>
          </w:tcPr>
          <w:p w14:paraId="06FBDEEB" w14:textId="77777777" w:rsidR="005D29E4" w:rsidRPr="0070237E" w:rsidRDefault="005D29E4" w:rsidP="008E1D5B">
            <w:pPr>
              <w:spacing w:beforeLines="0" w:before="0" w:after="0" w:line="276" w:lineRule="auto"/>
              <w:jc w:val="center"/>
              <w:textAlignment w:val="bottom"/>
              <w:rPr>
                <w:rFonts w:eastAsia="等线"/>
                <w:color w:val="000000"/>
                <w:kern w:val="24"/>
                <w:szCs w:val="20"/>
              </w:rPr>
            </w:pPr>
          </w:p>
        </w:tc>
        <w:tc>
          <w:tcPr>
            <w:tcW w:w="1984" w:type="dxa"/>
            <w:vAlign w:val="center"/>
          </w:tcPr>
          <w:p w14:paraId="07A3926D" w14:textId="77777777" w:rsidR="005D29E4" w:rsidRPr="0070237E" w:rsidRDefault="005D29E4" w:rsidP="005A1AEF">
            <w:pPr>
              <w:spacing w:beforeLines="0" w:before="0" w:after="0" w:line="276" w:lineRule="auto"/>
              <w:jc w:val="left"/>
              <w:textAlignment w:val="bottom"/>
              <w:rPr>
                <w:rFonts w:eastAsia="等线"/>
                <w:color w:val="000000"/>
                <w:kern w:val="24"/>
                <w:szCs w:val="20"/>
              </w:rPr>
            </w:pPr>
            <w:r>
              <w:rPr>
                <w:rFonts w:eastAsia="等线" w:hint="eastAsia"/>
                <w:color w:val="000000"/>
                <w:kern w:val="24"/>
                <w:szCs w:val="20"/>
                <w:lang w:eastAsia="zh-CN"/>
              </w:rPr>
              <w:t>A</w:t>
            </w:r>
            <w:r>
              <w:rPr>
                <w:rFonts w:eastAsia="等线"/>
                <w:color w:val="000000"/>
                <w:kern w:val="24"/>
                <w:szCs w:val="20"/>
                <w:lang w:eastAsia="zh-CN"/>
              </w:rPr>
              <w:t>CK/NACK</w:t>
            </w:r>
          </w:p>
        </w:tc>
        <w:tc>
          <w:tcPr>
            <w:tcW w:w="907" w:type="dxa"/>
            <w:noWrap/>
            <w:vAlign w:val="bottom"/>
          </w:tcPr>
          <w:p w14:paraId="293503CA"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0.86</w:t>
            </w:r>
          </w:p>
        </w:tc>
        <w:tc>
          <w:tcPr>
            <w:tcW w:w="907" w:type="dxa"/>
            <w:noWrap/>
            <w:vAlign w:val="bottom"/>
          </w:tcPr>
          <w:p w14:paraId="71DF2BF4"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6.22</w:t>
            </w:r>
          </w:p>
        </w:tc>
        <w:tc>
          <w:tcPr>
            <w:tcW w:w="907" w:type="dxa"/>
            <w:vAlign w:val="bottom"/>
          </w:tcPr>
          <w:p w14:paraId="19A62C19"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13.14</w:t>
            </w:r>
          </w:p>
        </w:tc>
        <w:tc>
          <w:tcPr>
            <w:tcW w:w="907" w:type="dxa"/>
            <w:vAlign w:val="bottom"/>
          </w:tcPr>
          <w:p w14:paraId="16F689AF"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5E6185">
              <w:rPr>
                <w:rFonts w:eastAsia="等线" w:hint="eastAsia"/>
                <w:color w:val="000000"/>
                <w:szCs w:val="20"/>
                <w:lang w:val="en-GB"/>
              </w:rPr>
              <w:t>/</w:t>
            </w:r>
          </w:p>
        </w:tc>
        <w:tc>
          <w:tcPr>
            <w:tcW w:w="908" w:type="dxa"/>
            <w:vAlign w:val="bottom"/>
          </w:tcPr>
          <w:p w14:paraId="0B0CC6CF" w14:textId="77777777" w:rsidR="005D29E4" w:rsidRPr="004F072B" w:rsidRDefault="005D29E4" w:rsidP="008E1D5B">
            <w:pPr>
              <w:spacing w:beforeLines="0" w:before="0" w:after="0" w:line="276" w:lineRule="auto"/>
              <w:jc w:val="center"/>
              <w:textAlignment w:val="bottom"/>
              <w:rPr>
                <w:rFonts w:eastAsia="等线"/>
                <w:color w:val="000000"/>
                <w:szCs w:val="20"/>
                <w:lang w:val="en-GB"/>
              </w:rPr>
            </w:pPr>
            <w:r w:rsidRPr="003335E7">
              <w:rPr>
                <w:rFonts w:eastAsia="等线" w:hint="eastAsia"/>
                <w:color w:val="000000"/>
                <w:szCs w:val="20"/>
                <w:lang w:val="en-GB"/>
              </w:rPr>
              <w:t>12.24</w:t>
            </w:r>
          </w:p>
        </w:tc>
      </w:tr>
    </w:tbl>
    <w:p w14:paraId="78461E2F" w14:textId="242D0D58" w:rsidR="00514BB1" w:rsidRDefault="00B12672" w:rsidP="00B12672">
      <w:pPr>
        <w:spacing w:before="120"/>
        <w:rPr>
          <w:lang w:val="en-GB"/>
        </w:rPr>
      </w:pPr>
      <w:r w:rsidRPr="00A37160">
        <w:rPr>
          <w:rFonts w:eastAsiaTheme="minorEastAsia"/>
          <w:lang w:eastAsia="zh-CN"/>
        </w:rPr>
        <w:t>According to the re</w:t>
      </w:r>
      <w:r w:rsidR="00167147" w:rsidRPr="00A37160">
        <w:rPr>
          <w:rFonts w:eastAsiaTheme="minorEastAsia"/>
          <w:lang w:eastAsia="zh-CN"/>
        </w:rPr>
        <w:t>sults</w:t>
      </w:r>
      <w:r w:rsidR="00F64ADE" w:rsidRPr="001C523D">
        <w:rPr>
          <w:rFonts w:eastAsia="宋体"/>
          <w:lang w:val="en-GB" w:eastAsia="zh-CN"/>
        </w:rPr>
        <w:t>,</w:t>
      </w:r>
      <w:r w:rsidR="009D345D">
        <w:rPr>
          <w:rFonts w:eastAsia="宋体"/>
          <w:lang w:val="en-GB" w:eastAsia="zh-CN"/>
        </w:rPr>
        <w:t xml:space="preserve"> </w:t>
      </w:r>
      <w:r w:rsidRPr="00A37160">
        <w:rPr>
          <w:lang w:val="en-GB"/>
        </w:rPr>
        <w:t>PUCCH format1 and format 3 can meet the link budget requirement</w:t>
      </w:r>
      <w:r w:rsidRPr="00A37160">
        <w:rPr>
          <w:rFonts w:eastAsiaTheme="minorEastAsia"/>
          <w:lang w:eastAsia="zh-CN"/>
        </w:rPr>
        <w:t xml:space="preserve"> </w:t>
      </w:r>
      <w:r w:rsidR="006E0C2A" w:rsidRPr="00A37160">
        <w:rPr>
          <w:rFonts w:eastAsiaTheme="minorEastAsia"/>
          <w:lang w:eastAsia="zh-CN"/>
        </w:rPr>
        <w:t>only for</w:t>
      </w:r>
      <w:r w:rsidRPr="00A37160">
        <w:rPr>
          <w:rFonts w:eastAsiaTheme="minorEastAsia"/>
          <w:lang w:eastAsia="zh-CN"/>
        </w:rPr>
        <w:t xml:space="preserve"> LEO</w:t>
      </w:r>
      <w:r w:rsidR="006E0C2A" w:rsidRPr="00A37160">
        <w:rPr>
          <w:rFonts w:eastAsiaTheme="minorEastAsia"/>
          <w:lang w:eastAsia="zh-CN"/>
        </w:rPr>
        <w:t>-</w:t>
      </w:r>
      <w:r w:rsidRPr="00A37160">
        <w:rPr>
          <w:rFonts w:eastAsiaTheme="minorEastAsia"/>
          <w:lang w:eastAsia="zh-CN"/>
        </w:rPr>
        <w:t>600 set</w:t>
      </w:r>
      <w:r w:rsidR="006E0C2A" w:rsidRPr="00A37160">
        <w:rPr>
          <w:rFonts w:eastAsiaTheme="minorEastAsia"/>
          <w:lang w:eastAsia="zh-CN"/>
        </w:rPr>
        <w:t>-</w:t>
      </w:r>
      <w:r w:rsidRPr="00A37160">
        <w:rPr>
          <w:rFonts w:eastAsiaTheme="minorEastAsia"/>
          <w:lang w:eastAsia="zh-CN"/>
        </w:rPr>
        <w:t>1</w:t>
      </w:r>
      <w:r w:rsidRPr="00A37160">
        <w:rPr>
          <w:lang w:val="en-GB"/>
        </w:rPr>
        <w:t xml:space="preserve"> </w:t>
      </w:r>
      <w:proofErr w:type="gramStart"/>
      <w:r w:rsidR="006E0C2A" w:rsidRPr="00A37160">
        <w:rPr>
          <w:lang w:val="en-GB"/>
        </w:rPr>
        <w:t>satellites</w:t>
      </w:r>
      <w:proofErr w:type="gramEnd"/>
      <w:r w:rsidR="006E0C2A" w:rsidRPr="00A37160">
        <w:rPr>
          <w:rFonts w:eastAsiaTheme="minorEastAsia"/>
          <w:lang w:eastAsia="zh-CN"/>
        </w:rPr>
        <w:t xml:space="preserve">. </w:t>
      </w:r>
      <w:r w:rsidR="00150871" w:rsidRPr="00A37160">
        <w:rPr>
          <w:rFonts w:eastAsiaTheme="minorEastAsia"/>
          <w:lang w:eastAsia="zh-CN"/>
        </w:rPr>
        <w:t>However, for LEO-600 s</w:t>
      </w:r>
      <w:r w:rsidRPr="00A37160">
        <w:rPr>
          <w:lang w:val="en-GB"/>
        </w:rPr>
        <w:t xml:space="preserve">et-2 </w:t>
      </w:r>
      <w:r w:rsidR="00150871" w:rsidRPr="00A37160">
        <w:rPr>
          <w:lang w:val="en-GB"/>
        </w:rPr>
        <w:t>satellites</w:t>
      </w:r>
      <w:r w:rsidRPr="00A37160">
        <w:rPr>
          <w:lang w:val="en-GB"/>
        </w:rPr>
        <w:t>, there</w:t>
      </w:r>
      <w:r w:rsidRPr="00A37160">
        <w:rPr>
          <w:rFonts w:eastAsiaTheme="minorEastAsia"/>
          <w:lang w:eastAsia="zh-CN"/>
        </w:rPr>
        <w:t xml:space="preserve"> is still performance gap</w:t>
      </w:r>
      <w:r w:rsidR="00150871" w:rsidRPr="00A37160">
        <w:rPr>
          <w:rFonts w:eastAsiaTheme="minorEastAsia"/>
          <w:lang w:eastAsia="zh-CN"/>
        </w:rPr>
        <w:t xml:space="preserve">. </w:t>
      </w:r>
      <w:r w:rsidRPr="00A37160">
        <w:rPr>
          <w:lang w:val="en-GB"/>
        </w:rPr>
        <w:t>Maximum performance gap is observed in MEO Set-2 scenario for both PUCCH formats.</w:t>
      </w:r>
      <w:r w:rsidR="00067FFB" w:rsidRPr="00A37160">
        <w:rPr>
          <w:lang w:val="en-GB"/>
        </w:rPr>
        <w:t xml:space="preserve"> </w:t>
      </w:r>
      <w:r w:rsidR="00150871" w:rsidRPr="00A37160">
        <w:rPr>
          <w:lang w:val="en-GB"/>
        </w:rPr>
        <w:t>A</w:t>
      </w:r>
      <w:r w:rsidRPr="00A37160">
        <w:rPr>
          <w:lang w:val="en-GB"/>
        </w:rPr>
        <w:t xml:space="preserve">nd we can see that up to </w:t>
      </w:r>
      <w:r w:rsidRPr="001C523D">
        <w:rPr>
          <w:bCs/>
          <w:lang w:val="en-GB"/>
        </w:rPr>
        <w:t xml:space="preserve">8.13 dB </w:t>
      </w:r>
      <w:r w:rsidRPr="00A37160">
        <w:rPr>
          <w:lang w:val="en-GB"/>
        </w:rPr>
        <w:t xml:space="preserve">and </w:t>
      </w:r>
      <w:r w:rsidRPr="001C523D">
        <w:rPr>
          <w:bCs/>
          <w:lang w:val="en-GB"/>
        </w:rPr>
        <w:t>13.5</w:t>
      </w:r>
      <w:r w:rsidR="00A17257" w:rsidRPr="001C523D">
        <w:rPr>
          <w:bCs/>
          <w:lang w:val="en-GB"/>
        </w:rPr>
        <w:t>2</w:t>
      </w:r>
      <w:r w:rsidRPr="001C523D">
        <w:rPr>
          <w:bCs/>
          <w:lang w:val="en-GB"/>
        </w:rPr>
        <w:t>dB</w:t>
      </w:r>
      <w:r w:rsidRPr="00A37160">
        <w:rPr>
          <w:lang w:val="en-GB"/>
        </w:rPr>
        <w:t xml:space="preserve"> enhancements are required in LOS condition for PUCCH format 1 and format 3 respectively for </w:t>
      </w:r>
      <w:r w:rsidR="009D345D">
        <w:rPr>
          <w:lang w:val="en-GB"/>
        </w:rPr>
        <w:t>dedicated</w:t>
      </w:r>
      <w:r w:rsidR="009D345D" w:rsidRPr="00A37160">
        <w:rPr>
          <w:lang w:val="en-GB"/>
        </w:rPr>
        <w:t xml:space="preserve"> </w:t>
      </w:r>
      <w:r w:rsidRPr="00A37160">
        <w:rPr>
          <w:lang w:val="en-GB"/>
        </w:rPr>
        <w:t>PUCCH.</w:t>
      </w:r>
      <w:r w:rsidRPr="00A37160">
        <w:t xml:space="preserve"> </w:t>
      </w:r>
    </w:p>
    <w:p w14:paraId="3F20EFBB" w14:textId="46DC8EEA" w:rsidR="00B12672" w:rsidRPr="00A37160" w:rsidRDefault="00514BB1" w:rsidP="00B12672">
      <w:pPr>
        <w:spacing w:before="120"/>
        <w:rPr>
          <w:lang w:val="en-GB"/>
        </w:rPr>
      </w:pPr>
      <w:r>
        <w:rPr>
          <w:lang w:val="en-GB"/>
        </w:rPr>
        <w:t>For</w:t>
      </w:r>
      <w:r w:rsidR="00B12672" w:rsidRPr="00A37160">
        <w:rPr>
          <w:lang w:val="en-GB"/>
        </w:rPr>
        <w:t xml:space="preserve"> </w:t>
      </w:r>
      <w:r w:rsidR="00B12672" w:rsidRPr="001C523D">
        <w:rPr>
          <w:lang w:val="en-GB"/>
        </w:rPr>
        <w:t>PUCCH</w:t>
      </w:r>
      <w:r w:rsidR="00B12672" w:rsidRPr="001C523D">
        <w:rPr>
          <w:rFonts w:eastAsiaTheme="minorEastAsia"/>
          <w:lang w:eastAsia="zh-CN"/>
        </w:rPr>
        <w:t xml:space="preserve"> </w:t>
      </w:r>
      <w:r>
        <w:rPr>
          <w:rFonts w:eastAsiaTheme="minorEastAsia"/>
          <w:lang w:eastAsia="zh-CN"/>
        </w:rPr>
        <w:t xml:space="preserve">carrying </w:t>
      </w:r>
      <w:r w:rsidR="00B12672" w:rsidRPr="001C523D">
        <w:rPr>
          <w:rFonts w:eastAsiaTheme="minorEastAsia"/>
          <w:lang w:eastAsia="zh-CN"/>
        </w:rPr>
        <w:t>Msg4 ACK</w:t>
      </w:r>
      <w:r>
        <w:rPr>
          <w:rFonts w:eastAsiaTheme="minorEastAsia"/>
          <w:lang w:eastAsia="zh-CN"/>
        </w:rPr>
        <w:t>, it</w:t>
      </w:r>
      <w:r w:rsidR="00B12672" w:rsidRPr="00A37160">
        <w:rPr>
          <w:rFonts w:eastAsiaTheme="minorEastAsia"/>
          <w:lang w:eastAsia="zh-CN"/>
        </w:rPr>
        <w:t xml:space="preserve"> has </w:t>
      </w:r>
      <w:r w:rsidR="00B12672" w:rsidRPr="00A37160">
        <w:rPr>
          <w:lang w:val="en-GB"/>
        </w:rPr>
        <w:t xml:space="preserve">worst performance in PUCCH format 1 study, </w:t>
      </w:r>
      <w:r w:rsidR="009E01A7">
        <w:rPr>
          <w:lang w:val="en-GB"/>
        </w:rPr>
        <w:t>as</w:t>
      </w:r>
      <w:r w:rsidR="009E01A7" w:rsidRPr="00A37160">
        <w:rPr>
          <w:lang w:val="en-GB"/>
        </w:rPr>
        <w:t xml:space="preserve"> </w:t>
      </w:r>
      <w:r w:rsidR="00B12672" w:rsidRPr="00A37160">
        <w:rPr>
          <w:lang w:val="en-GB"/>
        </w:rPr>
        <w:t xml:space="preserve">it cannot be </w:t>
      </w:r>
      <w:r w:rsidR="000724CF" w:rsidRPr="00A37160">
        <w:rPr>
          <w:lang w:val="en-GB"/>
        </w:rPr>
        <w:t>repeated</w:t>
      </w:r>
      <w:r w:rsidR="00C507FB">
        <w:rPr>
          <w:lang w:val="en-GB"/>
        </w:rPr>
        <w:t xml:space="preserve">. </w:t>
      </w:r>
      <w:r w:rsidR="00B12672" w:rsidRPr="00A37160">
        <w:rPr>
          <w:lang w:val="en-GB"/>
        </w:rPr>
        <w:t xml:space="preserve">Up to </w:t>
      </w:r>
      <w:r w:rsidR="00B12672" w:rsidRPr="001C523D">
        <w:rPr>
          <w:bCs/>
          <w:lang w:val="en-GB"/>
        </w:rPr>
        <w:t>12.</w:t>
      </w:r>
      <w:r w:rsidR="00A45440" w:rsidRPr="001C523D">
        <w:rPr>
          <w:bCs/>
          <w:lang w:val="en-GB"/>
        </w:rPr>
        <w:t>67</w:t>
      </w:r>
      <w:r w:rsidR="00B12672" w:rsidRPr="001C523D">
        <w:rPr>
          <w:bCs/>
          <w:lang w:val="en-GB"/>
        </w:rPr>
        <w:t xml:space="preserve">dB </w:t>
      </w:r>
      <w:r w:rsidR="00B12672" w:rsidRPr="00A37160">
        <w:rPr>
          <w:lang w:val="en-GB"/>
        </w:rPr>
        <w:t>enhancements are required in LOS condition</w:t>
      </w:r>
      <w:r w:rsidR="00C507FB">
        <w:rPr>
          <w:lang w:val="en-GB"/>
        </w:rPr>
        <w:t xml:space="preserve"> for Msg4</w:t>
      </w:r>
      <w:r w:rsidR="001C523D">
        <w:rPr>
          <w:lang w:val="en-GB"/>
        </w:rPr>
        <w:t xml:space="preserve"> ACK on</w:t>
      </w:r>
      <w:r w:rsidR="00C507FB">
        <w:rPr>
          <w:lang w:val="en-GB"/>
        </w:rPr>
        <w:t xml:space="preserve"> PUCCH</w:t>
      </w:r>
      <w:r w:rsidR="00B12672" w:rsidRPr="00A37160">
        <w:rPr>
          <w:lang w:val="en-GB"/>
        </w:rPr>
        <w:t>.</w:t>
      </w:r>
      <w:r w:rsidR="00004C1A">
        <w:rPr>
          <w:lang w:val="en-GB"/>
        </w:rPr>
        <w:t xml:space="preserve"> </w:t>
      </w:r>
      <w:r w:rsidR="002369AA">
        <w:rPr>
          <w:lang w:val="en-GB"/>
        </w:rPr>
        <w:t>R</w:t>
      </w:r>
      <w:r w:rsidR="00600081">
        <w:rPr>
          <w:lang w:val="en-GB"/>
        </w:rPr>
        <w:t xml:space="preserve">epetition transmission </w:t>
      </w:r>
      <w:r w:rsidR="002369AA">
        <w:rPr>
          <w:lang w:val="en-GB"/>
        </w:rPr>
        <w:t>can</w:t>
      </w:r>
      <w:r w:rsidR="00600081">
        <w:rPr>
          <w:lang w:val="en-GB"/>
        </w:rPr>
        <w:t xml:space="preserve"> be considered</w:t>
      </w:r>
      <w:r w:rsidR="00AD3D57">
        <w:rPr>
          <w:lang w:val="en-GB"/>
        </w:rPr>
        <w:t xml:space="preserve"> to enhance </w:t>
      </w:r>
      <w:r w:rsidR="002369AA">
        <w:rPr>
          <w:lang w:val="en-GB"/>
        </w:rPr>
        <w:t xml:space="preserve">PUCCH for </w:t>
      </w:r>
      <w:r w:rsidR="00AD3D57">
        <w:rPr>
          <w:lang w:val="en-GB"/>
        </w:rPr>
        <w:t>Msg4 ACK</w:t>
      </w:r>
      <w:r w:rsidR="00C24BAC">
        <w:rPr>
          <w:lang w:val="en-GB"/>
        </w:rPr>
        <w:t xml:space="preserve"> feedback</w:t>
      </w:r>
      <w:r w:rsidR="00600081">
        <w:rPr>
          <w:lang w:val="en-GB"/>
        </w:rPr>
        <w:t xml:space="preserve">. </w:t>
      </w:r>
    </w:p>
    <w:p w14:paraId="193E27D8" w14:textId="7277798C" w:rsidR="0097303E" w:rsidRPr="0072560F" w:rsidRDefault="0097303E" w:rsidP="0097303E">
      <w:pPr>
        <w:spacing w:before="120"/>
        <w:rPr>
          <w:rFonts w:eastAsiaTheme="minorEastAsia"/>
          <w:b/>
          <w:i/>
          <w:lang w:val="en-GB"/>
        </w:rPr>
      </w:pPr>
      <w:r w:rsidRPr="0072560F">
        <w:rPr>
          <w:rFonts w:eastAsiaTheme="minorEastAsia"/>
          <w:b/>
          <w:i/>
          <w:lang w:val="en-GB"/>
        </w:rPr>
        <w:t>Observation</w:t>
      </w:r>
      <w:r>
        <w:rPr>
          <w:rFonts w:eastAsiaTheme="minorEastAsia"/>
          <w:b/>
          <w:i/>
          <w:lang w:val="en-GB"/>
        </w:rPr>
        <w:t xml:space="preserve"> 12:</w:t>
      </w:r>
    </w:p>
    <w:p w14:paraId="62C4FF13" w14:textId="6F58705B" w:rsidR="00E55F1C" w:rsidRPr="00BB2C71" w:rsidRDefault="00E55F1C" w:rsidP="001C523D">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sidRPr="00BB2C71">
        <w:rPr>
          <w:rFonts w:ascii="Times New Roman" w:eastAsiaTheme="minorEastAsia" w:hAnsi="Times New Roman" w:cs="Times New Roman"/>
          <w:b/>
          <w:i/>
          <w:lang w:val="en-GB" w:eastAsia="en-US"/>
        </w:rPr>
        <w:t>Maximum performance gap is observed in MEO Set-2 scenario for both PUCCH formats</w:t>
      </w:r>
      <w:r w:rsidR="00322E7F">
        <w:rPr>
          <w:rFonts w:ascii="Times New Roman" w:eastAsiaTheme="minorEastAsia" w:hAnsi="Times New Roman" w:cs="Times New Roman"/>
          <w:b/>
          <w:i/>
          <w:lang w:val="en-GB" w:eastAsia="en-US"/>
        </w:rPr>
        <w:t>.</w:t>
      </w:r>
    </w:p>
    <w:p w14:paraId="3A7A6F5E" w14:textId="0F192DDF" w:rsidR="00E55F1C" w:rsidRPr="00BB2C71" w:rsidRDefault="007328BF" w:rsidP="001C523D">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F</w:t>
      </w:r>
      <w:r w:rsidRPr="00BB2C71">
        <w:rPr>
          <w:rFonts w:ascii="Times New Roman" w:eastAsiaTheme="minorEastAsia" w:hAnsi="Times New Roman" w:cs="Times New Roman"/>
          <w:b/>
          <w:i/>
          <w:lang w:val="en-GB" w:eastAsia="en-US"/>
        </w:rPr>
        <w:t xml:space="preserve">or </w:t>
      </w:r>
      <w:r>
        <w:rPr>
          <w:rFonts w:ascii="Times New Roman" w:eastAsiaTheme="minorEastAsia" w:hAnsi="Times New Roman" w:cs="Times New Roman"/>
          <w:b/>
          <w:i/>
          <w:lang w:val="en-GB" w:eastAsia="en-US"/>
        </w:rPr>
        <w:t>dedicated</w:t>
      </w:r>
      <w:r w:rsidRPr="00BB2C71">
        <w:rPr>
          <w:rFonts w:ascii="Times New Roman" w:eastAsiaTheme="minorEastAsia" w:hAnsi="Times New Roman" w:cs="Times New Roman"/>
          <w:b/>
          <w:i/>
          <w:lang w:val="en-GB" w:eastAsia="en-US"/>
        </w:rPr>
        <w:t xml:space="preserve"> PUCCH</w:t>
      </w:r>
      <w:r>
        <w:rPr>
          <w:rFonts w:ascii="Times New Roman" w:eastAsiaTheme="minorEastAsia" w:hAnsi="Times New Roman" w:cs="Times New Roman"/>
          <w:b/>
          <w:i/>
          <w:lang w:val="en-GB" w:eastAsia="en-US"/>
        </w:rPr>
        <w:t>, u</w:t>
      </w:r>
      <w:r w:rsidR="00E55F1C" w:rsidRPr="00BB2C71">
        <w:rPr>
          <w:rFonts w:ascii="Times New Roman" w:eastAsiaTheme="minorEastAsia" w:hAnsi="Times New Roman" w:cs="Times New Roman"/>
          <w:b/>
          <w:i/>
          <w:lang w:val="en-GB" w:eastAsia="en-US"/>
        </w:rPr>
        <w:t>p to 8.13 dB and 13.5</w:t>
      </w:r>
      <w:r w:rsidR="00B77B88">
        <w:rPr>
          <w:rFonts w:ascii="Times New Roman" w:eastAsiaTheme="minorEastAsia" w:hAnsi="Times New Roman" w:cs="Times New Roman"/>
          <w:b/>
          <w:i/>
          <w:lang w:val="en-GB" w:eastAsia="en-US"/>
        </w:rPr>
        <w:t>2</w:t>
      </w:r>
      <w:r w:rsidR="00E55F1C" w:rsidRPr="00BB2C71">
        <w:rPr>
          <w:rFonts w:ascii="Times New Roman" w:eastAsiaTheme="minorEastAsia" w:hAnsi="Times New Roman" w:cs="Times New Roman"/>
          <w:b/>
          <w:i/>
          <w:lang w:val="en-GB" w:eastAsia="en-US"/>
        </w:rPr>
        <w:t>dB enhancements are required in LOS condition for PUCCH format 1 and format 3 respectively.</w:t>
      </w:r>
    </w:p>
    <w:p w14:paraId="12029BAA" w14:textId="0895771A" w:rsidR="00E55F1C" w:rsidRPr="007328BF" w:rsidRDefault="007328BF" w:rsidP="001C523D">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sidRPr="001C523D">
        <w:rPr>
          <w:rFonts w:ascii="Times New Roman" w:eastAsiaTheme="minorEastAsia" w:hAnsi="Times New Roman" w:cs="Times New Roman"/>
          <w:b/>
          <w:i/>
          <w:lang w:val="en-GB" w:eastAsia="en-US"/>
        </w:rPr>
        <w:t xml:space="preserve">For </w:t>
      </w:r>
      <w:r w:rsidR="00E55F1C" w:rsidRPr="001C523D">
        <w:rPr>
          <w:rFonts w:ascii="Times New Roman" w:eastAsiaTheme="minorEastAsia" w:hAnsi="Times New Roman" w:cs="Times New Roman"/>
          <w:b/>
          <w:i/>
          <w:lang w:val="en-GB" w:eastAsia="en-US"/>
        </w:rPr>
        <w:t>Msg4 PUCCH</w:t>
      </w:r>
      <w:r w:rsidRPr="001C523D">
        <w:rPr>
          <w:rFonts w:ascii="Times New Roman" w:eastAsiaTheme="minorEastAsia" w:hAnsi="Times New Roman" w:cs="Times New Roman"/>
          <w:b/>
          <w:i/>
          <w:lang w:val="en-GB" w:eastAsia="en-US"/>
        </w:rPr>
        <w:t>, it</w:t>
      </w:r>
      <w:r w:rsidR="00E55F1C" w:rsidRPr="001C523D">
        <w:rPr>
          <w:rFonts w:ascii="Times New Roman" w:eastAsiaTheme="minorEastAsia" w:hAnsi="Times New Roman" w:cs="Times New Roman"/>
          <w:b/>
          <w:i/>
          <w:lang w:val="en-GB" w:eastAsia="en-US"/>
        </w:rPr>
        <w:t xml:space="preserve"> has worst performance in PUCCH format 1 study</w:t>
      </w:r>
      <w:r>
        <w:rPr>
          <w:rFonts w:ascii="Times New Roman" w:eastAsiaTheme="minorEastAsia" w:hAnsi="Times New Roman" w:cs="Times New Roman"/>
          <w:b/>
          <w:i/>
          <w:lang w:val="en-GB" w:eastAsia="en-US"/>
        </w:rPr>
        <w:t xml:space="preserve">, and </w:t>
      </w:r>
      <w:r w:rsidR="00016364">
        <w:rPr>
          <w:rFonts w:ascii="Times New Roman" w:eastAsiaTheme="minorEastAsia" w:hAnsi="Times New Roman" w:cs="Times New Roman"/>
          <w:b/>
          <w:i/>
          <w:lang w:val="en-GB" w:eastAsia="en-US"/>
        </w:rPr>
        <w:t xml:space="preserve">requires </w:t>
      </w:r>
      <w:r>
        <w:rPr>
          <w:rFonts w:ascii="Times New Roman" w:eastAsiaTheme="minorEastAsia" w:hAnsi="Times New Roman" w:cs="Times New Roman"/>
          <w:b/>
          <w:i/>
          <w:lang w:val="en-GB" w:eastAsia="en-US"/>
        </w:rPr>
        <w:t>u</w:t>
      </w:r>
      <w:r w:rsidR="00E55F1C" w:rsidRPr="007328BF">
        <w:rPr>
          <w:rFonts w:ascii="Times New Roman" w:eastAsiaTheme="minorEastAsia" w:hAnsi="Times New Roman" w:cs="Times New Roman"/>
          <w:b/>
          <w:i/>
          <w:lang w:val="en-GB" w:eastAsia="en-US"/>
        </w:rPr>
        <w:t>p to 12.</w:t>
      </w:r>
      <w:r w:rsidR="008D2109" w:rsidRPr="007328BF">
        <w:rPr>
          <w:rFonts w:ascii="Times New Roman" w:eastAsiaTheme="minorEastAsia" w:hAnsi="Times New Roman" w:cs="Times New Roman"/>
          <w:b/>
          <w:i/>
          <w:lang w:val="en-GB" w:eastAsia="en-US"/>
        </w:rPr>
        <w:t>67</w:t>
      </w:r>
      <w:r w:rsidR="00E55F1C" w:rsidRPr="007328BF">
        <w:rPr>
          <w:rFonts w:ascii="Times New Roman" w:eastAsiaTheme="minorEastAsia" w:hAnsi="Times New Roman" w:cs="Times New Roman"/>
          <w:b/>
          <w:i/>
          <w:lang w:val="en-GB" w:eastAsia="en-US"/>
        </w:rPr>
        <w:t>dB enhancements in LOS condition.</w:t>
      </w:r>
    </w:p>
    <w:p w14:paraId="7B914557" w14:textId="5CA708B3" w:rsidR="009C5FA9" w:rsidRPr="0072560F" w:rsidRDefault="009C5FA9" w:rsidP="009C5FA9">
      <w:pPr>
        <w:spacing w:before="120"/>
        <w:rPr>
          <w:rFonts w:eastAsiaTheme="minorEastAsia"/>
          <w:b/>
          <w:i/>
          <w:lang w:val="en-GB"/>
        </w:rPr>
      </w:pPr>
      <w:r>
        <w:rPr>
          <w:rFonts w:eastAsiaTheme="minorEastAsia"/>
          <w:b/>
          <w:i/>
          <w:lang w:val="en-GB"/>
        </w:rPr>
        <w:t>Proposal 12:</w:t>
      </w:r>
    </w:p>
    <w:p w14:paraId="2B4842A6" w14:textId="1EE9D9B7" w:rsidR="00BB2C71" w:rsidRPr="000249F5" w:rsidRDefault="00277E40" w:rsidP="00FA1629">
      <w:pPr>
        <w:pStyle w:val="ListParagraph"/>
        <w:numPr>
          <w:ilvl w:val="0"/>
          <w:numId w:val="43"/>
        </w:numPr>
        <w:spacing w:beforeLines="0" w:before="0" w:after="0"/>
        <w:ind w:firstLineChars="0"/>
        <w:rPr>
          <w:lang w:val="en-GB"/>
        </w:rPr>
      </w:pPr>
      <w:r>
        <w:rPr>
          <w:rFonts w:ascii="Times New Roman" w:eastAsiaTheme="minorEastAsia" w:hAnsi="Times New Roman" w:cs="Times New Roman"/>
          <w:b/>
          <w:i/>
          <w:lang w:val="en-GB" w:eastAsia="en-US"/>
        </w:rPr>
        <w:t>Support PUCCH repetition for</w:t>
      </w:r>
      <w:r w:rsidR="009C5FA9" w:rsidRPr="009C5FA9">
        <w:rPr>
          <w:rFonts w:ascii="Times New Roman" w:eastAsiaTheme="minorEastAsia" w:hAnsi="Times New Roman" w:cs="Times New Roman"/>
          <w:b/>
          <w:i/>
          <w:lang w:val="en-GB" w:eastAsia="en-US"/>
        </w:rPr>
        <w:t xml:space="preserve"> Msg4 ACK</w:t>
      </w:r>
      <w:r w:rsidR="009C5FA9">
        <w:rPr>
          <w:rFonts w:ascii="Times New Roman" w:eastAsiaTheme="minorEastAsia" w:hAnsi="Times New Roman" w:cs="Times New Roman"/>
          <w:b/>
          <w:i/>
          <w:lang w:val="en-GB" w:eastAsia="en-US"/>
        </w:rPr>
        <w:t xml:space="preserve"> </w:t>
      </w:r>
      <w:r>
        <w:rPr>
          <w:rFonts w:ascii="Times New Roman" w:eastAsiaTheme="minorEastAsia" w:hAnsi="Times New Roman" w:cs="Times New Roman"/>
          <w:b/>
          <w:i/>
          <w:lang w:val="en-GB" w:eastAsia="en-US"/>
        </w:rPr>
        <w:t>feedback</w:t>
      </w:r>
      <w:r w:rsidR="009C5FA9" w:rsidRPr="009C5FA9">
        <w:rPr>
          <w:rFonts w:ascii="Times New Roman" w:eastAsiaTheme="minorEastAsia" w:hAnsi="Times New Roman" w:cs="Times New Roman"/>
          <w:b/>
          <w:i/>
          <w:lang w:val="en-GB" w:eastAsia="en-US"/>
        </w:rPr>
        <w:t>.</w:t>
      </w:r>
    </w:p>
    <w:p w14:paraId="26A6860D" w14:textId="44EBDCD0" w:rsidR="002659A1" w:rsidRDefault="003D2A5C" w:rsidP="003D2A5C">
      <w:pPr>
        <w:pStyle w:val="Heading3"/>
        <w:numPr>
          <w:ilvl w:val="2"/>
          <w:numId w:val="10"/>
        </w:numPr>
        <w:rPr>
          <w:lang w:val="en-GB"/>
        </w:rPr>
      </w:pPr>
      <w:bookmarkStart w:id="6" w:name="_Ref111219271"/>
      <w:r>
        <w:rPr>
          <w:lang w:val="en-GB"/>
        </w:rPr>
        <w:t>Summary of</w:t>
      </w:r>
      <w:r w:rsidR="00FA50B4" w:rsidRPr="00FA50B4">
        <w:rPr>
          <w:lang w:val="en-GB"/>
        </w:rPr>
        <w:t xml:space="preserve"> </w:t>
      </w:r>
      <w:r>
        <w:rPr>
          <w:lang w:val="en-GB"/>
        </w:rPr>
        <w:t>l</w:t>
      </w:r>
      <w:r w:rsidR="00FA50B4">
        <w:rPr>
          <w:lang w:val="en-GB"/>
        </w:rPr>
        <w:t xml:space="preserve">ink budget </w:t>
      </w:r>
      <w:r w:rsidR="00FA50B4" w:rsidRPr="009B601A">
        <w:rPr>
          <w:rFonts w:hint="eastAsia"/>
          <w:lang w:val="en-GB"/>
        </w:rPr>
        <w:t>a</w:t>
      </w:r>
      <w:r w:rsidR="00FA50B4" w:rsidRPr="009B601A">
        <w:rPr>
          <w:lang w:val="en-GB"/>
        </w:rPr>
        <w:t>nalysis</w:t>
      </w:r>
      <w:bookmarkEnd w:id="6"/>
    </w:p>
    <w:p w14:paraId="619D86DB" w14:textId="7A539720" w:rsidR="00FA50B4" w:rsidRDefault="001506D7" w:rsidP="001245F9">
      <w:pPr>
        <w:spacing w:beforeLines="100" w:before="240" w:after="0"/>
        <w:rPr>
          <w:rFonts w:eastAsiaTheme="minorEastAsia"/>
          <w:lang w:val="en-GB" w:eastAsia="zh-CN"/>
        </w:rPr>
      </w:pPr>
      <w:r>
        <w:rPr>
          <w:rFonts w:eastAsiaTheme="minorEastAsia" w:hint="eastAsia"/>
          <w:lang w:val="en-GB" w:eastAsia="zh-CN"/>
        </w:rPr>
        <w:t>I</w:t>
      </w:r>
      <w:r>
        <w:rPr>
          <w:rFonts w:eastAsiaTheme="minorEastAsia"/>
          <w:lang w:val="en-GB" w:eastAsia="zh-CN"/>
        </w:rPr>
        <w:t>n summary</w:t>
      </w:r>
      <w:r w:rsidR="005410E9">
        <w:rPr>
          <w:rFonts w:eastAsiaTheme="minorEastAsia"/>
          <w:lang w:val="en-GB" w:eastAsia="zh-CN"/>
        </w:rPr>
        <w:t xml:space="preserve"> based on the link budget analysis for all channels studied</w:t>
      </w:r>
      <w:r>
        <w:rPr>
          <w:rFonts w:eastAsiaTheme="minorEastAsia"/>
          <w:lang w:val="en-GB" w:eastAsia="zh-CN"/>
        </w:rPr>
        <w:t xml:space="preserve">, </w:t>
      </w:r>
      <w:r w:rsidR="004E54F7">
        <w:rPr>
          <w:rFonts w:eastAsiaTheme="minorEastAsia"/>
          <w:lang w:val="en-GB" w:eastAsia="zh-CN"/>
        </w:rPr>
        <w:t xml:space="preserve">the following </w:t>
      </w:r>
      <w:r w:rsidR="00F0633B">
        <w:rPr>
          <w:rFonts w:eastAsiaTheme="minorEastAsia"/>
          <w:lang w:val="en-GB" w:eastAsia="zh-CN"/>
        </w:rPr>
        <w:t>services</w:t>
      </w:r>
      <w:r w:rsidR="004E54F7">
        <w:rPr>
          <w:rFonts w:eastAsiaTheme="minorEastAsia"/>
          <w:lang w:val="en-GB" w:eastAsia="zh-CN"/>
        </w:rPr>
        <w:t xml:space="preserve"> </w:t>
      </w:r>
      <w:r w:rsidR="00F0633B">
        <w:rPr>
          <w:rFonts w:eastAsiaTheme="minorEastAsia"/>
          <w:lang w:val="en-GB" w:eastAsia="zh-CN"/>
        </w:rPr>
        <w:t xml:space="preserve">in LOS condition </w:t>
      </w:r>
      <w:r w:rsidR="004E54F7">
        <w:rPr>
          <w:rFonts w:eastAsiaTheme="minorEastAsia"/>
          <w:lang w:val="en-GB" w:eastAsia="zh-CN"/>
        </w:rPr>
        <w:t>should be prioritized:</w:t>
      </w:r>
    </w:p>
    <w:p w14:paraId="75DA430B" w14:textId="55385307" w:rsidR="00864E5D" w:rsidRPr="00344102" w:rsidRDefault="00864E5D" w:rsidP="00B368D7">
      <w:pPr>
        <w:numPr>
          <w:ilvl w:val="0"/>
          <w:numId w:val="46"/>
        </w:numPr>
        <w:spacing w:beforeLines="0" w:before="0" w:after="0"/>
        <w:rPr>
          <w:rFonts w:eastAsiaTheme="minorEastAsia"/>
          <w:lang w:val="en-GB"/>
        </w:rPr>
      </w:pPr>
      <w:r w:rsidRPr="00B368D7">
        <w:rPr>
          <w:rFonts w:eastAsiaTheme="minorEastAsia"/>
          <w:lang w:val="en-GB" w:eastAsia="zh-CN"/>
        </w:rPr>
        <w:t xml:space="preserve">4.75kbps </w:t>
      </w:r>
      <w:proofErr w:type="spellStart"/>
      <w:r w:rsidRPr="00B368D7">
        <w:rPr>
          <w:rFonts w:eastAsiaTheme="minorEastAsia"/>
          <w:lang w:val="en-GB" w:eastAsia="zh-CN"/>
        </w:rPr>
        <w:t>VoNR</w:t>
      </w:r>
      <w:proofErr w:type="spellEnd"/>
      <w:r w:rsidRPr="00B368D7">
        <w:rPr>
          <w:rFonts w:eastAsiaTheme="minorEastAsia"/>
          <w:lang w:val="en-GB" w:eastAsia="zh-CN"/>
        </w:rPr>
        <w:t xml:space="preserve"> service for LEO-600 satellites or LEO-1200 </w:t>
      </w:r>
      <w:r w:rsidR="00133934">
        <w:rPr>
          <w:rFonts w:eastAsiaTheme="minorEastAsia"/>
          <w:lang w:val="en-GB" w:eastAsia="zh-CN"/>
        </w:rPr>
        <w:t xml:space="preserve">set-1 </w:t>
      </w:r>
      <w:proofErr w:type="gramStart"/>
      <w:r w:rsidRPr="00B368D7">
        <w:rPr>
          <w:rFonts w:eastAsiaTheme="minorEastAsia"/>
          <w:lang w:val="en-GB" w:eastAsia="zh-CN"/>
        </w:rPr>
        <w:t>satellites</w:t>
      </w:r>
      <w:proofErr w:type="gramEnd"/>
      <w:r w:rsidRPr="00B368D7">
        <w:rPr>
          <w:rFonts w:eastAsiaTheme="minorEastAsia"/>
          <w:lang w:val="en-GB" w:eastAsia="zh-CN"/>
        </w:rPr>
        <w:t>.</w:t>
      </w:r>
    </w:p>
    <w:p w14:paraId="514AE6A5" w14:textId="0AC6C7F6" w:rsidR="00864E5D" w:rsidRDefault="00864E5D" w:rsidP="00087286">
      <w:pPr>
        <w:numPr>
          <w:ilvl w:val="0"/>
          <w:numId w:val="46"/>
        </w:numPr>
        <w:spacing w:beforeLines="0" w:before="0" w:after="0"/>
        <w:rPr>
          <w:rFonts w:eastAsiaTheme="minorEastAsia"/>
          <w:lang w:val="en-GB"/>
        </w:rPr>
      </w:pPr>
      <w:r w:rsidRPr="00B368D7">
        <w:rPr>
          <w:rFonts w:eastAsiaTheme="minorEastAsia"/>
          <w:lang w:val="en-GB" w:eastAsia="zh-CN"/>
        </w:rPr>
        <w:t>3kbps data service in uplink for LEO satellites or MEO set-1 or GEO set-1 satellites.</w:t>
      </w:r>
    </w:p>
    <w:p w14:paraId="4EE96D63" w14:textId="2E86A71E" w:rsidR="00D05E2E" w:rsidRPr="00D05E2E" w:rsidRDefault="00D05E2E" w:rsidP="00B368D7">
      <w:pPr>
        <w:numPr>
          <w:ilvl w:val="0"/>
          <w:numId w:val="46"/>
        </w:numPr>
        <w:spacing w:beforeLines="0" w:before="0" w:after="0"/>
        <w:rPr>
          <w:rFonts w:eastAsiaTheme="minorEastAsia"/>
          <w:lang w:val="en-GB"/>
        </w:rPr>
      </w:pPr>
      <w:r>
        <w:rPr>
          <w:rFonts w:eastAsiaTheme="minorEastAsia"/>
          <w:lang w:val="en-GB" w:eastAsia="zh-CN"/>
        </w:rPr>
        <w:t>1Mbps</w:t>
      </w:r>
      <w:r w:rsidRPr="00C34ED6">
        <w:rPr>
          <w:rFonts w:eastAsiaTheme="minorEastAsia"/>
          <w:lang w:val="en-GB" w:eastAsia="zh-CN"/>
        </w:rPr>
        <w:t xml:space="preserve"> data service in </w:t>
      </w:r>
      <w:r>
        <w:rPr>
          <w:rFonts w:eastAsiaTheme="minorEastAsia"/>
          <w:lang w:val="en-GB" w:eastAsia="zh-CN"/>
        </w:rPr>
        <w:t xml:space="preserve">downlink </w:t>
      </w:r>
      <w:r w:rsidRPr="00C34ED6">
        <w:rPr>
          <w:rFonts w:eastAsiaTheme="minorEastAsia"/>
          <w:lang w:val="en-GB" w:eastAsia="zh-CN"/>
        </w:rPr>
        <w:t xml:space="preserve">for </w:t>
      </w:r>
      <w:r w:rsidR="00890F17">
        <w:rPr>
          <w:rFonts w:eastAsiaTheme="minorEastAsia"/>
          <w:lang w:val="en-GB" w:eastAsia="zh-CN"/>
        </w:rPr>
        <w:t xml:space="preserve">set-1 </w:t>
      </w:r>
      <w:r>
        <w:rPr>
          <w:rFonts w:eastAsiaTheme="minorEastAsia"/>
          <w:lang w:val="en-GB" w:eastAsia="zh-CN"/>
        </w:rPr>
        <w:t>LEO/MEO/GEO</w:t>
      </w:r>
      <w:r w:rsidRPr="00C34ED6">
        <w:rPr>
          <w:rFonts w:eastAsiaTheme="minorEastAsia"/>
          <w:lang w:val="en-GB" w:eastAsia="zh-CN"/>
        </w:rPr>
        <w:t xml:space="preserve"> satellites.</w:t>
      </w:r>
    </w:p>
    <w:p w14:paraId="7260975A" w14:textId="305013F4" w:rsidR="000249F5" w:rsidRPr="00B368D7" w:rsidRDefault="000249F5" w:rsidP="00B368D7">
      <w:pPr>
        <w:spacing w:before="120" w:after="0"/>
        <w:rPr>
          <w:rFonts w:eastAsiaTheme="minorEastAsia"/>
          <w:b/>
          <w:i/>
          <w:lang w:val="en-GB"/>
        </w:rPr>
      </w:pPr>
      <w:r w:rsidRPr="00B368D7">
        <w:rPr>
          <w:rFonts w:eastAsiaTheme="minorEastAsia"/>
          <w:b/>
          <w:i/>
          <w:lang w:val="en-GB"/>
        </w:rPr>
        <w:t>Proposal 1</w:t>
      </w:r>
      <w:r>
        <w:rPr>
          <w:rFonts w:eastAsiaTheme="minorEastAsia"/>
          <w:b/>
          <w:i/>
          <w:lang w:val="en-GB"/>
        </w:rPr>
        <w:t>3</w:t>
      </w:r>
      <w:r w:rsidRPr="00B368D7">
        <w:rPr>
          <w:rFonts w:eastAsiaTheme="minorEastAsia"/>
          <w:b/>
          <w:i/>
          <w:lang w:val="en-GB"/>
        </w:rPr>
        <w:t>:</w:t>
      </w:r>
    </w:p>
    <w:p w14:paraId="3F73C122" w14:textId="06F81F06" w:rsidR="00A422D7" w:rsidRPr="00B368D7" w:rsidRDefault="00E25CAF" w:rsidP="00B368D7">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sidRPr="00B368D7">
        <w:rPr>
          <w:rFonts w:ascii="Times New Roman" w:eastAsiaTheme="minorEastAsia" w:hAnsi="Times New Roman" w:cs="Times New Roman"/>
          <w:b/>
          <w:i/>
          <w:lang w:val="en-GB" w:eastAsia="en-US"/>
        </w:rPr>
        <w:t xml:space="preserve">In Rel-18 NTN coverage enhancement work item, </w:t>
      </w:r>
      <w:r w:rsidR="00483E8E" w:rsidRPr="00B368D7">
        <w:rPr>
          <w:rFonts w:ascii="Times New Roman" w:eastAsiaTheme="minorEastAsia" w:hAnsi="Times New Roman" w:cs="Times New Roman"/>
          <w:b/>
          <w:i/>
          <w:lang w:val="en-GB" w:eastAsia="en-US"/>
        </w:rPr>
        <w:t xml:space="preserve">LOS condition should be assumed and </w:t>
      </w:r>
      <w:r w:rsidRPr="00B368D7">
        <w:rPr>
          <w:rFonts w:ascii="Times New Roman" w:eastAsiaTheme="minorEastAsia" w:hAnsi="Times New Roman" w:cs="Times New Roman"/>
          <w:b/>
          <w:i/>
          <w:lang w:val="en-GB" w:eastAsia="en-US"/>
        </w:rPr>
        <w:t>p</w:t>
      </w:r>
      <w:r w:rsidR="00A422D7" w:rsidRPr="00B368D7">
        <w:rPr>
          <w:rFonts w:ascii="Times New Roman" w:eastAsiaTheme="minorEastAsia" w:hAnsi="Times New Roman" w:cs="Times New Roman"/>
          <w:b/>
          <w:i/>
          <w:lang w:val="en-GB" w:eastAsia="en-US"/>
        </w:rPr>
        <w:t xml:space="preserve">rioritize following </w:t>
      </w:r>
      <w:r w:rsidR="00362E3E">
        <w:rPr>
          <w:rFonts w:ascii="Times New Roman" w:eastAsiaTheme="minorEastAsia" w:hAnsi="Times New Roman" w:cs="Times New Roman"/>
          <w:b/>
          <w:i/>
          <w:lang w:val="en-GB" w:eastAsia="en-US"/>
        </w:rPr>
        <w:t>services:</w:t>
      </w:r>
      <w:r w:rsidR="00A422D7" w:rsidRPr="00B368D7">
        <w:rPr>
          <w:rFonts w:ascii="Times New Roman" w:eastAsiaTheme="minorEastAsia" w:hAnsi="Times New Roman" w:cs="Times New Roman"/>
          <w:b/>
          <w:i/>
          <w:lang w:val="en-GB" w:eastAsia="en-US"/>
        </w:rPr>
        <w:t xml:space="preserve"> </w:t>
      </w:r>
    </w:p>
    <w:p w14:paraId="1809E8E7" w14:textId="75B0F30F" w:rsidR="00E25CAF" w:rsidRPr="00B368D7" w:rsidRDefault="009B21F8" w:rsidP="00B368D7">
      <w:pPr>
        <w:pStyle w:val="ListParagraph"/>
        <w:numPr>
          <w:ilvl w:val="1"/>
          <w:numId w:val="43"/>
        </w:numPr>
        <w:spacing w:beforeLines="0" w:before="0" w:after="0"/>
        <w:ind w:firstLineChars="0"/>
        <w:rPr>
          <w:rFonts w:ascii="Times New Roman" w:eastAsiaTheme="minorEastAsia" w:hAnsi="Times New Roman" w:cs="Times New Roman"/>
          <w:b/>
          <w:i/>
          <w:lang w:val="en-GB" w:eastAsia="en-US"/>
        </w:rPr>
      </w:pPr>
      <w:r w:rsidRPr="00B368D7">
        <w:rPr>
          <w:rFonts w:ascii="Times New Roman" w:eastAsiaTheme="minorEastAsia" w:hAnsi="Times New Roman" w:cs="Times New Roman"/>
          <w:b/>
          <w:i/>
          <w:lang w:val="en-GB" w:eastAsia="en-US"/>
        </w:rPr>
        <w:t xml:space="preserve">4.75kbps </w:t>
      </w:r>
      <w:proofErr w:type="spellStart"/>
      <w:r w:rsidR="00E25CAF" w:rsidRPr="00B368D7">
        <w:rPr>
          <w:rFonts w:ascii="Times New Roman" w:eastAsiaTheme="minorEastAsia" w:hAnsi="Times New Roman" w:cs="Times New Roman"/>
          <w:b/>
          <w:i/>
          <w:lang w:val="en-GB" w:eastAsia="en-US"/>
        </w:rPr>
        <w:t>VoNR</w:t>
      </w:r>
      <w:proofErr w:type="spellEnd"/>
      <w:r w:rsidR="00E25CAF" w:rsidRPr="00B368D7">
        <w:rPr>
          <w:rFonts w:ascii="Times New Roman" w:eastAsiaTheme="minorEastAsia" w:hAnsi="Times New Roman" w:cs="Times New Roman"/>
          <w:b/>
          <w:i/>
          <w:lang w:val="en-GB" w:eastAsia="en-US"/>
        </w:rPr>
        <w:t xml:space="preserve"> service for LEO-600 satellites or LEO-1200 </w:t>
      </w:r>
      <w:r w:rsidR="00E76C12">
        <w:rPr>
          <w:rFonts w:ascii="Times New Roman" w:eastAsiaTheme="minorEastAsia" w:hAnsi="Times New Roman" w:cs="Times New Roman"/>
          <w:b/>
          <w:i/>
          <w:lang w:val="en-GB" w:eastAsia="en-US"/>
        </w:rPr>
        <w:t xml:space="preserve">set-1 </w:t>
      </w:r>
      <w:proofErr w:type="gramStart"/>
      <w:r w:rsidR="008D4ABA" w:rsidRPr="00FD3761">
        <w:rPr>
          <w:rFonts w:ascii="Times New Roman" w:eastAsiaTheme="minorEastAsia" w:hAnsi="Times New Roman" w:cs="Times New Roman"/>
          <w:b/>
          <w:i/>
          <w:lang w:val="en-GB" w:eastAsia="en-US"/>
        </w:rPr>
        <w:t>satellite</w:t>
      </w:r>
      <w:r w:rsidR="00D90DA7">
        <w:rPr>
          <w:rFonts w:ascii="Times New Roman" w:eastAsiaTheme="minorEastAsia" w:hAnsi="Times New Roman" w:cs="Times New Roman"/>
          <w:b/>
          <w:i/>
          <w:lang w:val="en-GB" w:eastAsia="en-US"/>
        </w:rPr>
        <w:t>s</w:t>
      </w:r>
      <w:proofErr w:type="gramEnd"/>
      <w:r w:rsidR="00245D29" w:rsidRPr="00B368D7">
        <w:rPr>
          <w:rFonts w:ascii="Times New Roman" w:eastAsiaTheme="minorEastAsia" w:hAnsi="Times New Roman" w:cs="Times New Roman"/>
          <w:b/>
          <w:i/>
          <w:lang w:val="en-GB" w:eastAsia="en-US"/>
        </w:rPr>
        <w:t>.</w:t>
      </w:r>
    </w:p>
    <w:p w14:paraId="5C9D547F" w14:textId="77777777" w:rsidR="00DC407E" w:rsidRPr="00DC407E" w:rsidRDefault="00DC407E" w:rsidP="00DC407E">
      <w:pPr>
        <w:pStyle w:val="ListParagraph"/>
        <w:numPr>
          <w:ilvl w:val="1"/>
          <w:numId w:val="43"/>
        </w:numPr>
        <w:spacing w:beforeLines="0" w:before="0" w:after="0"/>
        <w:ind w:firstLineChars="0"/>
        <w:rPr>
          <w:rFonts w:ascii="Times New Roman" w:eastAsiaTheme="minorEastAsia" w:hAnsi="Times New Roman" w:cs="Times New Roman"/>
          <w:b/>
          <w:i/>
          <w:lang w:val="en-GB" w:eastAsia="en-US"/>
        </w:rPr>
      </w:pPr>
      <w:r w:rsidRPr="00DC407E">
        <w:rPr>
          <w:rFonts w:ascii="Times New Roman" w:eastAsiaTheme="minorEastAsia" w:hAnsi="Times New Roman" w:cs="Times New Roman"/>
          <w:b/>
          <w:i/>
          <w:lang w:val="en-GB" w:eastAsia="en-US"/>
        </w:rPr>
        <w:t>3kbps data service in uplink for LEO satellites or MEO set-1 or GEO set-1 satellites.</w:t>
      </w:r>
    </w:p>
    <w:p w14:paraId="1ABF86CC" w14:textId="77777777" w:rsidR="00DC407E" w:rsidRPr="00DC407E" w:rsidRDefault="00DC407E" w:rsidP="00DC407E">
      <w:pPr>
        <w:pStyle w:val="ListParagraph"/>
        <w:numPr>
          <w:ilvl w:val="1"/>
          <w:numId w:val="43"/>
        </w:numPr>
        <w:spacing w:beforeLines="0" w:before="0" w:after="0"/>
        <w:ind w:firstLineChars="0"/>
        <w:rPr>
          <w:rFonts w:ascii="Times New Roman" w:eastAsiaTheme="minorEastAsia" w:hAnsi="Times New Roman" w:cs="Times New Roman"/>
          <w:b/>
          <w:i/>
          <w:lang w:val="en-GB" w:eastAsia="en-US"/>
        </w:rPr>
      </w:pPr>
      <w:r w:rsidRPr="00DC407E">
        <w:rPr>
          <w:rFonts w:ascii="Times New Roman" w:eastAsiaTheme="minorEastAsia" w:hAnsi="Times New Roman" w:cs="Times New Roman"/>
          <w:b/>
          <w:i/>
          <w:lang w:val="en-GB" w:eastAsia="en-US"/>
        </w:rPr>
        <w:t>1Mbps data service in downlink for set-1 LEO/MEO/GEO satellites.</w:t>
      </w:r>
    </w:p>
    <w:p w14:paraId="4CED30FB" w14:textId="478465E4" w:rsidR="003923D4" w:rsidRDefault="003923D4" w:rsidP="00E35FBD">
      <w:pPr>
        <w:pStyle w:val="Heading2"/>
        <w:numPr>
          <w:ilvl w:val="1"/>
          <w:numId w:val="10"/>
        </w:numPr>
        <w:spacing w:before="120"/>
        <w:rPr>
          <w:sz w:val="21"/>
          <w:lang w:val="en-GB"/>
        </w:rPr>
      </w:pPr>
      <w:r w:rsidRPr="008D462A">
        <w:rPr>
          <w:sz w:val="21"/>
          <w:lang w:val="en-GB"/>
        </w:rPr>
        <w:t>Potential coverage enhancement techniques</w:t>
      </w:r>
    </w:p>
    <w:p w14:paraId="28846FA7" w14:textId="22D27243" w:rsidR="0052293C" w:rsidRPr="004E54F7" w:rsidRDefault="0052293C" w:rsidP="0052293C">
      <w:pPr>
        <w:spacing w:before="120" w:after="0"/>
        <w:rPr>
          <w:rFonts w:eastAsiaTheme="minorEastAsia"/>
          <w:lang w:eastAsia="zh-CN"/>
        </w:rPr>
      </w:pPr>
      <w:r>
        <w:rPr>
          <w:rFonts w:eastAsiaTheme="minorEastAsia"/>
          <w:lang w:val="en-GB" w:eastAsia="zh-CN"/>
        </w:rPr>
        <w:t xml:space="preserve">In order to support the reasonable services summarized in section </w:t>
      </w:r>
      <w:r>
        <w:rPr>
          <w:rFonts w:eastAsiaTheme="minorEastAsia"/>
          <w:lang w:val="en-GB" w:eastAsia="zh-CN"/>
        </w:rPr>
        <w:fldChar w:fldCharType="begin"/>
      </w:r>
      <w:r>
        <w:rPr>
          <w:rFonts w:eastAsiaTheme="minorEastAsia"/>
          <w:lang w:val="en-GB" w:eastAsia="zh-CN"/>
        </w:rPr>
        <w:instrText xml:space="preserve"> REF _Ref111219271 \n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2.1.7</w:t>
      </w:r>
      <w:r>
        <w:rPr>
          <w:rFonts w:eastAsiaTheme="minorEastAsia"/>
          <w:lang w:val="en-GB" w:eastAsia="zh-CN"/>
        </w:rPr>
        <w:fldChar w:fldCharType="end"/>
      </w:r>
      <w:r>
        <w:rPr>
          <w:rFonts w:eastAsiaTheme="minorEastAsia"/>
          <w:lang w:val="en-GB" w:eastAsia="zh-CN"/>
        </w:rPr>
        <w:t xml:space="preserve">, PRACH and PUCCH should be enhanced, e.g. </w:t>
      </w:r>
      <w:r w:rsidRPr="0013674C">
        <w:rPr>
          <w:rFonts w:eastAsiaTheme="minorEastAsia"/>
          <w:lang w:val="en-GB" w:eastAsia="zh-CN"/>
        </w:rPr>
        <w:t xml:space="preserve">following enhancements can be supported in Rel-18 </w:t>
      </w:r>
      <w:r>
        <w:rPr>
          <w:rFonts w:eastAsiaTheme="minorEastAsia"/>
          <w:lang w:val="en-GB" w:eastAsia="zh-CN"/>
        </w:rPr>
        <w:t xml:space="preserve">NTN enhancement WI: </w:t>
      </w:r>
    </w:p>
    <w:p w14:paraId="7BBC23B2" w14:textId="57AA2BD7" w:rsidR="0052293C" w:rsidRPr="006C7066" w:rsidRDefault="0052293C" w:rsidP="0052293C">
      <w:pPr>
        <w:numPr>
          <w:ilvl w:val="0"/>
          <w:numId w:val="46"/>
        </w:numPr>
        <w:spacing w:beforeLines="0" w:before="0" w:after="0"/>
        <w:rPr>
          <w:rFonts w:eastAsiaTheme="minorEastAsia"/>
          <w:lang w:eastAsia="zh-CN"/>
        </w:rPr>
      </w:pPr>
      <w:r w:rsidRPr="006C7066">
        <w:rPr>
          <w:rFonts w:eastAsiaTheme="minorEastAsia"/>
          <w:lang w:val="en-GB" w:eastAsia="zh-CN"/>
        </w:rPr>
        <w:t>JCE of PUSCH/PUCCH</w:t>
      </w:r>
      <w:r w:rsidR="00976CFD">
        <w:rPr>
          <w:rFonts w:eastAsiaTheme="minorEastAsia"/>
          <w:lang w:val="en-GB" w:eastAsia="zh-CN"/>
        </w:rPr>
        <w:t>.</w:t>
      </w:r>
    </w:p>
    <w:p w14:paraId="7BB24F2F" w14:textId="247C1731" w:rsidR="0052293C" w:rsidRPr="006C7066" w:rsidRDefault="0052293C" w:rsidP="0052293C">
      <w:pPr>
        <w:numPr>
          <w:ilvl w:val="0"/>
          <w:numId w:val="46"/>
        </w:numPr>
        <w:spacing w:beforeLines="0" w:before="0" w:after="0"/>
        <w:rPr>
          <w:rFonts w:eastAsiaTheme="minorEastAsia"/>
          <w:lang w:eastAsia="zh-CN"/>
        </w:rPr>
      </w:pPr>
      <w:r>
        <w:rPr>
          <w:rFonts w:eastAsiaTheme="minorEastAsia"/>
          <w:lang w:val="en-GB" w:eastAsia="zh-CN"/>
        </w:rPr>
        <w:t xml:space="preserve">PUCCH </w:t>
      </w:r>
      <w:r w:rsidRPr="006C7066">
        <w:rPr>
          <w:rFonts w:eastAsiaTheme="minorEastAsia"/>
          <w:lang w:val="en-GB" w:eastAsia="zh-CN"/>
        </w:rPr>
        <w:t xml:space="preserve">Msg4 </w:t>
      </w:r>
      <w:r>
        <w:rPr>
          <w:rFonts w:eastAsiaTheme="minorEastAsia"/>
          <w:lang w:val="en-GB" w:eastAsia="zh-CN"/>
        </w:rPr>
        <w:t xml:space="preserve">ACK </w:t>
      </w:r>
      <w:r w:rsidRPr="006C7066">
        <w:rPr>
          <w:rFonts w:eastAsiaTheme="minorEastAsia"/>
          <w:lang w:val="en-GB" w:eastAsia="zh-CN"/>
        </w:rPr>
        <w:t>repetition</w:t>
      </w:r>
      <w:r w:rsidR="00976CFD">
        <w:rPr>
          <w:rFonts w:eastAsiaTheme="minorEastAsia"/>
          <w:lang w:val="en-GB" w:eastAsia="zh-CN"/>
        </w:rPr>
        <w:t>.</w:t>
      </w:r>
    </w:p>
    <w:p w14:paraId="0294B118" w14:textId="64C4125A" w:rsidR="0052293C" w:rsidRPr="00DD6CD3" w:rsidRDefault="0052293C" w:rsidP="0052293C">
      <w:pPr>
        <w:numPr>
          <w:ilvl w:val="0"/>
          <w:numId w:val="46"/>
        </w:numPr>
        <w:spacing w:beforeLines="0" w:before="0"/>
        <w:rPr>
          <w:rFonts w:eastAsiaTheme="minorEastAsia"/>
          <w:lang w:eastAsia="zh-CN"/>
        </w:rPr>
      </w:pPr>
      <w:r w:rsidRPr="006C7066">
        <w:rPr>
          <w:rFonts w:eastAsiaTheme="minorEastAsia"/>
          <w:lang w:val="en-GB" w:eastAsia="zh-CN"/>
        </w:rPr>
        <w:t>PRACH repetition</w:t>
      </w:r>
      <w:r w:rsidR="00976CFD">
        <w:rPr>
          <w:rFonts w:eastAsiaTheme="minorEastAsia"/>
          <w:lang w:val="en-GB" w:eastAsia="zh-CN"/>
        </w:rPr>
        <w:t>.</w:t>
      </w:r>
    </w:p>
    <w:p w14:paraId="60A8D083" w14:textId="77777777" w:rsidR="0052293C" w:rsidRPr="00C34ED6" w:rsidRDefault="0052293C" w:rsidP="0052293C">
      <w:pPr>
        <w:spacing w:before="120"/>
        <w:rPr>
          <w:rFonts w:eastAsiaTheme="minorEastAsia"/>
          <w:b/>
          <w:i/>
          <w:lang w:val="en-GB"/>
        </w:rPr>
      </w:pPr>
      <w:r w:rsidRPr="00C34ED6">
        <w:rPr>
          <w:rFonts w:eastAsiaTheme="minorEastAsia"/>
          <w:b/>
          <w:i/>
          <w:lang w:val="en-GB"/>
        </w:rPr>
        <w:t>Proposal 1</w:t>
      </w:r>
      <w:r>
        <w:rPr>
          <w:rFonts w:eastAsiaTheme="minorEastAsia"/>
          <w:b/>
          <w:i/>
          <w:lang w:val="en-GB"/>
        </w:rPr>
        <w:t>4</w:t>
      </w:r>
      <w:r w:rsidRPr="00C34ED6">
        <w:rPr>
          <w:rFonts w:eastAsiaTheme="minorEastAsia"/>
          <w:b/>
          <w:i/>
          <w:lang w:val="en-GB"/>
        </w:rPr>
        <w:t>:</w:t>
      </w:r>
    </w:p>
    <w:p w14:paraId="47541BC3" w14:textId="77777777" w:rsidR="0052293C" w:rsidRPr="00C34ED6" w:rsidRDefault="0052293C" w:rsidP="0052293C">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sidRPr="00C34ED6">
        <w:rPr>
          <w:rFonts w:ascii="Times New Roman" w:eastAsiaTheme="minorEastAsia" w:hAnsi="Times New Roman" w:cs="Times New Roman"/>
          <w:b/>
          <w:i/>
          <w:lang w:val="en-GB" w:eastAsia="en-US"/>
        </w:rPr>
        <w:t>In Rel-18 NTN coverage enhancement work item,</w:t>
      </w:r>
      <w:r>
        <w:rPr>
          <w:rFonts w:ascii="Times New Roman" w:eastAsiaTheme="minorEastAsia" w:hAnsi="Times New Roman" w:cs="Times New Roman"/>
          <w:b/>
          <w:i/>
          <w:lang w:val="en-GB" w:eastAsia="en-US"/>
        </w:rPr>
        <w:t xml:space="preserve"> support at least</w:t>
      </w:r>
      <w:r w:rsidRPr="00C34ED6">
        <w:rPr>
          <w:rFonts w:ascii="Times New Roman" w:eastAsiaTheme="minorEastAsia" w:hAnsi="Times New Roman" w:cs="Times New Roman"/>
          <w:b/>
          <w:i/>
          <w:lang w:val="en-GB" w:eastAsia="en-US"/>
        </w:rPr>
        <w:t xml:space="preserve"> following enhancements: </w:t>
      </w:r>
    </w:p>
    <w:p w14:paraId="00B9F072" w14:textId="2F05599F" w:rsidR="0052293C" w:rsidRPr="00C34ED6" w:rsidRDefault="0052293C" w:rsidP="0052293C">
      <w:pPr>
        <w:pStyle w:val="ListParagraph"/>
        <w:numPr>
          <w:ilvl w:val="1"/>
          <w:numId w:val="43"/>
        </w:numPr>
        <w:spacing w:beforeLines="0" w:before="0" w:after="0"/>
        <w:ind w:firstLineChars="0"/>
        <w:rPr>
          <w:rFonts w:ascii="Times New Roman" w:eastAsiaTheme="minorEastAsia" w:hAnsi="Times New Roman" w:cs="Times New Roman"/>
          <w:b/>
          <w:i/>
          <w:lang w:val="en-GB" w:eastAsia="en-US"/>
        </w:rPr>
      </w:pPr>
      <w:r w:rsidRPr="00C34ED6">
        <w:rPr>
          <w:rFonts w:ascii="Times New Roman" w:eastAsiaTheme="minorEastAsia" w:hAnsi="Times New Roman" w:cs="Times New Roman"/>
          <w:b/>
          <w:i/>
          <w:lang w:val="en-GB" w:eastAsia="en-US"/>
        </w:rPr>
        <w:t>JCE of PUSCH/PUCCH</w:t>
      </w:r>
      <w:r>
        <w:rPr>
          <w:rFonts w:ascii="Times New Roman" w:eastAsiaTheme="minorEastAsia" w:hAnsi="Times New Roman" w:cs="Times New Roman"/>
          <w:b/>
          <w:i/>
          <w:lang w:val="en-GB" w:eastAsia="en-US"/>
        </w:rPr>
        <w:t xml:space="preserve"> for UEs in RRC connected state</w:t>
      </w:r>
      <w:r w:rsidR="00083FF4">
        <w:rPr>
          <w:rFonts w:ascii="Times New Roman" w:eastAsiaTheme="minorEastAsia" w:hAnsi="Times New Roman" w:cs="Times New Roman"/>
          <w:b/>
          <w:i/>
          <w:lang w:val="en-GB" w:eastAsia="en-US"/>
        </w:rPr>
        <w:t>.</w:t>
      </w:r>
    </w:p>
    <w:p w14:paraId="7849E867" w14:textId="2803A608" w:rsidR="0052293C" w:rsidRPr="00C34ED6" w:rsidRDefault="0052293C" w:rsidP="0052293C">
      <w:pPr>
        <w:pStyle w:val="ListParagraph"/>
        <w:numPr>
          <w:ilvl w:val="1"/>
          <w:numId w:val="43"/>
        </w:numPr>
        <w:spacing w:beforeLines="0" w:before="0" w:after="0"/>
        <w:ind w:firstLineChars="0"/>
        <w:rPr>
          <w:rFonts w:ascii="Times New Roman" w:eastAsiaTheme="minorEastAsia" w:hAnsi="Times New Roman" w:cs="Times New Roman"/>
          <w:b/>
          <w:i/>
          <w:lang w:val="en-GB" w:eastAsia="en-US"/>
        </w:rPr>
      </w:pPr>
      <w:r w:rsidRPr="00C34ED6">
        <w:rPr>
          <w:rFonts w:ascii="Times New Roman" w:eastAsiaTheme="minorEastAsia" w:hAnsi="Times New Roman" w:cs="Times New Roman"/>
          <w:b/>
          <w:i/>
          <w:lang w:val="en-GB" w:eastAsia="en-US"/>
        </w:rPr>
        <w:t xml:space="preserve">PUCCH </w:t>
      </w:r>
      <w:r>
        <w:rPr>
          <w:rFonts w:ascii="Times New Roman" w:eastAsiaTheme="minorEastAsia" w:hAnsi="Times New Roman" w:cs="Times New Roman"/>
          <w:b/>
          <w:i/>
          <w:lang w:val="en-GB" w:eastAsia="en-US"/>
        </w:rPr>
        <w:t>repetition for UEs in RRC idle/inactive state</w:t>
      </w:r>
      <w:r w:rsidR="00083FF4">
        <w:rPr>
          <w:rFonts w:ascii="Times New Roman" w:eastAsiaTheme="minorEastAsia" w:hAnsi="Times New Roman" w:cs="Times New Roman"/>
          <w:b/>
          <w:i/>
          <w:lang w:val="en-GB" w:eastAsia="en-US"/>
        </w:rPr>
        <w:t>.</w:t>
      </w:r>
    </w:p>
    <w:p w14:paraId="4665B0F4" w14:textId="39EF2FA5" w:rsidR="0052293C" w:rsidRPr="00C34ED6" w:rsidRDefault="0052293C" w:rsidP="0052293C">
      <w:pPr>
        <w:pStyle w:val="ListParagraph"/>
        <w:numPr>
          <w:ilvl w:val="1"/>
          <w:numId w:val="43"/>
        </w:numPr>
        <w:spacing w:beforeLines="0" w:before="0" w:after="0"/>
        <w:ind w:firstLineChars="0"/>
        <w:rPr>
          <w:rFonts w:ascii="Times New Roman" w:eastAsiaTheme="minorEastAsia" w:hAnsi="Times New Roman" w:cs="Times New Roman"/>
          <w:b/>
          <w:i/>
          <w:lang w:val="en-GB" w:eastAsia="en-US"/>
        </w:rPr>
      </w:pPr>
      <w:r w:rsidRPr="00C34ED6">
        <w:rPr>
          <w:rFonts w:ascii="Times New Roman" w:eastAsiaTheme="minorEastAsia" w:hAnsi="Times New Roman" w:cs="Times New Roman"/>
          <w:b/>
          <w:i/>
          <w:lang w:val="en-GB" w:eastAsia="en-US"/>
        </w:rPr>
        <w:t>PRACH repetition</w:t>
      </w:r>
      <w:r w:rsidR="00083FF4">
        <w:rPr>
          <w:rFonts w:ascii="Times New Roman" w:eastAsiaTheme="minorEastAsia" w:hAnsi="Times New Roman" w:cs="Times New Roman"/>
          <w:b/>
          <w:i/>
          <w:lang w:val="en-GB" w:eastAsia="en-US"/>
        </w:rPr>
        <w:t>.</w:t>
      </w:r>
    </w:p>
    <w:p w14:paraId="4696AE12" w14:textId="1F79FBB0" w:rsidR="0052293C" w:rsidRDefault="00541900" w:rsidP="0052293C">
      <w:pPr>
        <w:pStyle w:val="BodyText"/>
        <w:spacing w:before="120"/>
        <w:rPr>
          <w:lang w:val="en-GB"/>
        </w:rPr>
      </w:pPr>
      <w:r>
        <w:rPr>
          <w:lang w:val="en-GB"/>
        </w:rPr>
        <w:lastRenderedPageBreak/>
        <w:t>In f</w:t>
      </w:r>
      <w:r w:rsidR="00083FF4">
        <w:rPr>
          <w:lang w:val="en-GB"/>
        </w:rPr>
        <w:t>ollowing sections</w:t>
      </w:r>
      <w:r w:rsidR="0086106E">
        <w:rPr>
          <w:lang w:val="en-GB"/>
        </w:rPr>
        <w:t>, our views on</w:t>
      </w:r>
      <w:r w:rsidR="00083FF4">
        <w:rPr>
          <w:lang w:val="en-GB"/>
        </w:rPr>
        <w:t xml:space="preserve"> some other potential enhancements</w:t>
      </w:r>
      <w:r>
        <w:rPr>
          <w:lang w:val="en-GB"/>
        </w:rPr>
        <w:t xml:space="preserve"> </w:t>
      </w:r>
      <w:r w:rsidR="002313DF">
        <w:rPr>
          <w:lang w:val="en-GB"/>
        </w:rPr>
        <w:t>are also provided</w:t>
      </w:r>
      <w:r w:rsidR="00083FF4">
        <w:rPr>
          <w:lang w:val="en-GB"/>
        </w:rPr>
        <w:t>.</w:t>
      </w:r>
    </w:p>
    <w:p w14:paraId="28AC7236" w14:textId="77777777" w:rsidR="00E611DC" w:rsidRPr="00E611DC" w:rsidRDefault="00E611DC" w:rsidP="00E611DC">
      <w:pPr>
        <w:pStyle w:val="ListParagraph"/>
        <w:keepNext/>
        <w:keepLines/>
        <w:numPr>
          <w:ilvl w:val="1"/>
          <w:numId w:val="1"/>
        </w:numPr>
        <w:spacing w:before="120"/>
        <w:ind w:firstLineChars="0"/>
        <w:outlineLvl w:val="2"/>
        <w:rPr>
          <w:rFonts w:ascii="Arial" w:eastAsia="Arial" w:hAnsi="Arial" w:cs="Times New Roman"/>
          <w:b/>
          <w:bCs/>
          <w:vanish/>
          <w:sz w:val="21"/>
          <w:szCs w:val="26"/>
          <w:lang w:val="en-GB"/>
        </w:rPr>
      </w:pPr>
    </w:p>
    <w:p w14:paraId="5B4BC675" w14:textId="77777777" w:rsidR="00E611DC" w:rsidRPr="00E611DC" w:rsidRDefault="00E611DC" w:rsidP="00E611DC">
      <w:pPr>
        <w:pStyle w:val="ListParagraph"/>
        <w:keepNext/>
        <w:keepLines/>
        <w:numPr>
          <w:ilvl w:val="1"/>
          <w:numId w:val="1"/>
        </w:numPr>
        <w:spacing w:before="120"/>
        <w:ind w:firstLineChars="0"/>
        <w:outlineLvl w:val="2"/>
        <w:rPr>
          <w:rFonts w:ascii="Arial" w:eastAsia="Arial" w:hAnsi="Arial" w:cs="Times New Roman"/>
          <w:b/>
          <w:bCs/>
          <w:vanish/>
          <w:sz w:val="21"/>
          <w:szCs w:val="26"/>
          <w:lang w:val="en-GB"/>
        </w:rPr>
      </w:pPr>
    </w:p>
    <w:p w14:paraId="236D8D0E" w14:textId="25FDC050" w:rsidR="00970915" w:rsidRPr="00A10C4B" w:rsidRDefault="00E611DC" w:rsidP="00E611DC">
      <w:pPr>
        <w:pStyle w:val="Heading3"/>
        <w:numPr>
          <w:ilvl w:val="0"/>
          <w:numId w:val="0"/>
        </w:numPr>
        <w:ind w:left="720" w:hanging="720"/>
        <w:rPr>
          <w:lang w:val="en-GB"/>
        </w:rPr>
      </w:pPr>
      <w:r>
        <w:rPr>
          <w:lang w:val="en-GB"/>
        </w:rPr>
        <w:t>2.2.1</w:t>
      </w:r>
      <w:r w:rsidR="00B03DA6">
        <w:rPr>
          <w:lang w:val="en-GB"/>
        </w:rPr>
        <w:tab/>
      </w:r>
      <w:r w:rsidR="00A81215" w:rsidRPr="00A10C4B">
        <w:rPr>
          <w:lang w:val="en-GB"/>
        </w:rPr>
        <w:t>RAN o</w:t>
      </w:r>
      <w:r w:rsidR="00970915" w:rsidRPr="00A10C4B">
        <w:rPr>
          <w:lang w:val="en-GB"/>
        </w:rPr>
        <w:t>verhead reduction</w:t>
      </w:r>
    </w:p>
    <w:p w14:paraId="048C56F4" w14:textId="5EC1756A" w:rsidR="00F33EE9" w:rsidRDefault="009C1916" w:rsidP="007F6140">
      <w:pPr>
        <w:pStyle w:val="BodyText"/>
        <w:spacing w:before="120"/>
        <w:rPr>
          <w:highlight w:val="yellow"/>
        </w:rPr>
      </w:pPr>
      <w:r>
        <w:rPr>
          <w:rFonts w:ascii="Times New Roman" w:hAnsi="Times New Roman"/>
        </w:rPr>
        <w:t xml:space="preserve">From </w:t>
      </w:r>
      <w:r w:rsidR="00791C2E">
        <w:rPr>
          <w:rFonts w:ascii="Times New Roman" w:hAnsi="Times New Roman"/>
        </w:rPr>
        <w:t>physical layer</w:t>
      </w:r>
      <w:r>
        <w:rPr>
          <w:rFonts w:ascii="Times New Roman" w:hAnsi="Times New Roman"/>
        </w:rPr>
        <w:t xml:space="preserve"> </w:t>
      </w:r>
      <w:r w:rsidR="00257D2E">
        <w:rPr>
          <w:rFonts w:ascii="Times New Roman" w:hAnsi="Times New Roman"/>
        </w:rPr>
        <w:t>perspective, t</w:t>
      </w:r>
      <w:r w:rsidR="007F6140" w:rsidRPr="000F7B89">
        <w:rPr>
          <w:rFonts w:ascii="Times New Roman" w:hAnsi="Times New Roman"/>
        </w:rPr>
        <w:t xml:space="preserve">he </w:t>
      </w:r>
      <w:r w:rsidR="005C5A57">
        <w:rPr>
          <w:rFonts w:ascii="Times New Roman" w:hAnsi="Times New Roman"/>
        </w:rPr>
        <w:t xml:space="preserve">4.75kbps AMR </w:t>
      </w:r>
      <w:r w:rsidR="007F6140" w:rsidRPr="000F7B89">
        <w:rPr>
          <w:rFonts w:ascii="Times New Roman" w:hAnsi="Times New Roman"/>
        </w:rPr>
        <w:t xml:space="preserve">voice packet structure can be illustrated in </w:t>
      </w:r>
      <w:r w:rsidR="00EA236C" w:rsidRPr="000F7B89">
        <w:rPr>
          <w:rFonts w:ascii="Times New Roman" w:eastAsia="宋体" w:hAnsi="Times New Roman"/>
          <w:lang w:eastAsia="zh-CN"/>
        </w:rPr>
        <w:t>ta</w:t>
      </w:r>
      <w:r w:rsidR="00EA236C" w:rsidRPr="000F7B89">
        <w:rPr>
          <w:rFonts w:ascii="Times New Roman" w:eastAsia="宋体" w:hAnsi="Times New Roman"/>
        </w:rPr>
        <w:t xml:space="preserve">ble </w:t>
      </w:r>
      <w:r w:rsidR="00B30826">
        <w:rPr>
          <w:rFonts w:ascii="Times New Roman" w:hAnsi="Times New Roman"/>
        </w:rPr>
        <w:t>17</w:t>
      </w:r>
      <w:r w:rsidR="007F6140" w:rsidRPr="000F7B89">
        <w:rPr>
          <w:rFonts w:ascii="Times New Roman" w:hAnsi="Times New Roman"/>
        </w:rPr>
        <w:t xml:space="preserve">, where </w:t>
      </w:r>
      <w:r w:rsidR="00AD7FFC">
        <w:rPr>
          <w:rFonts w:ascii="Times New Roman" w:hAnsi="Times New Roman"/>
        </w:rPr>
        <w:t>it can be seen that</w:t>
      </w:r>
      <w:r w:rsidR="007F6140" w:rsidRPr="000F7B89">
        <w:rPr>
          <w:rFonts w:ascii="Times New Roman" w:hAnsi="Times New Roman"/>
        </w:rPr>
        <w:t xml:space="preserve"> there’re </w:t>
      </w:r>
      <w:r w:rsidR="006F63C0" w:rsidRPr="000F7B89">
        <w:rPr>
          <w:rFonts w:ascii="Times New Roman" w:hAnsi="Times New Roman"/>
        </w:rPr>
        <w:t>16/8/16 bits for MAC/RLC/PDCP headers respectively.</w:t>
      </w:r>
      <w:r w:rsidR="00437FEE" w:rsidRPr="000F7B89">
        <w:rPr>
          <w:rFonts w:ascii="Times New Roman" w:hAnsi="Times New Roman"/>
        </w:rPr>
        <w:t xml:space="preserve"> Without</w:t>
      </w:r>
      <w:r w:rsidR="009E683A">
        <w:rPr>
          <w:rFonts w:ascii="Times New Roman" w:hAnsi="Times New Roman"/>
        </w:rPr>
        <w:t xml:space="preserve"> RAN pro</w:t>
      </w:r>
      <w:r w:rsidR="00F5525A">
        <w:rPr>
          <w:rFonts w:ascii="Times New Roman" w:hAnsi="Times New Roman"/>
        </w:rPr>
        <w:t>t</w:t>
      </w:r>
      <w:r w:rsidR="009E683A">
        <w:rPr>
          <w:rFonts w:ascii="Times New Roman" w:hAnsi="Times New Roman"/>
        </w:rPr>
        <w:t>ocol over</w:t>
      </w:r>
      <w:r w:rsidR="00437FEE" w:rsidRPr="000F7B89">
        <w:rPr>
          <w:rFonts w:ascii="Times New Roman" w:hAnsi="Times New Roman"/>
        </w:rPr>
        <w:t xml:space="preserve">head reduction, the total TB size is </w:t>
      </w:r>
      <w:r w:rsidR="00712D4A">
        <w:rPr>
          <w:rFonts w:ascii="Times New Roman" w:hAnsi="Times New Roman"/>
        </w:rPr>
        <w:t>184</w:t>
      </w:r>
      <w:r w:rsidR="00437FEE" w:rsidRPr="000F7B89">
        <w:rPr>
          <w:rFonts w:ascii="Times New Roman" w:hAnsi="Times New Roman"/>
        </w:rPr>
        <w:t xml:space="preserve"> bits</w:t>
      </w:r>
      <w:r w:rsidR="00F62251">
        <w:rPr>
          <w:rFonts w:ascii="Times New Roman" w:hAnsi="Times New Roman"/>
        </w:rPr>
        <w:t xml:space="preserve"> (excluding CRC)</w:t>
      </w:r>
      <w:r w:rsidR="00545B7E" w:rsidRPr="000F7B89">
        <w:rPr>
          <w:rFonts w:ascii="Times New Roman" w:hAnsi="Times New Roman"/>
        </w:rPr>
        <w:t xml:space="preserve">. </w:t>
      </w:r>
    </w:p>
    <w:p w14:paraId="65D020E3" w14:textId="5AF648CB" w:rsidR="006F63C0" w:rsidRPr="00F85550" w:rsidRDefault="006F63C0" w:rsidP="006F63C0">
      <w:pPr>
        <w:pStyle w:val="Caption"/>
        <w:jc w:val="center"/>
        <w:rPr>
          <w:rFonts w:eastAsia="宋体"/>
          <w:b w:val="0"/>
          <w:lang w:eastAsia="zh-CN"/>
        </w:rPr>
      </w:pPr>
      <w:r w:rsidRPr="00F85550">
        <w:rPr>
          <w:b w:val="0"/>
        </w:rPr>
        <w:t xml:space="preserve">Table </w:t>
      </w:r>
      <w:r w:rsidR="00B30826" w:rsidRPr="00F85550">
        <w:rPr>
          <w:b w:val="0"/>
          <w:noProof/>
        </w:rPr>
        <w:t>17</w:t>
      </w:r>
      <w:r w:rsidRPr="00F85550">
        <w:rPr>
          <w:b w:val="0"/>
        </w:rPr>
        <w:t>.</w:t>
      </w:r>
      <w:r w:rsidRPr="00F85550">
        <w:rPr>
          <w:rFonts w:eastAsia="宋体" w:hint="eastAsia"/>
          <w:b w:val="0"/>
          <w:lang w:eastAsia="zh-CN"/>
        </w:rPr>
        <w:t xml:space="preserve"> </w:t>
      </w:r>
      <w:r w:rsidR="002E038A" w:rsidRPr="00F85550">
        <w:rPr>
          <w:rFonts w:eastAsia="宋体"/>
          <w:b w:val="0"/>
          <w:lang w:eastAsia="zh-CN"/>
        </w:rPr>
        <w:t>AMR 4.75kbps voice packet</w:t>
      </w:r>
    </w:p>
    <w:tbl>
      <w:tblPr>
        <w:tblStyle w:val="TableGrid"/>
        <w:tblW w:w="0" w:type="auto"/>
        <w:jc w:val="center"/>
        <w:tblLook w:val="04A0" w:firstRow="1" w:lastRow="0" w:firstColumn="1" w:lastColumn="0" w:noHBand="0" w:noVBand="1"/>
      </w:tblPr>
      <w:tblGrid>
        <w:gridCol w:w="1284"/>
        <w:gridCol w:w="3106"/>
      </w:tblGrid>
      <w:tr w:rsidR="001C7DFE" w:rsidRPr="003D0328" w14:paraId="009EAE72" w14:textId="77777777" w:rsidTr="005F7CF0">
        <w:trPr>
          <w:jc w:val="center"/>
        </w:trPr>
        <w:tc>
          <w:tcPr>
            <w:tcW w:w="1284" w:type="dxa"/>
          </w:tcPr>
          <w:p w14:paraId="7B60B29F" w14:textId="2C57DA1C"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CRC</w:t>
            </w:r>
          </w:p>
        </w:tc>
        <w:tc>
          <w:tcPr>
            <w:tcW w:w="3106" w:type="dxa"/>
          </w:tcPr>
          <w:p w14:paraId="47B18741" w14:textId="7484D48E"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16 </w:t>
            </w:r>
            <w:r w:rsidR="005140DC">
              <w:rPr>
                <w:rFonts w:eastAsia="等线"/>
                <w:color w:val="000000"/>
                <w:kern w:val="24"/>
                <w:szCs w:val="20"/>
              </w:rPr>
              <w:t>bits</w:t>
            </w:r>
          </w:p>
        </w:tc>
      </w:tr>
      <w:tr w:rsidR="001C7DFE" w:rsidRPr="003D0328" w14:paraId="2D7F33C6" w14:textId="77777777" w:rsidTr="005F7CF0">
        <w:trPr>
          <w:jc w:val="center"/>
        </w:trPr>
        <w:tc>
          <w:tcPr>
            <w:tcW w:w="1284" w:type="dxa"/>
          </w:tcPr>
          <w:p w14:paraId="6296F91E" w14:textId="476C335F"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MAC</w:t>
            </w:r>
          </w:p>
        </w:tc>
        <w:tc>
          <w:tcPr>
            <w:tcW w:w="3106" w:type="dxa"/>
          </w:tcPr>
          <w:p w14:paraId="54DFEC75" w14:textId="7E47E141"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16 </w:t>
            </w:r>
            <w:r w:rsidR="005140DC">
              <w:rPr>
                <w:rFonts w:eastAsia="等线"/>
                <w:color w:val="000000"/>
                <w:kern w:val="24"/>
                <w:szCs w:val="20"/>
              </w:rPr>
              <w:t>bits</w:t>
            </w:r>
            <w:r w:rsidRPr="005F7CF0">
              <w:rPr>
                <w:rFonts w:eastAsia="等线"/>
                <w:color w:val="000000"/>
                <w:kern w:val="24"/>
                <w:szCs w:val="20"/>
              </w:rPr>
              <w:t xml:space="preserve"> (with 12 bits SN size) </w:t>
            </w:r>
          </w:p>
        </w:tc>
      </w:tr>
      <w:tr w:rsidR="001C7DFE" w:rsidRPr="003D0328" w14:paraId="5B272D4F" w14:textId="77777777" w:rsidTr="005F7CF0">
        <w:trPr>
          <w:jc w:val="center"/>
        </w:trPr>
        <w:tc>
          <w:tcPr>
            <w:tcW w:w="1284" w:type="dxa"/>
          </w:tcPr>
          <w:p w14:paraId="03F202A8" w14:textId="7A3269FD"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RLC</w:t>
            </w:r>
          </w:p>
        </w:tc>
        <w:tc>
          <w:tcPr>
            <w:tcW w:w="3106" w:type="dxa"/>
          </w:tcPr>
          <w:p w14:paraId="765CA4B2" w14:textId="0E4857A2"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8 </w:t>
            </w:r>
            <w:r w:rsidR="005140DC">
              <w:rPr>
                <w:rFonts w:eastAsia="等线"/>
                <w:color w:val="000000"/>
                <w:kern w:val="24"/>
                <w:szCs w:val="20"/>
              </w:rPr>
              <w:t>bits</w:t>
            </w:r>
            <w:r w:rsidRPr="005F7CF0">
              <w:rPr>
                <w:rFonts w:eastAsia="等线"/>
                <w:color w:val="000000"/>
                <w:kern w:val="24"/>
                <w:szCs w:val="20"/>
              </w:rPr>
              <w:t xml:space="preserve"> (with 6 bits SN size) </w:t>
            </w:r>
          </w:p>
        </w:tc>
      </w:tr>
      <w:tr w:rsidR="001C7DFE" w:rsidRPr="003D0328" w14:paraId="2757FECC" w14:textId="77777777" w:rsidTr="005F7CF0">
        <w:trPr>
          <w:trHeight w:val="50"/>
          <w:jc w:val="center"/>
        </w:trPr>
        <w:tc>
          <w:tcPr>
            <w:tcW w:w="1284" w:type="dxa"/>
          </w:tcPr>
          <w:p w14:paraId="0902183A" w14:textId="0846813D"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PDCP</w:t>
            </w:r>
          </w:p>
        </w:tc>
        <w:tc>
          <w:tcPr>
            <w:tcW w:w="3106" w:type="dxa"/>
          </w:tcPr>
          <w:p w14:paraId="30682B75" w14:textId="6AA7C576"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16 </w:t>
            </w:r>
            <w:r w:rsidR="005140DC">
              <w:rPr>
                <w:rFonts w:eastAsia="等线"/>
                <w:color w:val="000000"/>
                <w:kern w:val="24"/>
                <w:szCs w:val="20"/>
              </w:rPr>
              <w:t>bits</w:t>
            </w:r>
          </w:p>
        </w:tc>
      </w:tr>
      <w:tr w:rsidR="002E6497" w:rsidRPr="003D0328" w14:paraId="023FA658" w14:textId="77777777" w:rsidTr="005F7CF0">
        <w:trPr>
          <w:trHeight w:val="84"/>
          <w:jc w:val="center"/>
        </w:trPr>
        <w:tc>
          <w:tcPr>
            <w:tcW w:w="1284" w:type="dxa"/>
          </w:tcPr>
          <w:p w14:paraId="1D584637" w14:textId="18558657" w:rsidR="002E6497" w:rsidRPr="005F7CF0" w:rsidRDefault="002E6497"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RTP/UDP/IP</w:t>
            </w:r>
          </w:p>
        </w:tc>
        <w:tc>
          <w:tcPr>
            <w:tcW w:w="3106" w:type="dxa"/>
          </w:tcPr>
          <w:p w14:paraId="5E8A7F39" w14:textId="42C41390" w:rsidR="002E6497" w:rsidRPr="005F7CF0" w:rsidRDefault="002E6497"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24 </w:t>
            </w:r>
            <w:r w:rsidR="005140DC">
              <w:rPr>
                <w:rFonts w:eastAsia="等线"/>
                <w:color w:val="000000"/>
                <w:kern w:val="24"/>
                <w:szCs w:val="20"/>
              </w:rPr>
              <w:t>bits</w:t>
            </w:r>
            <w:r w:rsidRPr="005F7CF0">
              <w:rPr>
                <w:rFonts w:eastAsia="等线"/>
                <w:color w:val="000000"/>
                <w:kern w:val="24"/>
                <w:szCs w:val="20"/>
              </w:rPr>
              <w:t xml:space="preserve"> (w</w:t>
            </w:r>
            <w:r w:rsidR="001A6F0D">
              <w:rPr>
                <w:rFonts w:eastAsia="等线"/>
                <w:color w:val="000000"/>
                <w:kern w:val="24"/>
                <w:szCs w:val="20"/>
              </w:rPr>
              <w:t>ith</w:t>
            </w:r>
            <w:r w:rsidRPr="005F7CF0">
              <w:rPr>
                <w:rFonts w:eastAsia="等线"/>
                <w:color w:val="000000"/>
                <w:kern w:val="24"/>
                <w:szCs w:val="20"/>
              </w:rPr>
              <w:t xml:space="preserve"> </w:t>
            </w:r>
            <w:proofErr w:type="spellStart"/>
            <w:r w:rsidRPr="005F7CF0">
              <w:rPr>
                <w:rFonts w:eastAsia="等线"/>
                <w:color w:val="000000"/>
                <w:kern w:val="24"/>
                <w:szCs w:val="20"/>
              </w:rPr>
              <w:t>RoHC</w:t>
            </w:r>
            <w:proofErr w:type="spellEnd"/>
            <w:r w:rsidRPr="005F7CF0">
              <w:rPr>
                <w:rFonts w:eastAsia="等线"/>
                <w:color w:val="000000"/>
                <w:kern w:val="24"/>
                <w:szCs w:val="20"/>
              </w:rPr>
              <w:t>)</w:t>
            </w:r>
          </w:p>
        </w:tc>
      </w:tr>
      <w:tr w:rsidR="003D0328" w:rsidRPr="003D0328" w14:paraId="17391BAD" w14:textId="77777777" w:rsidTr="005F7CF0">
        <w:trPr>
          <w:trHeight w:val="50"/>
          <w:jc w:val="center"/>
        </w:trPr>
        <w:tc>
          <w:tcPr>
            <w:tcW w:w="1284" w:type="dxa"/>
          </w:tcPr>
          <w:p w14:paraId="5EDD4260" w14:textId="53665AD9" w:rsidR="003D0328" w:rsidRPr="005F7CF0" w:rsidRDefault="003D0328"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Payload</w:t>
            </w:r>
          </w:p>
        </w:tc>
        <w:tc>
          <w:tcPr>
            <w:tcW w:w="3106" w:type="dxa"/>
          </w:tcPr>
          <w:p w14:paraId="694856DC" w14:textId="1AE2F528" w:rsidR="003D0328" w:rsidRPr="005F7CF0" w:rsidRDefault="00B1336C"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120</w:t>
            </w:r>
            <w:r w:rsidR="005140DC">
              <w:rPr>
                <w:rFonts w:eastAsia="等线"/>
                <w:color w:val="000000"/>
                <w:kern w:val="24"/>
                <w:szCs w:val="20"/>
              </w:rPr>
              <w:t xml:space="preserve"> bits</w:t>
            </w:r>
          </w:p>
        </w:tc>
      </w:tr>
    </w:tbl>
    <w:p w14:paraId="0C28E17C" w14:textId="62563278" w:rsidR="00712D4A" w:rsidRDefault="00712D4A" w:rsidP="00712D4A">
      <w:pPr>
        <w:pStyle w:val="BodyText"/>
        <w:spacing w:before="120"/>
        <w:rPr>
          <w:rFonts w:ascii="Times New Roman" w:hAnsi="Times New Roman"/>
        </w:rPr>
      </w:pPr>
      <w:r>
        <w:rPr>
          <w:rFonts w:ascii="Times New Roman" w:hAnsi="Times New Roman"/>
        </w:rPr>
        <w:t xml:space="preserve">With the assumption provided in table </w:t>
      </w:r>
      <w:r w:rsidR="00970DD8">
        <w:rPr>
          <w:rFonts w:ascii="Times New Roman" w:hAnsi="Times New Roman"/>
        </w:rPr>
        <w:t>H</w:t>
      </w:r>
      <w:r w:rsidR="000E6564">
        <w:rPr>
          <w:rFonts w:ascii="Times New Roman" w:hAnsi="Times New Roman"/>
        </w:rPr>
        <w:t>1</w:t>
      </w:r>
      <w:r>
        <w:rPr>
          <w:rFonts w:ascii="Times New Roman" w:hAnsi="Times New Roman"/>
        </w:rPr>
        <w:t xml:space="preserve"> in </w:t>
      </w:r>
      <w:r w:rsidR="00A03FAF">
        <w:rPr>
          <w:rFonts w:ascii="Times New Roman" w:hAnsi="Times New Roman"/>
        </w:rPr>
        <w:t>A</w:t>
      </w:r>
      <w:r>
        <w:rPr>
          <w:rFonts w:ascii="Times New Roman" w:hAnsi="Times New Roman"/>
        </w:rPr>
        <w:t>ppendix</w:t>
      </w:r>
      <w:r w:rsidR="00A03FAF">
        <w:rPr>
          <w:rFonts w:ascii="Times New Roman" w:hAnsi="Times New Roman"/>
        </w:rPr>
        <w:t xml:space="preserve"> </w:t>
      </w:r>
      <w:r w:rsidR="00970DD8">
        <w:rPr>
          <w:rFonts w:ascii="Times New Roman" w:hAnsi="Times New Roman"/>
        </w:rPr>
        <w:t>H</w:t>
      </w:r>
      <w:r w:rsidR="00DB6951">
        <w:rPr>
          <w:rFonts w:ascii="Times New Roman" w:hAnsi="Times New Roman"/>
        </w:rPr>
        <w:t xml:space="preserve">, </w:t>
      </w:r>
      <w:r>
        <w:rPr>
          <w:rFonts w:ascii="Times New Roman" w:hAnsi="Times New Roman"/>
        </w:rPr>
        <w:t>link level simulation results</w:t>
      </w:r>
      <w:r w:rsidR="001F4AD8">
        <w:rPr>
          <w:rFonts w:ascii="Times New Roman" w:hAnsi="Times New Roman"/>
        </w:rPr>
        <w:t xml:space="preserve">, as illustrated in </w:t>
      </w:r>
      <w:r w:rsidR="001720B3">
        <w:rPr>
          <w:rFonts w:ascii="Times New Roman" w:hAnsi="Times New Roman"/>
        </w:rPr>
        <w:t>F</w:t>
      </w:r>
      <w:r w:rsidR="001F4AD8">
        <w:rPr>
          <w:rFonts w:ascii="Times New Roman" w:hAnsi="Times New Roman"/>
        </w:rPr>
        <w:t xml:space="preserve">igure </w:t>
      </w:r>
      <w:r w:rsidR="00B96D9C">
        <w:rPr>
          <w:rFonts w:ascii="Times New Roman" w:hAnsi="Times New Roman"/>
        </w:rPr>
        <w:t>1</w:t>
      </w:r>
      <w:r w:rsidR="001F4AD8">
        <w:rPr>
          <w:rFonts w:ascii="Times New Roman" w:hAnsi="Times New Roman"/>
        </w:rPr>
        <w:t>,</w:t>
      </w:r>
      <w:r>
        <w:rPr>
          <w:rFonts w:ascii="Times New Roman" w:hAnsi="Times New Roman"/>
        </w:rPr>
        <w:t xml:space="preserve"> are derived for </w:t>
      </w:r>
      <w:r w:rsidR="00DB6951">
        <w:rPr>
          <w:rFonts w:ascii="Times New Roman" w:hAnsi="Times New Roman"/>
        </w:rPr>
        <w:t>3</w:t>
      </w:r>
      <w:r>
        <w:rPr>
          <w:rFonts w:ascii="Times New Roman" w:hAnsi="Times New Roman"/>
        </w:rPr>
        <w:t xml:space="preserve"> case</w:t>
      </w:r>
      <w:r w:rsidR="00DB6951">
        <w:rPr>
          <w:rFonts w:ascii="Times New Roman" w:hAnsi="Times New Roman"/>
        </w:rPr>
        <w:t>s</w:t>
      </w:r>
      <w:r w:rsidR="00B24418">
        <w:rPr>
          <w:rFonts w:ascii="Times New Roman" w:hAnsi="Times New Roman"/>
        </w:rPr>
        <w:t>:</w:t>
      </w:r>
      <w:r>
        <w:rPr>
          <w:rFonts w:ascii="Times New Roman" w:hAnsi="Times New Roman"/>
        </w:rPr>
        <w:t xml:space="preserve"> without head reduction</w:t>
      </w:r>
      <w:r w:rsidR="00362FDA">
        <w:rPr>
          <w:rFonts w:ascii="Times New Roman" w:hAnsi="Times New Roman"/>
        </w:rPr>
        <w:t xml:space="preserve"> (TBS 184bits)</w:t>
      </w:r>
      <w:r>
        <w:rPr>
          <w:rFonts w:ascii="Times New Roman" w:hAnsi="Times New Roman"/>
        </w:rPr>
        <w:t xml:space="preserve">, with </w:t>
      </w:r>
      <w:r w:rsidR="00362FDA">
        <w:rPr>
          <w:rFonts w:ascii="Times New Roman" w:hAnsi="Times New Roman"/>
        </w:rPr>
        <w:t xml:space="preserve">2 bytes </w:t>
      </w:r>
      <w:r w:rsidR="002865C1">
        <w:rPr>
          <w:rFonts w:ascii="Times New Roman" w:hAnsi="Times New Roman"/>
        </w:rPr>
        <w:t xml:space="preserve">reduced </w:t>
      </w:r>
      <w:r w:rsidR="00362FDA">
        <w:rPr>
          <w:rFonts w:ascii="Times New Roman" w:hAnsi="Times New Roman"/>
        </w:rPr>
        <w:t xml:space="preserve">(TBS 168bits) and </w:t>
      </w:r>
      <w:r w:rsidR="008D5A74">
        <w:rPr>
          <w:rFonts w:ascii="Times New Roman" w:hAnsi="Times New Roman"/>
        </w:rPr>
        <w:t xml:space="preserve">with </w:t>
      </w:r>
      <w:r w:rsidR="002865C1">
        <w:rPr>
          <w:rFonts w:ascii="Times New Roman" w:hAnsi="Times New Roman"/>
        </w:rPr>
        <w:t>4 bytes reduced (TBS 152bits)</w:t>
      </w:r>
      <w:r w:rsidR="000B166B">
        <w:rPr>
          <w:rFonts w:ascii="Times New Roman" w:hAnsi="Times New Roman"/>
        </w:rPr>
        <w:t xml:space="preserve"> respectively.</w:t>
      </w:r>
    </w:p>
    <w:p w14:paraId="68985977" w14:textId="7706952D" w:rsidR="00235DEC" w:rsidRDefault="00235DEC" w:rsidP="00712D4A">
      <w:pPr>
        <w:pStyle w:val="BodyText"/>
        <w:spacing w:before="120"/>
        <w:jc w:val="center"/>
        <w:rPr>
          <w:rFonts w:ascii="Times New Roman" w:hAnsi="Times New Roman"/>
        </w:rPr>
      </w:pPr>
      <w:r>
        <w:rPr>
          <w:rFonts w:ascii="Times New Roman" w:hAnsi="Times New Roman"/>
          <w:noProof/>
        </w:rPr>
        <w:drawing>
          <wp:inline distT="0" distB="0" distL="0" distR="0" wp14:anchorId="74A70203" wp14:editId="1BB531A4">
            <wp:extent cx="4060263" cy="31369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081569" cy="3153361"/>
                    </a:xfrm>
                    <a:prstGeom prst="rect">
                      <a:avLst/>
                    </a:prstGeom>
                    <a:noFill/>
                    <a:ln>
                      <a:noFill/>
                    </a:ln>
                  </pic:spPr>
                </pic:pic>
              </a:graphicData>
            </a:graphic>
          </wp:inline>
        </w:drawing>
      </w:r>
    </w:p>
    <w:p w14:paraId="7B80D157" w14:textId="5FE17FA8" w:rsidR="00E328C8" w:rsidRPr="000A5ABB" w:rsidRDefault="00E328C8" w:rsidP="000F7B89">
      <w:pPr>
        <w:pStyle w:val="BodyText"/>
        <w:spacing w:before="120"/>
        <w:jc w:val="center"/>
        <w:rPr>
          <w:rFonts w:ascii="Times New Roman" w:hAnsi="Times New Roman"/>
          <w:b/>
        </w:rPr>
      </w:pPr>
      <w:r w:rsidRPr="000A5ABB">
        <w:rPr>
          <w:rFonts w:eastAsiaTheme="minorEastAsia" w:hint="eastAsia"/>
          <w:b/>
          <w:lang w:eastAsia="zh-CN"/>
        </w:rPr>
        <w:t>F</w:t>
      </w:r>
      <w:r w:rsidRPr="000A5ABB">
        <w:rPr>
          <w:rFonts w:eastAsiaTheme="minorEastAsia"/>
          <w:b/>
          <w:lang w:eastAsia="zh-CN"/>
        </w:rPr>
        <w:t xml:space="preserve">igure </w:t>
      </w:r>
      <w:r w:rsidR="00B30826">
        <w:rPr>
          <w:rFonts w:eastAsiaTheme="minorEastAsia"/>
          <w:b/>
          <w:lang w:eastAsia="zh-CN"/>
        </w:rPr>
        <w:t>1</w:t>
      </w:r>
      <w:r w:rsidRPr="000A5ABB">
        <w:rPr>
          <w:rFonts w:eastAsiaTheme="minorEastAsia"/>
          <w:b/>
          <w:lang w:eastAsia="zh-CN"/>
        </w:rPr>
        <w:t xml:space="preserve">. </w:t>
      </w:r>
      <w:r w:rsidR="00224B1D" w:rsidRPr="000A5ABB">
        <w:rPr>
          <w:rFonts w:eastAsiaTheme="minorEastAsia"/>
          <w:b/>
          <w:lang w:eastAsia="zh-CN"/>
        </w:rPr>
        <w:t xml:space="preserve">LLS results for RAN protocol </w:t>
      </w:r>
      <w:r w:rsidR="008C74E9" w:rsidRPr="000A5ABB">
        <w:rPr>
          <w:rFonts w:eastAsiaTheme="minorEastAsia"/>
          <w:b/>
          <w:lang w:eastAsia="zh-CN"/>
        </w:rPr>
        <w:t>over</w:t>
      </w:r>
      <w:r w:rsidR="00224B1D" w:rsidRPr="000A5ABB">
        <w:rPr>
          <w:rFonts w:eastAsiaTheme="minorEastAsia"/>
          <w:b/>
          <w:lang w:eastAsia="zh-CN"/>
        </w:rPr>
        <w:t>head</w:t>
      </w:r>
      <w:r w:rsidR="00744DB1" w:rsidRPr="000A5ABB">
        <w:rPr>
          <w:rFonts w:eastAsiaTheme="minorEastAsia"/>
          <w:b/>
          <w:lang w:eastAsia="zh-CN"/>
        </w:rPr>
        <w:t xml:space="preserve"> </w:t>
      </w:r>
      <w:r w:rsidR="00224B1D" w:rsidRPr="000A5ABB">
        <w:rPr>
          <w:rFonts w:eastAsiaTheme="minorEastAsia"/>
          <w:b/>
          <w:lang w:eastAsia="zh-CN"/>
        </w:rPr>
        <w:t>reduction</w:t>
      </w:r>
    </w:p>
    <w:p w14:paraId="0C112B15" w14:textId="68EB49F0" w:rsidR="00970915" w:rsidRDefault="00430CC7" w:rsidP="00495BE6">
      <w:pPr>
        <w:spacing w:before="120"/>
        <w:rPr>
          <w:rFonts w:eastAsia="宋体"/>
          <w:lang w:val="en-GB" w:eastAsia="zh-CN"/>
        </w:rPr>
      </w:pPr>
      <w:r>
        <w:rPr>
          <w:rFonts w:eastAsia="宋体"/>
          <w:lang w:val="en-GB" w:eastAsia="zh-CN"/>
        </w:rPr>
        <w:t xml:space="preserve">From the results, </w:t>
      </w:r>
      <w:r w:rsidR="00D60F4D">
        <w:rPr>
          <w:rFonts w:eastAsia="宋体"/>
          <w:lang w:val="en-GB" w:eastAsia="zh-CN"/>
        </w:rPr>
        <w:t xml:space="preserve">if we look at the 1% BLER according to </w:t>
      </w:r>
      <w:r w:rsidR="007A5972">
        <w:rPr>
          <w:rFonts w:eastAsia="宋体"/>
          <w:lang w:val="en-GB" w:eastAsia="zh-CN"/>
        </w:rPr>
        <w:t xml:space="preserve">the packet </w:t>
      </w:r>
      <w:r w:rsidR="007C18F0">
        <w:rPr>
          <w:rFonts w:eastAsia="宋体"/>
          <w:lang w:val="en-GB" w:eastAsia="zh-CN"/>
        </w:rPr>
        <w:t xml:space="preserve">error </w:t>
      </w:r>
      <w:r w:rsidR="007A5972">
        <w:rPr>
          <w:rFonts w:eastAsia="宋体"/>
          <w:lang w:val="en-GB" w:eastAsia="zh-CN"/>
        </w:rPr>
        <w:t xml:space="preserve">loss rate requirement defined in </w:t>
      </w:r>
      <w:r w:rsidR="00247160">
        <w:rPr>
          <w:rFonts w:eastAsia="宋体"/>
          <w:lang w:val="en-GB" w:eastAsia="zh-CN"/>
        </w:rPr>
        <w:t>[</w:t>
      </w:r>
      <w:r w:rsidR="00740A49">
        <w:rPr>
          <w:rFonts w:eastAsia="宋体"/>
          <w:lang w:val="en-GB" w:eastAsia="zh-CN"/>
        </w:rPr>
        <w:t>3</w:t>
      </w:r>
      <w:r w:rsidR="00247160">
        <w:rPr>
          <w:rFonts w:eastAsia="宋体"/>
          <w:lang w:val="en-GB" w:eastAsia="zh-CN"/>
        </w:rPr>
        <w:t>]</w:t>
      </w:r>
      <w:r w:rsidR="00D60F4D">
        <w:rPr>
          <w:rFonts w:eastAsia="宋体"/>
          <w:lang w:val="en-GB" w:eastAsia="zh-CN"/>
        </w:rPr>
        <w:t>,</w:t>
      </w:r>
      <w:r w:rsidR="00C60044">
        <w:rPr>
          <w:rFonts w:eastAsia="宋体"/>
          <w:lang w:val="en-GB" w:eastAsia="zh-CN"/>
        </w:rPr>
        <w:t xml:space="preserve"> </w:t>
      </w:r>
      <w:r w:rsidR="00D60F4D">
        <w:rPr>
          <w:rFonts w:eastAsia="宋体"/>
          <w:lang w:val="en-GB" w:eastAsia="zh-CN"/>
        </w:rPr>
        <w:t>little gain</w:t>
      </w:r>
      <w:r w:rsidR="00C60044">
        <w:rPr>
          <w:rFonts w:eastAsia="宋体"/>
          <w:lang w:val="en-GB" w:eastAsia="zh-CN"/>
        </w:rPr>
        <w:t xml:space="preserve"> (0.4~0.5dB)</w:t>
      </w:r>
      <w:r w:rsidR="00D60F4D">
        <w:rPr>
          <w:rFonts w:eastAsia="宋体"/>
          <w:lang w:val="en-GB" w:eastAsia="zh-CN"/>
        </w:rPr>
        <w:t xml:space="preserve"> </w:t>
      </w:r>
      <w:r w:rsidR="00C60044">
        <w:rPr>
          <w:rFonts w:eastAsia="宋体"/>
          <w:lang w:val="en-GB" w:eastAsia="zh-CN"/>
        </w:rPr>
        <w:t>can be seen when the overhead is reduced</w:t>
      </w:r>
      <w:r w:rsidR="00970915" w:rsidRPr="008D2A8E">
        <w:rPr>
          <w:rFonts w:eastAsia="宋体"/>
          <w:lang w:val="en-GB" w:eastAsia="zh-CN"/>
        </w:rPr>
        <w:t>.</w:t>
      </w:r>
    </w:p>
    <w:p w14:paraId="2AB8724F" w14:textId="25806A56" w:rsidR="00F165E2" w:rsidRDefault="00C60044" w:rsidP="0095419A">
      <w:pPr>
        <w:spacing w:before="120" w:after="0"/>
        <w:rPr>
          <w:rFonts w:eastAsiaTheme="minorEastAsia"/>
          <w:b/>
          <w:i/>
          <w:iCs/>
          <w:lang w:val="en-GB"/>
        </w:rPr>
      </w:pPr>
      <w:r w:rsidRPr="00F845AE">
        <w:rPr>
          <w:rFonts w:eastAsiaTheme="minorEastAsia"/>
          <w:b/>
          <w:i/>
          <w:lang w:val="en-GB"/>
        </w:rPr>
        <w:t xml:space="preserve">Observation </w:t>
      </w:r>
      <w:r w:rsidR="00E262FA">
        <w:rPr>
          <w:rFonts w:eastAsiaTheme="minorEastAsia"/>
          <w:b/>
          <w:i/>
          <w:iCs/>
          <w:lang w:val="en-GB"/>
        </w:rPr>
        <w:t>13</w:t>
      </w:r>
      <w:r w:rsidRPr="00F845AE">
        <w:rPr>
          <w:rFonts w:eastAsiaTheme="minorEastAsia"/>
          <w:b/>
          <w:i/>
          <w:iCs/>
          <w:lang w:val="en-GB"/>
        </w:rPr>
        <w:t>:</w:t>
      </w:r>
      <w:r w:rsidR="00A020A5">
        <w:rPr>
          <w:rFonts w:eastAsiaTheme="minorEastAsia"/>
          <w:b/>
          <w:i/>
          <w:iCs/>
          <w:lang w:val="en-GB"/>
        </w:rPr>
        <w:t xml:space="preserve"> </w:t>
      </w:r>
    </w:p>
    <w:p w14:paraId="4E1F1254" w14:textId="5BFA457B" w:rsidR="00C60044" w:rsidRPr="0095419A" w:rsidRDefault="00C60044" w:rsidP="00850E24">
      <w:pPr>
        <w:pStyle w:val="ListParagraph"/>
        <w:numPr>
          <w:ilvl w:val="0"/>
          <w:numId w:val="17"/>
        </w:numPr>
        <w:spacing w:beforeLines="0" w:before="0"/>
        <w:ind w:firstLineChars="0"/>
        <w:rPr>
          <w:rFonts w:eastAsiaTheme="minorEastAsia"/>
          <w:b/>
          <w:i/>
          <w:lang w:val="en-GB"/>
        </w:rPr>
      </w:pPr>
      <w:r w:rsidRPr="0095419A">
        <w:rPr>
          <w:rFonts w:ascii="Times New Roman" w:eastAsiaTheme="minorEastAsia" w:hAnsi="Times New Roman" w:cs="Times New Roman"/>
          <w:b/>
          <w:i/>
          <w:lang w:val="en-GB"/>
        </w:rPr>
        <w:t>Little gain can be seen for AMR 4.75kbps voice packet transmission on PUSCH when</w:t>
      </w:r>
      <w:r w:rsidR="00F15A7B">
        <w:rPr>
          <w:rFonts w:ascii="Times New Roman" w:eastAsiaTheme="minorEastAsia" w:hAnsi="Times New Roman" w:cs="Times New Roman"/>
          <w:b/>
          <w:i/>
          <w:lang w:val="en-GB"/>
        </w:rPr>
        <w:t xml:space="preserve"> up to 4 bytes</w:t>
      </w:r>
      <w:r w:rsidR="00F151E4">
        <w:rPr>
          <w:rFonts w:ascii="Times New Roman" w:eastAsiaTheme="minorEastAsia" w:hAnsi="Times New Roman" w:cs="Times New Roman"/>
          <w:b/>
          <w:i/>
          <w:lang w:val="en-GB"/>
        </w:rPr>
        <w:t xml:space="preserve"> of</w:t>
      </w:r>
      <w:r w:rsidRPr="0095419A">
        <w:rPr>
          <w:rFonts w:ascii="Times New Roman" w:eastAsiaTheme="minorEastAsia" w:hAnsi="Times New Roman" w:cs="Times New Roman"/>
          <w:b/>
          <w:i/>
          <w:lang w:val="en-GB"/>
        </w:rPr>
        <w:t xml:space="preserve"> the MAC/RLC/PDCP headers are reduced.</w:t>
      </w:r>
    </w:p>
    <w:p w14:paraId="6C4D77B5" w14:textId="43B6D561" w:rsidR="00C60044" w:rsidRDefault="00C60044" w:rsidP="00C60044">
      <w:pPr>
        <w:spacing w:before="120"/>
        <w:rPr>
          <w:rFonts w:eastAsia="宋体"/>
          <w:lang w:val="en-GB"/>
        </w:rPr>
      </w:pPr>
      <w:r>
        <w:rPr>
          <w:rFonts w:eastAsia="宋体"/>
          <w:lang w:val="en-GB"/>
        </w:rPr>
        <w:t xml:space="preserve">RAN protocol overhead reduction would cause additional RAN procedure changes which are mainly in RAN2 area. Whether further gains can be seen depends on whether additional overhead can be reduced, it would be good to ask RAN2 to discuss how much overhead in maximum can be reduced for voice packet transmission in NR NTN. Both complexity and performance gains should be considered to decide whether it </w:t>
      </w:r>
      <w:r w:rsidR="00BA1BF8">
        <w:rPr>
          <w:rFonts w:eastAsia="宋体"/>
          <w:lang w:val="en-GB"/>
        </w:rPr>
        <w:t xml:space="preserve">is </w:t>
      </w:r>
      <w:r>
        <w:rPr>
          <w:rFonts w:eastAsia="宋体"/>
          <w:lang w:val="en-GB"/>
        </w:rPr>
        <w:t>necessary to introduce reduced RAN overhead in NR NTN.</w:t>
      </w:r>
      <w:r w:rsidR="00AD21A9">
        <w:rPr>
          <w:rFonts w:eastAsia="宋体"/>
          <w:lang w:val="en-GB"/>
        </w:rPr>
        <w:t xml:space="preserve"> </w:t>
      </w:r>
      <w:r>
        <w:rPr>
          <w:rFonts w:eastAsia="宋体"/>
          <w:lang w:val="en-GB"/>
        </w:rPr>
        <w:t>Hence, we have following proposal.</w:t>
      </w:r>
    </w:p>
    <w:p w14:paraId="50BD5010" w14:textId="02735374" w:rsidR="00F46FC5" w:rsidRDefault="00C60044" w:rsidP="0095419A">
      <w:pPr>
        <w:pStyle w:val="BodyText"/>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sidR="00E262FA">
        <w:rPr>
          <w:rFonts w:ascii="Times New Roman" w:eastAsiaTheme="minorEastAsia" w:hAnsi="Times New Roman"/>
          <w:b/>
          <w:i/>
          <w:iCs/>
          <w:lang w:val="en-GB"/>
        </w:rPr>
        <w:t>1</w:t>
      </w:r>
      <w:r w:rsidR="008749F3">
        <w:rPr>
          <w:rFonts w:ascii="Times New Roman" w:eastAsiaTheme="minorEastAsia" w:hAnsi="Times New Roman"/>
          <w:b/>
          <w:i/>
          <w:iCs/>
          <w:lang w:val="en-GB"/>
        </w:rPr>
        <w:t>5</w:t>
      </w:r>
      <w:r w:rsidRPr="00F845AE">
        <w:rPr>
          <w:rFonts w:ascii="Times New Roman" w:eastAsiaTheme="minorEastAsia" w:hAnsi="Times New Roman"/>
          <w:b/>
          <w:i/>
          <w:iCs/>
          <w:lang w:val="en-GB"/>
        </w:rPr>
        <w:t>:</w:t>
      </w:r>
      <w:r w:rsidR="00A020A5">
        <w:rPr>
          <w:rFonts w:ascii="Times New Roman" w:eastAsiaTheme="minorEastAsia" w:hAnsi="Times New Roman"/>
          <w:b/>
          <w:i/>
          <w:iCs/>
          <w:lang w:val="en-GB"/>
        </w:rPr>
        <w:t xml:space="preserve"> </w:t>
      </w:r>
    </w:p>
    <w:p w14:paraId="5DBF8E2C" w14:textId="257FCF85" w:rsidR="00A020A5" w:rsidRPr="00F845AE" w:rsidRDefault="00C60044" w:rsidP="00850E24">
      <w:pPr>
        <w:pStyle w:val="BodyText"/>
        <w:numPr>
          <w:ilvl w:val="0"/>
          <w:numId w:val="16"/>
        </w:numPr>
        <w:spacing w:beforeLines="0" w:before="0" w:after="240"/>
        <w:rPr>
          <w:rFonts w:ascii="Times New Roman" w:eastAsiaTheme="minorEastAsia" w:hAnsi="Times New Roman"/>
          <w:iCs/>
          <w:lang w:val="en-GB"/>
        </w:rPr>
      </w:pPr>
      <w:r w:rsidRPr="00F845AE">
        <w:rPr>
          <w:rFonts w:ascii="Times New Roman" w:eastAsiaTheme="minorEastAsia" w:hAnsi="Times New Roman"/>
          <w:b/>
          <w:i/>
          <w:lang w:val="en-GB"/>
        </w:rPr>
        <w:t>Send a</w:t>
      </w:r>
      <w:r w:rsidR="00B42B31">
        <w:rPr>
          <w:rFonts w:ascii="Times New Roman" w:eastAsiaTheme="minorEastAsia" w:hAnsi="Times New Roman" w:hint="eastAsia"/>
          <w:b/>
          <w:i/>
          <w:lang w:val="en-GB" w:eastAsia="zh-CN"/>
        </w:rPr>
        <w:t>n</w:t>
      </w:r>
      <w:r w:rsidRPr="00F845AE">
        <w:rPr>
          <w:rFonts w:ascii="Times New Roman" w:eastAsiaTheme="minorEastAsia" w:hAnsi="Times New Roman"/>
          <w:b/>
          <w:i/>
          <w:lang w:val="en-GB"/>
        </w:rPr>
        <w:t xml:space="preserve"> LS to RAN2 to ask </w:t>
      </w:r>
      <w:r w:rsidR="00686736" w:rsidRPr="00F845AE">
        <w:rPr>
          <w:rFonts w:ascii="Times New Roman" w:eastAsiaTheme="minorEastAsia" w:hAnsi="Times New Roman"/>
          <w:b/>
          <w:i/>
          <w:lang w:val="en-GB"/>
        </w:rPr>
        <w:t>the maximum RAN protocol overhead that can be reduced for voice packet transmission in NR NTN with a reasonable complexity</w:t>
      </w:r>
      <w:r w:rsidRPr="00F845AE">
        <w:rPr>
          <w:rFonts w:ascii="Times New Roman" w:eastAsiaTheme="minorEastAsia" w:hAnsi="Times New Roman"/>
          <w:b/>
          <w:i/>
          <w:lang w:val="en-GB"/>
        </w:rPr>
        <w:t>.</w:t>
      </w:r>
    </w:p>
    <w:p w14:paraId="5CB6E831" w14:textId="6F2501AD" w:rsidR="00CD694F" w:rsidRPr="00850E24" w:rsidRDefault="00C56C06" w:rsidP="00850E24">
      <w:pPr>
        <w:pStyle w:val="Heading3"/>
        <w:numPr>
          <w:ilvl w:val="0"/>
          <w:numId w:val="0"/>
        </w:numPr>
        <w:ind w:left="720" w:hanging="720"/>
        <w:rPr>
          <w:lang w:val="en-GB"/>
        </w:rPr>
      </w:pPr>
      <w:r>
        <w:rPr>
          <w:lang w:val="en-GB"/>
        </w:rPr>
        <w:lastRenderedPageBreak/>
        <w:t>2.2.2</w:t>
      </w:r>
      <w:r>
        <w:rPr>
          <w:lang w:val="en-GB"/>
        </w:rPr>
        <w:tab/>
      </w:r>
      <w:r w:rsidR="00CD694F" w:rsidRPr="00850E24">
        <w:rPr>
          <w:lang w:val="en-GB"/>
        </w:rPr>
        <w:t xml:space="preserve">Repetition </w:t>
      </w:r>
      <w:r w:rsidR="00140283">
        <w:rPr>
          <w:lang w:val="en-GB"/>
        </w:rPr>
        <w:t xml:space="preserve">number </w:t>
      </w:r>
      <w:r w:rsidR="00CD694F" w:rsidRPr="00850E24">
        <w:rPr>
          <w:lang w:val="en-GB"/>
        </w:rPr>
        <w:t>enhancement</w:t>
      </w:r>
    </w:p>
    <w:p w14:paraId="2F73C08A" w14:textId="4FAA237A" w:rsidR="0004480A" w:rsidRDefault="00F52E51" w:rsidP="00417395">
      <w:pPr>
        <w:spacing w:beforeLines="0" w:before="0" w:after="0" w:line="257" w:lineRule="auto"/>
      </w:pPr>
      <w:r>
        <w:t xml:space="preserve">For VoIP, as is discussed in section 2.1, only up to 20ms </w:t>
      </w:r>
      <w:r w:rsidR="00144E26" w:rsidRPr="00F934C1">
        <w:t>(</w:t>
      </w:r>
      <w:r w:rsidR="002846EA">
        <w:t>i.e.</w:t>
      </w:r>
      <w:r>
        <w:t>20 repetitions</w:t>
      </w:r>
      <w:r w:rsidR="00441A55">
        <w:t xml:space="preserve"> for 15kHz SCS</w:t>
      </w:r>
      <w:r w:rsidR="00144E26">
        <w:t>)</w:t>
      </w:r>
      <w:r>
        <w:t xml:space="preserve"> </w:t>
      </w:r>
      <w:r w:rsidR="00110BCE">
        <w:t>is</w:t>
      </w:r>
      <w:r>
        <w:t xml:space="preserve"> allowed for </w:t>
      </w:r>
      <w:r w:rsidR="0004480A">
        <w:t xml:space="preserve">PUSCH </w:t>
      </w:r>
      <w:r w:rsidR="002846EA">
        <w:t>transmission</w:t>
      </w:r>
      <w:r w:rsidR="00CB0935">
        <w:t xml:space="preserve"> which can already support up to 32 repetitions even based on available slot introduced in NR Rel-17 coverage enhancement work item</w:t>
      </w:r>
      <w:r w:rsidR="002846EA">
        <w:t>. This means there’s no need to increase the number of repetitions for VoIP</w:t>
      </w:r>
      <w:r w:rsidR="009F4440">
        <w:t xml:space="preserve"> in NR NTN enhancement work item in Rel-18</w:t>
      </w:r>
      <w:r w:rsidR="002846EA">
        <w:t>.</w:t>
      </w:r>
    </w:p>
    <w:p w14:paraId="60BF0AD5" w14:textId="37C8AD3E" w:rsidR="002846EA" w:rsidRDefault="002846EA" w:rsidP="001F2991">
      <w:pPr>
        <w:spacing w:beforeLines="0" w:before="120" w:after="0" w:line="257" w:lineRule="auto"/>
      </w:pPr>
      <w:r>
        <w:t>For low rate data, the larger the number of repetitions is</w:t>
      </w:r>
      <w:r w:rsidR="008A3320">
        <w:t>,</w:t>
      </w:r>
      <w:r>
        <w:t xml:space="preserve"> the lower the data rate will be</w:t>
      </w:r>
      <w:r w:rsidR="00FD42AF">
        <w:t>,</w:t>
      </w:r>
      <w:r>
        <w:t xml:space="preserve"> </w:t>
      </w:r>
      <w:r w:rsidR="00FD42AF">
        <w:t>with</w:t>
      </w:r>
      <w:r>
        <w:t xml:space="preserve"> a given number of PRBs allocated. Furthermore, </w:t>
      </w:r>
      <w:r w:rsidR="00A37C18">
        <w:t xml:space="preserve">for uplink </w:t>
      </w:r>
      <w:r>
        <w:t xml:space="preserve">the larger the number of PRBs are allocated, the worse </w:t>
      </w:r>
      <w:r w:rsidR="0082372A">
        <w:t xml:space="preserve">the </w:t>
      </w:r>
      <w:r>
        <w:t xml:space="preserve">link budget </w:t>
      </w:r>
      <w:r w:rsidR="0082372A">
        <w:t xml:space="preserve">derived </w:t>
      </w:r>
      <w:r>
        <w:t xml:space="preserve">would be as the power density of resource element will be decreased when the number of PRBs are increased. </w:t>
      </w:r>
      <w:r w:rsidR="002D7115">
        <w:t>As has also been discussed in section 2.1, increasing number of repetitions would not help that much in coverage enhancement</w:t>
      </w:r>
      <w:r w:rsidR="00F03AD1">
        <w:t xml:space="preserve"> </w:t>
      </w:r>
      <w:r w:rsidR="00F03AD1">
        <w:t>of a data channel with</w:t>
      </w:r>
      <w:r w:rsidR="00F03AD1">
        <w:t xml:space="preserve"> a </w:t>
      </w:r>
      <w:r w:rsidR="002D7115">
        <w:t>target data rate</w:t>
      </w:r>
      <w:r w:rsidR="00F03AD1">
        <w:t>.</w:t>
      </w:r>
    </w:p>
    <w:p w14:paraId="666B035D" w14:textId="7E8EC9EA" w:rsidR="00AA6908" w:rsidRDefault="0024686C" w:rsidP="0095419A">
      <w:pPr>
        <w:pStyle w:val="BodyText"/>
        <w:spacing w:beforeLines="100" w:before="240" w:after="0"/>
        <w:rPr>
          <w:rFonts w:ascii="Times New Roman" w:eastAsiaTheme="minorEastAsia" w:hAnsi="Times New Roman"/>
          <w:b/>
          <w:i/>
          <w:iCs/>
          <w:lang w:val="en-GB"/>
        </w:rPr>
      </w:pPr>
      <w:r>
        <w:rPr>
          <w:rFonts w:eastAsiaTheme="minorEastAsia"/>
          <w:b/>
          <w:i/>
          <w:iCs/>
          <w:lang w:val="en-GB"/>
        </w:rPr>
        <w:t>Proposal</w:t>
      </w:r>
      <w:r w:rsidRPr="007F68F0">
        <w:rPr>
          <w:rFonts w:eastAsiaTheme="minorEastAsia"/>
          <w:b/>
          <w:i/>
          <w:iCs/>
          <w:lang w:val="en-GB"/>
        </w:rPr>
        <w:t xml:space="preserve"> </w:t>
      </w:r>
      <w:r w:rsidR="00E262FA">
        <w:rPr>
          <w:rFonts w:ascii="Times New Roman" w:eastAsiaTheme="minorEastAsia" w:hAnsi="Times New Roman"/>
          <w:b/>
          <w:i/>
          <w:iCs/>
          <w:lang w:val="en-GB"/>
        </w:rPr>
        <w:t>1</w:t>
      </w:r>
      <w:r w:rsidR="00C8063A">
        <w:rPr>
          <w:rFonts w:ascii="Times New Roman" w:eastAsiaTheme="minorEastAsia" w:hAnsi="Times New Roman"/>
          <w:b/>
          <w:i/>
          <w:iCs/>
          <w:lang w:val="en-GB"/>
        </w:rPr>
        <w:t>6</w:t>
      </w:r>
      <w:r w:rsidR="00283EA8" w:rsidRPr="007F68F0">
        <w:rPr>
          <w:rFonts w:eastAsiaTheme="minorEastAsia"/>
          <w:b/>
          <w:i/>
          <w:iCs/>
          <w:lang w:val="en-GB"/>
        </w:rPr>
        <w:t>:</w:t>
      </w:r>
      <w:r w:rsidR="001D550A">
        <w:rPr>
          <w:rFonts w:ascii="Times New Roman" w:eastAsiaTheme="minorEastAsia" w:hAnsi="Times New Roman"/>
          <w:b/>
          <w:i/>
          <w:iCs/>
          <w:lang w:val="en-GB"/>
        </w:rPr>
        <w:t xml:space="preserve"> </w:t>
      </w:r>
    </w:p>
    <w:p w14:paraId="5C842479" w14:textId="09488A2A" w:rsidR="001D550A" w:rsidRPr="007F68F0" w:rsidRDefault="007E5FA5" w:rsidP="00850E24">
      <w:pPr>
        <w:pStyle w:val="BodyText"/>
        <w:numPr>
          <w:ilvl w:val="0"/>
          <w:numId w:val="15"/>
        </w:numPr>
        <w:spacing w:beforeLines="0" w:before="0" w:after="240"/>
        <w:rPr>
          <w:rFonts w:ascii="Times New Roman" w:eastAsiaTheme="minorEastAsia" w:hAnsi="Times New Roman"/>
          <w:iCs/>
          <w:lang w:val="en-GB"/>
        </w:rPr>
      </w:pPr>
      <w:r w:rsidRPr="007F68F0">
        <w:rPr>
          <w:rFonts w:eastAsiaTheme="minorEastAsia"/>
          <w:b/>
          <w:i/>
          <w:lang w:val="en-GB"/>
        </w:rPr>
        <w:t>There’s no need to increase the number of repetitions</w:t>
      </w:r>
      <w:r w:rsidR="00722F67">
        <w:rPr>
          <w:rFonts w:eastAsiaTheme="minorEastAsia"/>
          <w:b/>
          <w:i/>
          <w:lang w:val="en-GB"/>
        </w:rPr>
        <w:t xml:space="preserve"> </w:t>
      </w:r>
      <w:r w:rsidR="008247AF">
        <w:rPr>
          <w:rFonts w:eastAsiaTheme="minorEastAsia"/>
          <w:b/>
          <w:i/>
          <w:iCs/>
          <w:lang w:val="en-GB"/>
        </w:rPr>
        <w:t xml:space="preserve">already </w:t>
      </w:r>
      <w:r w:rsidR="00722F67">
        <w:rPr>
          <w:rFonts w:eastAsiaTheme="minorEastAsia"/>
          <w:b/>
          <w:i/>
          <w:lang w:val="en-GB"/>
        </w:rPr>
        <w:t xml:space="preserve">supported </w:t>
      </w:r>
      <w:r w:rsidR="00EC473B">
        <w:rPr>
          <w:rFonts w:eastAsiaTheme="minorEastAsia"/>
          <w:b/>
          <w:i/>
          <w:lang w:val="en-GB"/>
        </w:rPr>
        <w:t xml:space="preserve">for data channels </w:t>
      </w:r>
      <w:r w:rsidR="00722F67">
        <w:rPr>
          <w:rFonts w:eastAsiaTheme="minorEastAsia"/>
          <w:b/>
          <w:i/>
          <w:lang w:val="en-GB"/>
        </w:rPr>
        <w:t>in NR Rel-17</w:t>
      </w:r>
      <w:r w:rsidRPr="007F68F0">
        <w:rPr>
          <w:rFonts w:eastAsiaTheme="minorEastAsia"/>
          <w:b/>
          <w:i/>
          <w:lang w:val="en-GB"/>
        </w:rPr>
        <w:t xml:space="preserve"> for </w:t>
      </w:r>
      <w:r w:rsidR="006C2948">
        <w:rPr>
          <w:rFonts w:eastAsiaTheme="minorEastAsia"/>
          <w:b/>
          <w:i/>
          <w:iCs/>
          <w:lang w:val="en-GB"/>
        </w:rPr>
        <w:t>NTN coverage enhancement</w:t>
      </w:r>
      <w:r w:rsidR="001D550A" w:rsidRPr="0024686C">
        <w:rPr>
          <w:rFonts w:eastAsiaTheme="minorEastAsia" w:hint="eastAsia"/>
          <w:b/>
          <w:i/>
          <w:lang w:val="en-GB" w:eastAsia="zh-CN"/>
        </w:rPr>
        <w:t>.</w:t>
      </w:r>
    </w:p>
    <w:p w14:paraId="292E7336" w14:textId="7FFDCB81" w:rsidR="00B421F9" w:rsidRPr="00763824" w:rsidRDefault="00B803E0">
      <w:pPr>
        <w:pStyle w:val="Heading3"/>
        <w:numPr>
          <w:ilvl w:val="0"/>
          <w:numId w:val="0"/>
        </w:numPr>
        <w:rPr>
          <w:lang w:val="en-GB"/>
        </w:rPr>
      </w:pPr>
      <w:r>
        <w:rPr>
          <w:lang w:val="en-GB"/>
        </w:rPr>
        <w:t>2.2.</w:t>
      </w:r>
      <w:r w:rsidR="008539A0">
        <w:rPr>
          <w:lang w:val="en-GB"/>
        </w:rPr>
        <w:t>3</w:t>
      </w:r>
      <w:r>
        <w:rPr>
          <w:lang w:val="en-GB"/>
        </w:rPr>
        <w:tab/>
      </w:r>
      <w:r w:rsidR="00B421F9" w:rsidRPr="00763824">
        <w:rPr>
          <w:lang w:val="en-GB"/>
        </w:rPr>
        <w:t>Spatial domain enhancement</w:t>
      </w:r>
    </w:p>
    <w:p w14:paraId="2FFB5F7E" w14:textId="2BBE32C5" w:rsidR="00127F7A" w:rsidRDefault="00127F7A" w:rsidP="006332B6">
      <w:pPr>
        <w:spacing w:before="120" w:after="0"/>
        <w:rPr>
          <w:rFonts w:eastAsiaTheme="minorEastAsia"/>
          <w:lang w:val="en-GB" w:eastAsia="zh-CN"/>
        </w:rPr>
      </w:pPr>
      <w:r>
        <w:rPr>
          <w:rFonts w:eastAsiaTheme="minorEastAsia" w:hint="eastAsia"/>
          <w:bCs/>
          <w:lang w:eastAsia="zh-CN"/>
        </w:rPr>
        <w:t>C</w:t>
      </w:r>
      <w:r>
        <w:rPr>
          <w:rFonts w:eastAsiaTheme="minorEastAsia"/>
          <w:bCs/>
          <w:lang w:eastAsia="zh-CN"/>
        </w:rPr>
        <w:t xml:space="preserve">ompared to TN, one of </w:t>
      </w:r>
      <w:r w:rsidR="000E611A">
        <w:rPr>
          <w:rFonts w:eastAsiaTheme="minorEastAsia"/>
          <w:bCs/>
          <w:lang w:eastAsia="zh-CN"/>
        </w:rPr>
        <w:t xml:space="preserve">the </w:t>
      </w:r>
      <w:r w:rsidRPr="00134B7D">
        <w:rPr>
          <w:bCs/>
        </w:rPr>
        <w:t>NTN-specific characteristics</w:t>
      </w:r>
      <w:r>
        <w:rPr>
          <w:bCs/>
        </w:rPr>
        <w:t xml:space="preserve"> should be polarization. </w:t>
      </w:r>
      <w:r w:rsidR="00C33DB1" w:rsidRPr="00B368D7">
        <w:rPr>
          <w:rFonts w:eastAsia="等线"/>
          <w:lang w:eastAsia="zh-CN"/>
        </w:rPr>
        <w:t>Since</w:t>
      </w:r>
      <w:r w:rsidR="00C33DB1" w:rsidRPr="00B368D7">
        <w:rPr>
          <w:rFonts w:eastAsia="等线"/>
          <w:lang w:eastAsia="zh-CN"/>
        </w:rPr>
        <w:t xml:space="preserve"> </w:t>
      </w:r>
      <w:r w:rsidR="00D07A7B">
        <w:rPr>
          <w:rFonts w:eastAsia="等线"/>
          <w:lang w:eastAsia="zh-CN"/>
        </w:rPr>
        <w:t>signals from</w:t>
      </w:r>
      <w:r w:rsidR="00C33DB1" w:rsidRPr="00B368D7">
        <w:rPr>
          <w:rFonts w:eastAsia="等线"/>
          <w:lang w:eastAsia="zh-CN"/>
        </w:rPr>
        <w:t xml:space="preserve"> LHCP and RHCP antennas</w:t>
      </w:r>
      <w:r w:rsidR="00D07A7B">
        <w:rPr>
          <w:rFonts w:eastAsia="等线"/>
          <w:lang w:eastAsia="zh-CN"/>
        </w:rPr>
        <w:t xml:space="preserve"> are or</w:t>
      </w:r>
      <w:r w:rsidR="00D07A7B">
        <w:rPr>
          <w:rFonts w:eastAsia="等线"/>
          <w:lang w:eastAsia="zh-CN"/>
        </w:rPr>
        <w:t>thogonal</w:t>
      </w:r>
      <w:r w:rsidR="00C33DB1">
        <w:rPr>
          <w:rFonts w:eastAsia="等线"/>
          <w:lang w:eastAsia="zh-CN"/>
        </w:rPr>
        <w:t>, frequency re-use scheme with circ</w:t>
      </w:r>
      <w:r w:rsidR="000E611A">
        <w:rPr>
          <w:rFonts w:eastAsia="等线"/>
          <w:lang w:eastAsia="zh-CN"/>
        </w:rPr>
        <w:t>u</w:t>
      </w:r>
      <w:r w:rsidR="00C33DB1">
        <w:rPr>
          <w:rFonts w:eastAsia="等线"/>
          <w:lang w:eastAsia="zh-CN"/>
        </w:rPr>
        <w:t>l</w:t>
      </w:r>
      <w:r w:rsidR="000E611A">
        <w:rPr>
          <w:rFonts w:eastAsia="等线"/>
          <w:lang w:eastAsia="zh-CN"/>
        </w:rPr>
        <w:t>ar</w:t>
      </w:r>
      <w:r w:rsidR="00C33DB1">
        <w:rPr>
          <w:rFonts w:eastAsia="等线"/>
          <w:lang w:eastAsia="zh-CN"/>
        </w:rPr>
        <w:t xml:space="preserve"> polarization can be utilized to mitigate inter-cell interference. Furthermore, both LHCP and RHCP signals can be transmitted simultaneously on the same frequency band. Thus, </w:t>
      </w:r>
      <w:r w:rsidR="00C33DB1">
        <w:rPr>
          <w:lang w:val="en-GB" w:eastAsia="zh-CN"/>
        </w:rPr>
        <w:t>circular polarization can be regard as another</w:t>
      </w:r>
      <w:r w:rsidR="00A31BAF">
        <w:rPr>
          <w:lang w:val="en-GB" w:eastAsia="zh-CN"/>
        </w:rPr>
        <w:t xml:space="preserve"> spatial domain </w:t>
      </w:r>
      <w:r w:rsidR="003737A4">
        <w:rPr>
          <w:lang w:val="en-GB" w:eastAsia="zh-CN"/>
        </w:rPr>
        <w:t>on top of</w:t>
      </w:r>
      <w:r w:rsidR="00A31BAF">
        <w:rPr>
          <w:lang w:val="en-GB" w:eastAsia="zh-CN"/>
        </w:rPr>
        <w:t xml:space="preserve"> antenna port</w:t>
      </w:r>
      <w:r w:rsidR="00254FD1">
        <w:rPr>
          <w:lang w:val="en-GB" w:eastAsia="zh-CN"/>
        </w:rPr>
        <w:t>s</w:t>
      </w:r>
      <w:r w:rsidR="00534E50">
        <w:rPr>
          <w:lang w:val="en-GB" w:eastAsia="zh-CN"/>
        </w:rPr>
        <w:t xml:space="preserve"> and circular polarization enha</w:t>
      </w:r>
      <w:r w:rsidR="0006646E">
        <w:rPr>
          <w:lang w:val="en-GB" w:eastAsia="zh-CN"/>
        </w:rPr>
        <w:t>nceme</w:t>
      </w:r>
      <w:r w:rsidR="006A1694">
        <w:rPr>
          <w:lang w:val="en-GB" w:eastAsia="zh-CN"/>
        </w:rPr>
        <w:t>n</w:t>
      </w:r>
      <w:r w:rsidR="00534E50">
        <w:rPr>
          <w:lang w:val="en-GB" w:eastAsia="zh-CN"/>
        </w:rPr>
        <w:t>t on Tx diversity</w:t>
      </w:r>
      <w:r w:rsidR="00993DE3">
        <w:rPr>
          <w:lang w:val="en-GB" w:eastAsia="zh-CN"/>
        </w:rPr>
        <w:t xml:space="preserve"> could be further studied</w:t>
      </w:r>
      <w:r w:rsidR="00A31BAF">
        <w:rPr>
          <w:lang w:val="en-GB" w:eastAsia="zh-CN"/>
        </w:rPr>
        <w:t xml:space="preserve">. </w:t>
      </w:r>
    </w:p>
    <w:p w14:paraId="62050715" w14:textId="451F021D" w:rsidR="00941815" w:rsidRPr="007F68F0" w:rsidRDefault="00941815" w:rsidP="006332B6">
      <w:pPr>
        <w:spacing w:before="120" w:after="0"/>
        <w:rPr>
          <w:rFonts w:eastAsiaTheme="minorEastAsia"/>
          <w:lang w:eastAsia="zh-CN"/>
        </w:rPr>
      </w:pPr>
      <w:r>
        <w:rPr>
          <w:rFonts w:eastAsiaTheme="minorEastAsia"/>
          <w:lang w:eastAsia="zh-CN"/>
        </w:rPr>
        <w:t xml:space="preserve">As is known, </w:t>
      </w:r>
      <w:r>
        <w:rPr>
          <w:rFonts w:eastAsiaTheme="minorEastAsia"/>
          <w:lang w:eastAsia="zh-CN"/>
        </w:rPr>
        <w:t xml:space="preserve">smart phones can only support linear polarization. To support circular polarization in smart phone especially for low band, it will be quite complex and </w:t>
      </w:r>
      <w:r>
        <w:rPr>
          <w:rFonts w:eastAsiaTheme="minorEastAsia"/>
          <w:lang w:eastAsia="zh-CN"/>
        </w:rPr>
        <w:t xml:space="preserve">challenging to </w:t>
      </w:r>
      <w:r>
        <w:rPr>
          <w:rFonts w:eastAsiaTheme="minorEastAsia"/>
          <w:lang w:eastAsia="zh-CN"/>
        </w:rPr>
        <w:t>the UE RF design</w:t>
      </w:r>
      <w:r>
        <w:rPr>
          <w:rFonts w:eastAsiaTheme="minorEastAsia"/>
          <w:lang w:eastAsia="zh-CN"/>
        </w:rPr>
        <w:t>.</w:t>
      </w:r>
      <w:r w:rsidR="00A645C6">
        <w:rPr>
          <w:rFonts w:eastAsiaTheme="minorEastAsia"/>
          <w:lang w:eastAsia="zh-CN"/>
        </w:rPr>
        <w:t xml:space="preserve"> Therefore, circular polarization should be focused on only for downlink if needed.</w:t>
      </w:r>
    </w:p>
    <w:p w14:paraId="10D5EC2D" w14:textId="3AAE6DFB" w:rsidR="00CE6BBB" w:rsidRPr="00D401DF" w:rsidRDefault="00031980" w:rsidP="006332B6">
      <w:pPr>
        <w:spacing w:before="120" w:after="0"/>
        <w:rPr>
          <w:rFonts w:eastAsiaTheme="minorEastAsia"/>
          <w:b/>
          <w:i/>
          <w:lang w:val="en-GB"/>
        </w:rPr>
      </w:pPr>
      <w:r w:rsidRPr="007F68F0">
        <w:rPr>
          <w:rFonts w:eastAsiaTheme="minorEastAsia"/>
          <w:b/>
          <w:i/>
          <w:lang w:val="en-GB"/>
        </w:rPr>
        <w:t>O</w:t>
      </w:r>
      <w:r w:rsidRPr="00D401DF">
        <w:rPr>
          <w:rFonts w:eastAsiaTheme="minorEastAsia"/>
          <w:b/>
          <w:i/>
          <w:lang w:val="en-GB"/>
        </w:rPr>
        <w:t>bservation</w:t>
      </w:r>
      <w:r w:rsidR="00E40B6C" w:rsidRPr="00D401DF">
        <w:rPr>
          <w:rFonts w:eastAsiaTheme="minorEastAsia"/>
          <w:b/>
          <w:i/>
          <w:iCs/>
          <w:lang w:val="en-GB"/>
        </w:rPr>
        <w:t xml:space="preserve"> </w:t>
      </w:r>
      <w:r w:rsidR="003A5917" w:rsidRPr="00D401DF">
        <w:rPr>
          <w:rFonts w:eastAsiaTheme="minorEastAsia"/>
          <w:b/>
          <w:i/>
          <w:iCs/>
          <w:lang w:val="en-GB"/>
        </w:rPr>
        <w:t>1</w:t>
      </w:r>
      <w:r w:rsidR="009575F6">
        <w:rPr>
          <w:rFonts w:eastAsiaTheme="minorEastAsia"/>
          <w:b/>
          <w:i/>
          <w:iCs/>
          <w:lang w:val="en-GB"/>
        </w:rPr>
        <w:t>4</w:t>
      </w:r>
      <w:r w:rsidRPr="00D401DF">
        <w:rPr>
          <w:rFonts w:eastAsiaTheme="minorEastAsia"/>
          <w:b/>
          <w:i/>
          <w:lang w:val="en-GB"/>
        </w:rPr>
        <w:t xml:space="preserve">: </w:t>
      </w:r>
    </w:p>
    <w:p w14:paraId="14C6F64E" w14:textId="4BA54CB1" w:rsidR="00031980" w:rsidRPr="00C12460" w:rsidRDefault="00031980" w:rsidP="00850E24">
      <w:pPr>
        <w:pStyle w:val="ListParagraph"/>
        <w:numPr>
          <w:ilvl w:val="0"/>
          <w:numId w:val="14"/>
        </w:numPr>
        <w:spacing w:beforeLines="0" w:before="0" w:after="0"/>
        <w:ind w:firstLineChars="0"/>
        <w:rPr>
          <w:rFonts w:eastAsiaTheme="minorEastAsia"/>
          <w:b/>
          <w:i/>
          <w:lang w:val="en-GB"/>
        </w:rPr>
      </w:pPr>
      <w:r w:rsidRPr="0095419A">
        <w:rPr>
          <w:rFonts w:ascii="Times New Roman" w:eastAsiaTheme="minorEastAsia" w:hAnsi="Times New Roman" w:cs="Times New Roman"/>
          <w:b/>
          <w:i/>
          <w:lang w:val="en-GB"/>
        </w:rPr>
        <w:t xml:space="preserve">Circular polarization can be regard as another spatial domain </w:t>
      </w:r>
      <w:r w:rsidR="009A78A9">
        <w:rPr>
          <w:rFonts w:ascii="Times New Roman" w:eastAsiaTheme="minorEastAsia" w:hAnsi="Times New Roman" w:cs="Times New Roman"/>
          <w:b/>
          <w:i/>
          <w:lang w:val="en-GB"/>
        </w:rPr>
        <w:t>on top of</w:t>
      </w:r>
      <w:r w:rsidRPr="0095419A">
        <w:rPr>
          <w:rFonts w:ascii="Times New Roman" w:eastAsiaTheme="minorEastAsia" w:hAnsi="Times New Roman" w:cs="Times New Roman"/>
          <w:b/>
          <w:i/>
          <w:lang w:val="en-GB"/>
        </w:rPr>
        <w:t xml:space="preserve"> antenna port</w:t>
      </w:r>
      <w:r w:rsidR="009A78A9">
        <w:rPr>
          <w:rFonts w:ascii="Times New Roman" w:eastAsiaTheme="minorEastAsia" w:hAnsi="Times New Roman" w:cs="Times New Roman"/>
          <w:b/>
          <w:i/>
          <w:lang w:val="en-GB"/>
        </w:rPr>
        <w:t>s</w:t>
      </w:r>
      <w:r w:rsidRPr="0095419A">
        <w:rPr>
          <w:rFonts w:ascii="Times New Roman" w:eastAsiaTheme="minorEastAsia" w:hAnsi="Times New Roman" w:cs="Times New Roman"/>
          <w:b/>
          <w:i/>
          <w:lang w:val="en-GB"/>
        </w:rPr>
        <w:t xml:space="preserve">. </w:t>
      </w:r>
    </w:p>
    <w:p w14:paraId="147F1475" w14:textId="3EC41150" w:rsidR="00CE6BBB" w:rsidRPr="00D401DF" w:rsidRDefault="00C87DB3" w:rsidP="0095419A">
      <w:pPr>
        <w:spacing w:before="120" w:after="0"/>
        <w:rPr>
          <w:rFonts w:eastAsiaTheme="minorEastAsia"/>
          <w:b/>
          <w:i/>
          <w:lang w:val="en-GB"/>
        </w:rPr>
      </w:pPr>
      <w:r w:rsidRPr="00D401DF">
        <w:rPr>
          <w:rFonts w:eastAsiaTheme="minorEastAsia"/>
          <w:b/>
          <w:i/>
          <w:lang w:val="en-GB"/>
        </w:rPr>
        <w:t>Proposal</w:t>
      </w:r>
      <w:r w:rsidR="00E40B6C" w:rsidRPr="00D401DF">
        <w:rPr>
          <w:rFonts w:eastAsiaTheme="minorEastAsia"/>
          <w:b/>
          <w:i/>
          <w:iCs/>
          <w:lang w:val="en-GB"/>
        </w:rPr>
        <w:t xml:space="preserve"> </w:t>
      </w:r>
      <w:r w:rsidR="00E262FA">
        <w:rPr>
          <w:rFonts w:eastAsiaTheme="minorEastAsia"/>
          <w:b/>
          <w:i/>
          <w:iCs/>
          <w:lang w:val="en-GB"/>
        </w:rPr>
        <w:t>1</w:t>
      </w:r>
      <w:r w:rsidR="00C8063A">
        <w:rPr>
          <w:rFonts w:eastAsiaTheme="minorEastAsia"/>
          <w:b/>
          <w:i/>
          <w:iCs/>
          <w:lang w:val="en-GB"/>
        </w:rPr>
        <w:t>7</w:t>
      </w:r>
      <w:r w:rsidRPr="00D401DF">
        <w:rPr>
          <w:rFonts w:eastAsiaTheme="minorEastAsia"/>
          <w:b/>
          <w:i/>
          <w:lang w:val="en-GB"/>
        </w:rPr>
        <w:t>:</w:t>
      </w:r>
      <w:r w:rsidR="00534E50" w:rsidRPr="00D401DF">
        <w:rPr>
          <w:rFonts w:eastAsiaTheme="minorEastAsia"/>
          <w:b/>
          <w:i/>
          <w:lang w:val="en-GB"/>
        </w:rPr>
        <w:t xml:space="preserve"> </w:t>
      </w:r>
    </w:p>
    <w:p w14:paraId="54831087" w14:textId="4A9F5813" w:rsidR="00C847EB" w:rsidDel="002F1DFD" w:rsidRDefault="00031980" w:rsidP="00107B1F">
      <w:pPr>
        <w:pStyle w:val="ListParagraph"/>
        <w:numPr>
          <w:ilvl w:val="0"/>
          <w:numId w:val="14"/>
        </w:numPr>
        <w:spacing w:beforeLines="0" w:before="0" w:after="240"/>
        <w:ind w:firstLineChars="0"/>
        <w:rPr>
          <w:lang w:val="en-GB"/>
        </w:rPr>
      </w:pPr>
      <w:r w:rsidRPr="006743D0">
        <w:rPr>
          <w:rFonts w:ascii="Times New Roman" w:eastAsiaTheme="minorEastAsia" w:hAnsi="Times New Roman" w:cs="Times New Roman"/>
          <w:b/>
          <w:i/>
          <w:lang w:val="en-GB"/>
        </w:rPr>
        <w:t>Circular polarization enhancement on Tx diversity could be further studied</w:t>
      </w:r>
      <w:r w:rsidR="004C3AF8">
        <w:rPr>
          <w:rFonts w:ascii="Times New Roman" w:eastAsiaTheme="minorEastAsia" w:hAnsi="Times New Roman" w:cs="Times New Roman"/>
          <w:b/>
          <w:i/>
          <w:lang w:val="en-GB"/>
        </w:rPr>
        <w:t xml:space="preserve"> for downlink transmissions</w:t>
      </w:r>
      <w:r w:rsidRPr="006743D0">
        <w:rPr>
          <w:rFonts w:ascii="Times New Roman" w:eastAsiaTheme="minorEastAsia" w:hAnsi="Times New Roman" w:cs="Times New Roman"/>
          <w:b/>
          <w:i/>
          <w:lang w:val="en-GB"/>
        </w:rPr>
        <w:t>.</w:t>
      </w:r>
      <w:r w:rsidRPr="001C37E8">
        <w:rPr>
          <w:rFonts w:ascii="Times New Roman" w:eastAsiaTheme="minorEastAsia" w:hAnsi="Times New Roman" w:cs="Times New Roman"/>
          <w:b/>
          <w:i/>
          <w:lang w:val="en-GB"/>
        </w:rPr>
        <w:t xml:space="preserve"> </w:t>
      </w:r>
    </w:p>
    <w:p w14:paraId="1AF8BC0A" w14:textId="0BE9E54E"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251352CB" w:rsidR="00252563" w:rsidRDefault="005067D8">
      <w:pPr>
        <w:spacing w:before="120"/>
        <w:rPr>
          <w:rFonts w:eastAsia="宋体"/>
          <w:b/>
          <w:lang w:eastAsia="zh-CN"/>
        </w:rPr>
      </w:pPr>
      <w:r>
        <w:rPr>
          <w:rFonts w:eastAsia="宋体"/>
          <w:lang w:eastAsia="zh-CN"/>
        </w:rPr>
        <w:t xml:space="preserve">In this contribution, we </w:t>
      </w:r>
      <w:r>
        <w:rPr>
          <w:rFonts w:eastAsia="等线"/>
          <w:lang w:eastAsia="zh-CN"/>
        </w:rPr>
        <w:t xml:space="preserve">discuss the </w:t>
      </w:r>
      <w:r w:rsidR="00B64F09">
        <w:rPr>
          <w:rFonts w:eastAsia="等线"/>
          <w:lang w:eastAsia="zh-CN"/>
        </w:rPr>
        <w:t>aspects related to coverage enhancement of NR NTN</w:t>
      </w:r>
      <w:r>
        <w:rPr>
          <w:rFonts w:eastAsia="宋体"/>
          <w:lang w:eastAsia="zh-CN"/>
        </w:rPr>
        <w:t xml:space="preserve">, and have following  observations and proposals: </w:t>
      </w:r>
    </w:p>
    <w:p w14:paraId="6F589105" w14:textId="77777777" w:rsidR="00252563" w:rsidRPr="003073CC" w:rsidRDefault="005067D8" w:rsidP="00107B1F">
      <w:pPr>
        <w:pStyle w:val="BodyText"/>
        <w:spacing w:beforeLines="0" w:before="0" w:after="0"/>
        <w:rPr>
          <w:rFonts w:ascii="Times New Roman" w:eastAsia="宋体" w:hAnsi="Times New Roman"/>
          <w:b/>
          <w:i/>
          <w:lang w:val="en-GB" w:eastAsia="zh-CN"/>
        </w:rPr>
      </w:pPr>
      <w:r w:rsidRPr="003073CC">
        <w:rPr>
          <w:rFonts w:ascii="Times New Roman" w:eastAsia="宋体" w:hAnsi="Times New Roman"/>
          <w:b/>
          <w:i/>
          <w:lang w:val="en-GB" w:eastAsia="zh-CN"/>
        </w:rPr>
        <w:t xml:space="preserve">Observation </w:t>
      </w:r>
      <w:r w:rsidR="00162AC2" w:rsidRPr="003073CC">
        <w:rPr>
          <w:rFonts w:ascii="Times New Roman" w:eastAsia="宋体" w:hAnsi="Times New Roman"/>
          <w:b/>
          <w:i/>
          <w:lang w:val="en-GB" w:eastAsia="zh-CN"/>
        </w:rPr>
        <w:t>1</w:t>
      </w:r>
      <w:r w:rsidRPr="003073CC">
        <w:rPr>
          <w:rFonts w:ascii="Times New Roman" w:eastAsia="宋体" w:hAnsi="Times New Roman"/>
          <w:b/>
          <w:i/>
          <w:lang w:val="en-GB" w:eastAsia="zh-CN"/>
        </w:rPr>
        <w:t xml:space="preserve">: </w:t>
      </w:r>
    </w:p>
    <w:p w14:paraId="2DCFD6A0" w14:textId="01E03AE0" w:rsidR="00165ACF" w:rsidRPr="0095419A" w:rsidRDefault="00630A55" w:rsidP="00107B1F">
      <w:pPr>
        <w:pStyle w:val="ListParagraph"/>
        <w:numPr>
          <w:ilvl w:val="0"/>
          <w:numId w:val="17"/>
        </w:numPr>
        <w:spacing w:beforeLines="0" w:before="0" w:after="0"/>
        <w:ind w:firstLineChars="0"/>
        <w:rPr>
          <w:rFonts w:eastAsiaTheme="minorEastAsia"/>
          <w:b/>
          <w:i/>
          <w:lang w:val="en-GB"/>
        </w:rPr>
      </w:pPr>
      <w:r w:rsidRPr="000A75ED">
        <w:rPr>
          <w:rFonts w:ascii="Times New Roman" w:eastAsiaTheme="minorEastAsia" w:hAnsi="Times New Roman" w:cs="Times New Roman"/>
          <w:b/>
          <w:i/>
          <w:lang w:val="en-GB"/>
        </w:rPr>
        <w:t>18.42 dB CL for 30° elevation angle, 18.17 dB</w:t>
      </w:r>
      <w:r>
        <w:rPr>
          <w:rFonts w:ascii="Times New Roman" w:eastAsiaTheme="minorEastAsia" w:hAnsi="Times New Roman" w:cs="Times New Roman"/>
          <w:b/>
          <w:i/>
          <w:lang w:val="en-GB"/>
        </w:rPr>
        <w:t xml:space="preserve"> CL</w:t>
      </w:r>
      <w:r w:rsidRPr="000A75ED">
        <w:rPr>
          <w:rFonts w:ascii="Times New Roman" w:eastAsiaTheme="minorEastAsia" w:hAnsi="Times New Roman" w:cs="Times New Roman"/>
          <w:b/>
          <w:i/>
          <w:lang w:val="en-GB"/>
        </w:rPr>
        <w:t xml:space="preserve"> for </w:t>
      </w:r>
      <w:proofErr w:type="gramStart"/>
      <w:r w:rsidRPr="000A75ED">
        <w:rPr>
          <w:rFonts w:ascii="Times New Roman" w:eastAsiaTheme="minorEastAsia" w:hAnsi="Times New Roman" w:cs="Times New Roman"/>
          <w:b/>
          <w:i/>
          <w:lang w:val="en-GB"/>
        </w:rPr>
        <w:t>20° and 19.52 dB</w:t>
      </w:r>
      <w:proofErr w:type="gramEnd"/>
      <w:r w:rsidRPr="000A75ED">
        <w:rPr>
          <w:rFonts w:ascii="Times New Roman" w:eastAsiaTheme="minorEastAsia" w:hAnsi="Times New Roman" w:cs="Times New Roman"/>
          <w:b/>
          <w:i/>
          <w:lang w:val="en-GB"/>
        </w:rPr>
        <w:t xml:space="preserve"> </w:t>
      </w:r>
      <w:r>
        <w:rPr>
          <w:rFonts w:ascii="Times New Roman" w:eastAsiaTheme="minorEastAsia" w:hAnsi="Times New Roman" w:cs="Times New Roman"/>
          <w:b/>
          <w:i/>
          <w:lang w:val="en-GB"/>
        </w:rPr>
        <w:t xml:space="preserve">CL </w:t>
      </w:r>
      <w:r w:rsidRPr="000A75ED">
        <w:rPr>
          <w:rFonts w:ascii="Times New Roman" w:eastAsiaTheme="minorEastAsia" w:hAnsi="Times New Roman" w:cs="Times New Roman"/>
          <w:b/>
          <w:i/>
          <w:lang w:val="en-GB"/>
        </w:rPr>
        <w:t>for 10° in rural scenarios should be considered for NLOS in coverage performance evaluation</w:t>
      </w:r>
      <w:r>
        <w:rPr>
          <w:rFonts w:ascii="Times New Roman" w:eastAsiaTheme="minorEastAsia" w:hAnsi="Times New Roman" w:cs="Times New Roman"/>
          <w:b/>
          <w:i/>
          <w:lang w:val="en-GB"/>
        </w:rPr>
        <w:t>.</w:t>
      </w:r>
      <w:r w:rsidRPr="000A75ED" w:rsidDel="00630A55">
        <w:rPr>
          <w:rFonts w:ascii="Times New Roman" w:eastAsiaTheme="minorEastAsia" w:hAnsi="Times New Roman" w:cs="Times New Roman"/>
          <w:b/>
          <w:i/>
          <w:lang w:val="en-GB"/>
        </w:rPr>
        <w:t xml:space="preserve"> </w:t>
      </w:r>
    </w:p>
    <w:p w14:paraId="06950E87" w14:textId="77777777" w:rsidR="00537F53" w:rsidRDefault="00537F53" w:rsidP="00107B1F">
      <w:pPr>
        <w:spacing w:beforeLines="0" w:before="0" w:after="0"/>
        <w:rPr>
          <w:rFonts w:eastAsiaTheme="minorEastAsia"/>
          <w:b/>
          <w:i/>
          <w:iCs/>
          <w:lang w:val="en-GB"/>
        </w:rPr>
      </w:pPr>
      <w:r>
        <w:rPr>
          <w:rFonts w:eastAsiaTheme="minorEastAsia"/>
          <w:b/>
          <w:i/>
          <w:lang w:val="en-GB"/>
        </w:rPr>
        <w:t>Observation</w:t>
      </w:r>
      <w:r w:rsidRPr="00F845AE">
        <w:rPr>
          <w:rFonts w:eastAsiaTheme="minorEastAsia"/>
          <w:b/>
          <w:i/>
          <w:lang w:val="en-GB"/>
        </w:rPr>
        <w:t xml:space="preserve"> </w:t>
      </w:r>
      <w:r>
        <w:rPr>
          <w:rFonts w:eastAsiaTheme="minorEastAsia"/>
          <w:b/>
          <w:i/>
          <w:lang w:val="en-GB"/>
        </w:rPr>
        <w:t>2</w:t>
      </w:r>
      <w:r w:rsidRPr="00F845AE">
        <w:rPr>
          <w:rFonts w:eastAsiaTheme="minorEastAsia"/>
          <w:b/>
          <w:i/>
          <w:iCs/>
          <w:lang w:val="en-GB"/>
        </w:rPr>
        <w:t>:</w:t>
      </w:r>
      <w:r>
        <w:rPr>
          <w:rFonts w:eastAsiaTheme="minorEastAsia"/>
          <w:b/>
          <w:i/>
          <w:iCs/>
          <w:lang w:val="en-GB"/>
        </w:rPr>
        <w:t xml:space="preserve"> </w:t>
      </w:r>
    </w:p>
    <w:p w14:paraId="1F5AFE60" w14:textId="77777777" w:rsidR="00537F53" w:rsidRDefault="00537F53" w:rsidP="00107B1F">
      <w:pPr>
        <w:pStyle w:val="ListParagraph"/>
        <w:numPr>
          <w:ilvl w:val="0"/>
          <w:numId w:val="17"/>
        </w:numPr>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 xml:space="preserve">For SSB transmission, </w:t>
      </w:r>
      <w:r>
        <w:rPr>
          <w:rFonts w:ascii="Times New Roman" w:eastAsiaTheme="minorEastAsia" w:hAnsi="Times New Roman" w:cs="Times New Roman" w:hint="eastAsia"/>
          <w:b/>
          <w:i/>
          <w:lang w:val="en-GB"/>
        </w:rPr>
        <w:t>3.56</w:t>
      </w:r>
      <w:r w:rsidRPr="00BD0F98">
        <w:rPr>
          <w:rFonts w:ascii="Times New Roman" w:eastAsiaTheme="minorEastAsia" w:hAnsi="Times New Roman" w:cs="Times New Roman"/>
          <w:b/>
          <w:i/>
          <w:lang w:val="en-GB"/>
        </w:rPr>
        <w:t>dB to 5.64dB performance gap is observed</w:t>
      </w:r>
      <w:r>
        <w:rPr>
          <w:rFonts w:ascii="Times New Roman" w:eastAsiaTheme="minorEastAsia" w:hAnsi="Times New Roman" w:cs="Times New Roman"/>
          <w:b/>
          <w:i/>
          <w:lang w:val="en-GB"/>
        </w:rPr>
        <w:t xml:space="preserve"> </w:t>
      </w:r>
      <w:r w:rsidRPr="007C4C56">
        <w:rPr>
          <w:rFonts w:ascii="Times New Roman" w:eastAsiaTheme="minorEastAsia" w:hAnsi="Times New Roman" w:cs="Times New Roman"/>
          <w:b/>
          <w:i/>
          <w:lang w:val="en-GB"/>
        </w:rPr>
        <w:t>in NLOS condition for MEO and GEO set 2 satellites</w:t>
      </w:r>
      <w:r>
        <w:rPr>
          <w:rFonts w:ascii="Times New Roman" w:eastAsiaTheme="minorEastAsia" w:hAnsi="Times New Roman" w:cs="Times New Roman"/>
          <w:b/>
          <w:i/>
          <w:lang w:val="en-GB"/>
        </w:rPr>
        <w:t xml:space="preserve">. </w:t>
      </w:r>
    </w:p>
    <w:p w14:paraId="00DD7E99" w14:textId="77777777" w:rsidR="00537F53" w:rsidRPr="002747C1" w:rsidRDefault="00537F53" w:rsidP="00107B1F">
      <w:pPr>
        <w:pStyle w:val="ListParagraph"/>
        <w:numPr>
          <w:ilvl w:val="0"/>
          <w:numId w:val="17"/>
        </w:numPr>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For SSB transmission</w:t>
      </w:r>
      <w:r w:rsidRPr="000527DA">
        <w:rPr>
          <w:rFonts w:ascii="Times New Roman" w:eastAsiaTheme="minorEastAsia" w:hAnsi="Times New Roman" w:cs="Times New Roman"/>
          <w:b/>
          <w:i/>
          <w:lang w:val="en-GB"/>
        </w:rPr>
        <w:t xml:space="preserve">, PBCH cannot meet the link budget requirement </w:t>
      </w:r>
      <w:r>
        <w:rPr>
          <w:rFonts w:ascii="Times New Roman" w:eastAsiaTheme="minorEastAsia" w:hAnsi="Times New Roman" w:cs="Times New Roman"/>
          <w:b/>
          <w:i/>
          <w:lang w:val="en-GB"/>
        </w:rPr>
        <w:t>in</w:t>
      </w:r>
      <w:r w:rsidRPr="000527DA">
        <w:rPr>
          <w:rFonts w:ascii="Times New Roman" w:eastAsiaTheme="minorEastAsia" w:hAnsi="Times New Roman" w:cs="Times New Roman"/>
          <w:b/>
          <w:i/>
          <w:lang w:val="en-GB"/>
        </w:rPr>
        <w:t xml:space="preserve"> LOS condition</w:t>
      </w:r>
      <w:r>
        <w:rPr>
          <w:rFonts w:ascii="Times New Roman" w:eastAsiaTheme="minorEastAsia" w:hAnsi="Times New Roman" w:cs="Times New Roman"/>
          <w:b/>
          <w:i/>
          <w:lang w:val="en-GB"/>
        </w:rPr>
        <w:t xml:space="preserve"> </w:t>
      </w:r>
      <w:r w:rsidRPr="000527DA">
        <w:rPr>
          <w:rFonts w:ascii="Times New Roman" w:eastAsiaTheme="minorEastAsia" w:hAnsi="Times New Roman" w:cs="Times New Roman"/>
          <w:b/>
          <w:i/>
          <w:lang w:val="en-GB"/>
        </w:rPr>
        <w:t>for GEO set 2 satellites</w:t>
      </w:r>
      <w:r>
        <w:rPr>
          <w:rFonts w:ascii="Times New Roman" w:eastAsiaTheme="minorEastAsia" w:hAnsi="Times New Roman" w:cs="Times New Roman"/>
          <w:b/>
          <w:i/>
          <w:lang w:val="en-GB"/>
        </w:rPr>
        <w:t>.</w:t>
      </w:r>
      <w:r w:rsidRPr="002747C1">
        <w:rPr>
          <w:rFonts w:ascii="Times New Roman" w:eastAsiaTheme="minorEastAsia" w:hAnsi="Times New Roman" w:cs="Times New Roman"/>
          <w:b/>
          <w:i/>
          <w:lang w:val="en-GB"/>
        </w:rPr>
        <w:t xml:space="preserve"> </w:t>
      </w:r>
    </w:p>
    <w:p w14:paraId="71633EFF" w14:textId="77777777" w:rsidR="00E679D3" w:rsidRDefault="00E679D3" w:rsidP="00107B1F">
      <w:pPr>
        <w:spacing w:beforeLines="0" w:before="0" w:after="0"/>
        <w:rPr>
          <w:rFonts w:eastAsiaTheme="minorEastAsia"/>
          <w:b/>
          <w:i/>
          <w:iCs/>
          <w:lang w:val="en-GB"/>
        </w:rPr>
      </w:pPr>
      <w:r>
        <w:rPr>
          <w:rFonts w:eastAsiaTheme="minorEastAsia"/>
          <w:b/>
          <w:i/>
          <w:lang w:val="en-GB"/>
        </w:rPr>
        <w:t>Observation</w:t>
      </w:r>
      <w:r w:rsidRPr="00F845AE">
        <w:rPr>
          <w:rFonts w:eastAsiaTheme="minorEastAsia"/>
          <w:b/>
          <w:i/>
          <w:lang w:val="en-GB"/>
        </w:rPr>
        <w:t xml:space="preserve"> </w:t>
      </w:r>
      <w:r>
        <w:rPr>
          <w:rFonts w:eastAsiaTheme="minorEastAsia"/>
          <w:b/>
          <w:i/>
          <w:lang w:val="en-GB"/>
        </w:rPr>
        <w:t>3</w:t>
      </w:r>
      <w:r w:rsidRPr="00F845AE">
        <w:rPr>
          <w:rFonts w:eastAsiaTheme="minorEastAsia"/>
          <w:b/>
          <w:i/>
          <w:iCs/>
          <w:lang w:val="en-GB"/>
        </w:rPr>
        <w:t>:</w:t>
      </w:r>
      <w:r>
        <w:rPr>
          <w:rFonts w:eastAsiaTheme="minorEastAsia"/>
          <w:b/>
          <w:i/>
          <w:iCs/>
          <w:lang w:val="en-GB"/>
        </w:rPr>
        <w:t xml:space="preserve"> </w:t>
      </w:r>
    </w:p>
    <w:p w14:paraId="0774A7CA" w14:textId="77777777" w:rsidR="00E679D3" w:rsidRPr="00854A60" w:rsidRDefault="00E679D3" w:rsidP="00107B1F">
      <w:pPr>
        <w:pStyle w:val="ListParagraph"/>
        <w:numPr>
          <w:ilvl w:val="0"/>
          <w:numId w:val="17"/>
        </w:numPr>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For PDCCH, i</w:t>
      </w:r>
      <w:r w:rsidRPr="002D097F">
        <w:rPr>
          <w:rFonts w:ascii="Times New Roman" w:eastAsiaTheme="minorEastAsia" w:hAnsi="Times New Roman" w:cs="Times New Roman"/>
          <w:b/>
          <w:i/>
          <w:lang w:val="en-GB"/>
        </w:rPr>
        <w:t>n LOS condition, 2.53dB and 3.81 dB performance gap</w:t>
      </w:r>
      <w:r>
        <w:rPr>
          <w:rFonts w:ascii="Times New Roman" w:eastAsiaTheme="minorEastAsia" w:hAnsi="Times New Roman" w:cs="Times New Roman"/>
          <w:b/>
          <w:i/>
          <w:lang w:val="en-GB"/>
        </w:rPr>
        <w:t xml:space="preserve"> </w:t>
      </w:r>
      <w:r w:rsidRPr="002D097F">
        <w:rPr>
          <w:rFonts w:ascii="Times New Roman" w:eastAsiaTheme="minorEastAsia" w:hAnsi="Times New Roman" w:cs="Times New Roman"/>
          <w:b/>
          <w:i/>
          <w:lang w:val="en-GB"/>
        </w:rPr>
        <w:t>are observed for MEO and GEO set 2 satellites, respectively.</w:t>
      </w:r>
    </w:p>
    <w:p w14:paraId="4171B512" w14:textId="77777777" w:rsidR="00F15F2F" w:rsidRDefault="00F15F2F" w:rsidP="00107B1F">
      <w:pPr>
        <w:spacing w:beforeLines="0" w:before="0" w:after="0"/>
        <w:rPr>
          <w:rFonts w:eastAsiaTheme="minorEastAsia"/>
          <w:b/>
          <w:i/>
          <w:iCs/>
          <w:lang w:val="en-GB"/>
        </w:rPr>
      </w:pPr>
      <w:r>
        <w:rPr>
          <w:rFonts w:eastAsiaTheme="minorEastAsia"/>
          <w:b/>
          <w:i/>
          <w:lang w:val="en-GB"/>
        </w:rPr>
        <w:t>Observation</w:t>
      </w:r>
      <w:r w:rsidRPr="00F845AE">
        <w:rPr>
          <w:rFonts w:eastAsiaTheme="minorEastAsia"/>
          <w:b/>
          <w:i/>
          <w:lang w:val="en-GB"/>
        </w:rPr>
        <w:t xml:space="preserve"> </w:t>
      </w:r>
      <w:r>
        <w:rPr>
          <w:rFonts w:eastAsiaTheme="minorEastAsia"/>
          <w:b/>
          <w:i/>
          <w:lang w:val="en-GB"/>
        </w:rPr>
        <w:t>4</w:t>
      </w:r>
      <w:r w:rsidRPr="00F845AE">
        <w:rPr>
          <w:rFonts w:eastAsiaTheme="minorEastAsia"/>
          <w:b/>
          <w:i/>
          <w:iCs/>
          <w:lang w:val="en-GB"/>
        </w:rPr>
        <w:t>:</w:t>
      </w:r>
      <w:r>
        <w:rPr>
          <w:rFonts w:eastAsiaTheme="minorEastAsia"/>
          <w:b/>
          <w:i/>
          <w:iCs/>
          <w:lang w:val="en-GB"/>
        </w:rPr>
        <w:t xml:space="preserve"> </w:t>
      </w:r>
    </w:p>
    <w:p w14:paraId="423C3DF1" w14:textId="77777777" w:rsidR="00F15F2F" w:rsidRDefault="00F15F2F" w:rsidP="00107B1F">
      <w:pPr>
        <w:pStyle w:val="ListParagraph"/>
        <w:numPr>
          <w:ilvl w:val="0"/>
          <w:numId w:val="17"/>
        </w:numPr>
        <w:spacing w:beforeLines="0" w:before="0" w:after="0"/>
        <w:ind w:firstLineChars="0"/>
        <w:rPr>
          <w:rFonts w:ascii="Times New Roman" w:eastAsiaTheme="minorEastAsia" w:hAnsi="Times New Roman" w:cs="Times New Roman"/>
          <w:b/>
          <w:i/>
          <w:lang w:val="en-GB"/>
        </w:rPr>
      </w:pPr>
      <w:r>
        <w:rPr>
          <w:rFonts w:ascii="Times New Roman" w:eastAsiaTheme="minorEastAsia" w:hAnsi="Times New Roman" w:cs="Times New Roman"/>
          <w:b/>
          <w:i/>
          <w:lang w:val="en-GB"/>
        </w:rPr>
        <w:t>T</w:t>
      </w:r>
      <w:r w:rsidRPr="00292949">
        <w:rPr>
          <w:rFonts w:ascii="Times New Roman" w:eastAsiaTheme="minorEastAsia" w:hAnsi="Times New Roman" w:cs="Times New Roman"/>
          <w:b/>
          <w:i/>
          <w:lang w:val="en-GB"/>
        </w:rPr>
        <w:t xml:space="preserve">here is no coverage issue for all studied scenarios to support </w:t>
      </w:r>
      <w:r>
        <w:rPr>
          <w:rFonts w:ascii="Times New Roman" w:eastAsiaTheme="minorEastAsia" w:hAnsi="Times New Roman" w:cs="Times New Roman"/>
          <w:b/>
          <w:i/>
          <w:lang w:val="en-GB"/>
        </w:rPr>
        <w:t>VoIP</w:t>
      </w:r>
      <w:r w:rsidRPr="00292949">
        <w:rPr>
          <w:rFonts w:ascii="Times New Roman" w:eastAsiaTheme="minorEastAsia" w:hAnsi="Times New Roman" w:cs="Times New Roman"/>
          <w:b/>
          <w:i/>
          <w:lang w:val="en-GB"/>
        </w:rPr>
        <w:t xml:space="preserve"> </w:t>
      </w:r>
      <w:r>
        <w:rPr>
          <w:rFonts w:ascii="Times New Roman" w:eastAsiaTheme="minorEastAsia" w:hAnsi="Times New Roman" w:cs="Times New Roman"/>
          <w:b/>
          <w:i/>
          <w:lang w:val="en-GB"/>
        </w:rPr>
        <w:t xml:space="preserve">on </w:t>
      </w:r>
      <w:r w:rsidRPr="00292949">
        <w:rPr>
          <w:rFonts w:ascii="Times New Roman" w:eastAsiaTheme="minorEastAsia" w:hAnsi="Times New Roman" w:cs="Times New Roman"/>
          <w:b/>
          <w:i/>
          <w:lang w:val="en-GB"/>
        </w:rPr>
        <w:t>PDSCH</w:t>
      </w:r>
      <w:r>
        <w:rPr>
          <w:rFonts w:ascii="Times New Roman" w:eastAsiaTheme="minorEastAsia" w:hAnsi="Times New Roman" w:cs="Times New Roman"/>
          <w:b/>
          <w:i/>
          <w:lang w:val="en-GB"/>
        </w:rPr>
        <w:t>.</w:t>
      </w:r>
    </w:p>
    <w:p w14:paraId="230EFA85" w14:textId="77777777" w:rsidR="00CF062B" w:rsidRPr="00964561" w:rsidRDefault="00CF062B" w:rsidP="00107B1F">
      <w:pPr>
        <w:spacing w:beforeLines="0" w:before="0" w:after="0"/>
        <w:rPr>
          <w:rFonts w:eastAsiaTheme="minorEastAsia"/>
          <w:b/>
          <w:i/>
          <w:lang w:val="en-GB"/>
        </w:rPr>
      </w:pPr>
      <w:r w:rsidRPr="00964561">
        <w:rPr>
          <w:rFonts w:eastAsiaTheme="minorEastAsia"/>
          <w:b/>
          <w:i/>
          <w:lang w:val="en-GB"/>
        </w:rPr>
        <w:t>Observation</w:t>
      </w:r>
      <w:r>
        <w:rPr>
          <w:rFonts w:eastAsiaTheme="minorEastAsia"/>
          <w:b/>
          <w:i/>
          <w:lang w:val="en-GB"/>
        </w:rPr>
        <w:t xml:space="preserve"> 5:</w:t>
      </w:r>
    </w:p>
    <w:p w14:paraId="10AD8986" w14:textId="77777777" w:rsidR="00CF062B" w:rsidRPr="00964561" w:rsidRDefault="00CF062B" w:rsidP="00107B1F">
      <w:pPr>
        <w:numPr>
          <w:ilvl w:val="0"/>
          <w:numId w:val="43"/>
        </w:numPr>
        <w:spacing w:beforeLines="0" w:before="0" w:after="0"/>
        <w:rPr>
          <w:rFonts w:eastAsiaTheme="minorEastAsia"/>
          <w:b/>
          <w:i/>
          <w:lang w:val="en-GB"/>
        </w:rPr>
      </w:pPr>
      <w:r w:rsidRPr="00964561">
        <w:rPr>
          <w:rFonts w:eastAsiaTheme="minorEastAsia"/>
          <w:b/>
          <w:i/>
          <w:lang w:val="en-GB"/>
        </w:rPr>
        <w:t xml:space="preserve">For PDSCH 3kbps data rate, no coverage </w:t>
      </w:r>
      <w:r>
        <w:rPr>
          <w:rFonts w:eastAsiaTheme="minorEastAsia"/>
          <w:b/>
          <w:i/>
          <w:lang w:val="en-GB"/>
        </w:rPr>
        <w:t>issue is observed</w:t>
      </w:r>
      <w:r w:rsidRPr="00964561">
        <w:rPr>
          <w:rFonts w:eastAsiaTheme="minorEastAsia"/>
          <w:b/>
          <w:i/>
          <w:lang w:val="en-GB"/>
        </w:rPr>
        <w:t>.</w:t>
      </w:r>
    </w:p>
    <w:p w14:paraId="6C819EE9" w14:textId="77777777" w:rsidR="00CF062B" w:rsidRPr="00964561" w:rsidRDefault="00CF062B" w:rsidP="00107B1F">
      <w:pPr>
        <w:numPr>
          <w:ilvl w:val="0"/>
          <w:numId w:val="43"/>
        </w:numPr>
        <w:spacing w:beforeLines="0" w:before="0" w:after="0"/>
        <w:rPr>
          <w:rFonts w:eastAsiaTheme="minorEastAsia"/>
          <w:b/>
          <w:i/>
          <w:lang w:val="en-GB"/>
        </w:rPr>
      </w:pPr>
      <w:r w:rsidRPr="00964561">
        <w:rPr>
          <w:rFonts w:eastAsiaTheme="minorEastAsia"/>
          <w:b/>
          <w:i/>
          <w:lang w:val="en-GB"/>
        </w:rPr>
        <w:t>For PDSCH 1Mbps data rate</w:t>
      </w:r>
      <w:r>
        <w:rPr>
          <w:rFonts w:eastAsiaTheme="minorEastAsia"/>
          <w:b/>
          <w:i/>
          <w:lang w:val="en-GB"/>
        </w:rPr>
        <w:t xml:space="preserve"> in LOS condition</w:t>
      </w:r>
      <w:r w:rsidRPr="00964561">
        <w:rPr>
          <w:rFonts w:eastAsiaTheme="minorEastAsia"/>
          <w:b/>
          <w:i/>
          <w:lang w:val="en-GB"/>
        </w:rPr>
        <w:t xml:space="preserve">, </w:t>
      </w:r>
      <w:r>
        <w:rPr>
          <w:rFonts w:eastAsiaTheme="minorEastAsia"/>
          <w:b/>
          <w:i/>
          <w:lang w:val="en-GB"/>
        </w:rPr>
        <w:t>3.78</w:t>
      </w:r>
      <w:r w:rsidRPr="00964561">
        <w:rPr>
          <w:rFonts w:eastAsiaTheme="minorEastAsia"/>
          <w:b/>
          <w:i/>
          <w:lang w:val="en-GB"/>
        </w:rPr>
        <w:t xml:space="preserve">dB and </w:t>
      </w:r>
      <w:r>
        <w:rPr>
          <w:rFonts w:eastAsiaTheme="minorEastAsia"/>
          <w:b/>
          <w:i/>
          <w:lang w:val="en-GB"/>
        </w:rPr>
        <w:t>4.96</w:t>
      </w:r>
      <w:r w:rsidRPr="00964561">
        <w:rPr>
          <w:rFonts w:eastAsiaTheme="minorEastAsia"/>
          <w:b/>
          <w:i/>
          <w:lang w:val="en-GB"/>
        </w:rPr>
        <w:t xml:space="preserve">dB performance gap can be observed under </w:t>
      </w:r>
      <w:r>
        <w:rPr>
          <w:rFonts w:eastAsiaTheme="minorEastAsia"/>
          <w:b/>
          <w:i/>
          <w:lang w:val="en-GB"/>
        </w:rPr>
        <w:t>M</w:t>
      </w:r>
      <w:r w:rsidRPr="00964561">
        <w:rPr>
          <w:rFonts w:eastAsiaTheme="minorEastAsia"/>
          <w:b/>
          <w:i/>
          <w:lang w:val="en-GB"/>
        </w:rPr>
        <w:t>EO</w:t>
      </w:r>
      <w:r>
        <w:rPr>
          <w:rFonts w:eastAsiaTheme="minorEastAsia"/>
          <w:b/>
          <w:i/>
          <w:lang w:val="en-GB"/>
        </w:rPr>
        <w:t xml:space="preserve"> set-2</w:t>
      </w:r>
      <w:r w:rsidRPr="00964561">
        <w:rPr>
          <w:rFonts w:eastAsiaTheme="minorEastAsia"/>
          <w:b/>
          <w:i/>
          <w:lang w:val="en-GB"/>
        </w:rPr>
        <w:t xml:space="preserve"> cases and </w:t>
      </w:r>
      <w:r w:rsidRPr="000D6DD7">
        <w:rPr>
          <w:rFonts w:eastAsiaTheme="minorEastAsia"/>
          <w:b/>
          <w:i/>
          <w:lang w:val="en-GB"/>
        </w:rPr>
        <w:t>GEO set-2 cases, respectively</w:t>
      </w:r>
      <w:r w:rsidRPr="00964561">
        <w:rPr>
          <w:rFonts w:eastAsiaTheme="minorEastAsia"/>
          <w:b/>
          <w:i/>
          <w:lang w:val="en-GB"/>
        </w:rPr>
        <w:t>.</w:t>
      </w:r>
    </w:p>
    <w:p w14:paraId="4A04AC9D" w14:textId="77777777" w:rsidR="00964F8E" w:rsidRPr="00964561" w:rsidRDefault="00964F8E" w:rsidP="00107B1F">
      <w:pPr>
        <w:spacing w:beforeLines="0" w:before="0" w:after="0"/>
        <w:rPr>
          <w:rFonts w:eastAsiaTheme="minorEastAsia"/>
          <w:b/>
          <w:i/>
          <w:lang w:val="en-GB"/>
        </w:rPr>
      </w:pPr>
      <w:r w:rsidRPr="00964561">
        <w:rPr>
          <w:rFonts w:eastAsiaTheme="minorEastAsia"/>
          <w:b/>
          <w:i/>
          <w:lang w:val="en-GB"/>
        </w:rPr>
        <w:lastRenderedPageBreak/>
        <w:t>Observation</w:t>
      </w:r>
      <w:r>
        <w:rPr>
          <w:rFonts w:eastAsiaTheme="minorEastAsia"/>
          <w:b/>
          <w:i/>
          <w:lang w:val="en-GB"/>
        </w:rPr>
        <w:t xml:space="preserve"> 6:</w:t>
      </w:r>
    </w:p>
    <w:p w14:paraId="305ECC9E" w14:textId="77777777" w:rsidR="00964F8E" w:rsidRPr="00567303" w:rsidRDefault="00964F8E" w:rsidP="00107B1F">
      <w:pPr>
        <w:numPr>
          <w:ilvl w:val="0"/>
          <w:numId w:val="43"/>
        </w:numPr>
        <w:spacing w:beforeLines="0" w:before="0" w:after="0"/>
        <w:rPr>
          <w:rFonts w:eastAsiaTheme="minorEastAsia"/>
          <w:b/>
          <w:i/>
          <w:lang w:val="en-GB"/>
        </w:rPr>
      </w:pPr>
      <w:r w:rsidRPr="00567303">
        <w:rPr>
          <w:rFonts w:eastAsiaTheme="minorEastAsia"/>
          <w:b/>
          <w:i/>
          <w:lang w:val="en-GB"/>
        </w:rPr>
        <w:t xml:space="preserve">For Msg2, no coverage issue is identified in any scenarios </w:t>
      </w:r>
      <w:r w:rsidRPr="00107B1F">
        <w:rPr>
          <w:rFonts w:eastAsiaTheme="minorEastAsia"/>
          <w:b/>
          <w:lang w:eastAsia="zh-CN"/>
        </w:rPr>
        <w:t>except GEO set-2</w:t>
      </w:r>
      <w:r w:rsidRPr="00567303">
        <w:rPr>
          <w:rFonts w:eastAsiaTheme="minorEastAsia"/>
          <w:b/>
          <w:i/>
          <w:lang w:val="en-GB"/>
        </w:rPr>
        <w:t>.</w:t>
      </w:r>
    </w:p>
    <w:p w14:paraId="3FDC9693" w14:textId="77777777" w:rsidR="00964F8E" w:rsidRDefault="00964F8E" w:rsidP="00107B1F">
      <w:pPr>
        <w:numPr>
          <w:ilvl w:val="0"/>
          <w:numId w:val="43"/>
        </w:numPr>
        <w:spacing w:beforeLines="0" w:before="0" w:after="0"/>
        <w:rPr>
          <w:rFonts w:eastAsiaTheme="minorEastAsia"/>
          <w:b/>
          <w:i/>
          <w:lang w:val="en-GB"/>
        </w:rPr>
      </w:pPr>
      <w:r>
        <w:rPr>
          <w:rFonts w:eastAsiaTheme="minorEastAsia"/>
          <w:b/>
          <w:i/>
          <w:lang w:val="en-GB"/>
        </w:rPr>
        <w:t xml:space="preserve">For Msg4, </w:t>
      </w:r>
      <w:r w:rsidRPr="00EC41CF">
        <w:rPr>
          <w:rFonts w:eastAsiaTheme="minorEastAsia"/>
          <w:b/>
          <w:i/>
          <w:lang w:val="en-GB"/>
        </w:rPr>
        <w:t>0.23 dB to 7.38 dB performance gap is observed for all scenarios (except LEO set 1) in LOS condition</w:t>
      </w:r>
      <w:r>
        <w:rPr>
          <w:rFonts w:eastAsiaTheme="minorEastAsia"/>
          <w:b/>
          <w:i/>
          <w:lang w:val="en-GB"/>
        </w:rPr>
        <w:t xml:space="preserve">. </w:t>
      </w:r>
    </w:p>
    <w:p w14:paraId="0C8962B1" w14:textId="2E429A9B" w:rsidR="00964F8E" w:rsidRPr="009C01B9" w:rsidRDefault="00964F8E" w:rsidP="00107B1F">
      <w:pPr>
        <w:numPr>
          <w:ilvl w:val="0"/>
          <w:numId w:val="43"/>
        </w:numPr>
        <w:spacing w:beforeLines="0" w:before="0" w:after="0"/>
        <w:rPr>
          <w:rFonts w:eastAsiaTheme="minorEastAsia"/>
          <w:b/>
          <w:i/>
          <w:lang w:val="en-GB"/>
        </w:rPr>
      </w:pPr>
      <w:r>
        <w:rPr>
          <w:rFonts w:eastAsiaTheme="minorEastAsia"/>
          <w:b/>
          <w:i/>
          <w:lang w:val="en-GB"/>
        </w:rPr>
        <w:t xml:space="preserve">Multiple Msg4 transmissions can be scheduled by </w:t>
      </w:r>
      <w:proofErr w:type="spellStart"/>
      <w:r>
        <w:rPr>
          <w:rFonts w:eastAsiaTheme="minorEastAsia"/>
          <w:b/>
          <w:i/>
          <w:lang w:val="en-GB"/>
        </w:rPr>
        <w:t>gNB</w:t>
      </w:r>
      <w:proofErr w:type="spellEnd"/>
      <w:r>
        <w:rPr>
          <w:rFonts w:eastAsiaTheme="minorEastAsia"/>
          <w:b/>
          <w:i/>
          <w:lang w:val="en-GB"/>
        </w:rPr>
        <w:t xml:space="preserve"> independently</w:t>
      </w:r>
      <w:r w:rsidR="005431FF">
        <w:rPr>
          <w:rFonts w:eastAsiaTheme="minorEastAsia"/>
          <w:b/>
          <w:i/>
          <w:lang w:val="en-GB"/>
        </w:rPr>
        <w:t>.</w:t>
      </w:r>
    </w:p>
    <w:p w14:paraId="68AF4E8F" w14:textId="77777777" w:rsidR="00763B32" w:rsidRPr="0072560F" w:rsidRDefault="00763B32" w:rsidP="00107B1F">
      <w:pPr>
        <w:spacing w:beforeLines="0" w:before="0" w:after="0"/>
        <w:rPr>
          <w:rFonts w:eastAsiaTheme="minorEastAsia"/>
          <w:b/>
          <w:i/>
          <w:lang w:val="en-GB"/>
        </w:rPr>
      </w:pPr>
      <w:r w:rsidRPr="0072560F">
        <w:rPr>
          <w:rFonts w:eastAsiaTheme="minorEastAsia"/>
          <w:b/>
          <w:i/>
          <w:lang w:val="en-GB"/>
        </w:rPr>
        <w:t>Observation</w:t>
      </w:r>
      <w:r>
        <w:rPr>
          <w:rFonts w:eastAsiaTheme="minorEastAsia"/>
          <w:b/>
          <w:i/>
          <w:lang w:val="en-GB"/>
        </w:rPr>
        <w:t xml:space="preserve"> 7:</w:t>
      </w:r>
    </w:p>
    <w:p w14:paraId="2865A1FC" w14:textId="77777777" w:rsidR="00763B32" w:rsidRPr="0072560F" w:rsidRDefault="00763B32" w:rsidP="00107B1F">
      <w:pPr>
        <w:numPr>
          <w:ilvl w:val="0"/>
          <w:numId w:val="43"/>
        </w:numPr>
        <w:spacing w:beforeLines="0" w:before="0" w:after="0"/>
        <w:rPr>
          <w:rFonts w:eastAsiaTheme="minorEastAsia"/>
          <w:b/>
          <w:i/>
          <w:lang w:val="en-GB"/>
        </w:rPr>
      </w:pPr>
      <w:r w:rsidRPr="0072560F">
        <w:rPr>
          <w:rFonts w:eastAsiaTheme="minorEastAsia"/>
          <w:b/>
          <w:i/>
          <w:lang w:val="en-GB"/>
        </w:rPr>
        <w:t>Frequency hopping</w:t>
      </w:r>
      <w:r>
        <w:rPr>
          <w:rFonts w:eastAsiaTheme="minorEastAsia"/>
          <w:b/>
          <w:i/>
          <w:lang w:val="en-GB"/>
        </w:rPr>
        <w:t xml:space="preserve"> provides little gain</w:t>
      </w:r>
      <w:r w:rsidRPr="0072560F">
        <w:rPr>
          <w:rFonts w:eastAsiaTheme="minorEastAsia"/>
          <w:b/>
          <w:i/>
          <w:lang w:val="en-GB"/>
        </w:rPr>
        <w:t xml:space="preserve"> </w:t>
      </w:r>
      <w:r>
        <w:rPr>
          <w:rFonts w:eastAsiaTheme="minorEastAsia"/>
          <w:b/>
          <w:i/>
          <w:lang w:val="en-GB"/>
        </w:rPr>
        <w:t>in both</w:t>
      </w:r>
      <w:r w:rsidRPr="0072560F">
        <w:rPr>
          <w:rFonts w:eastAsiaTheme="minorEastAsia"/>
          <w:b/>
          <w:i/>
          <w:lang w:val="en-GB"/>
        </w:rPr>
        <w:t xml:space="preserve"> NTN-TDL-A and NTN-TDL-C</w:t>
      </w:r>
      <w:r>
        <w:rPr>
          <w:rFonts w:eastAsiaTheme="minorEastAsia"/>
          <w:b/>
          <w:i/>
          <w:lang w:val="en-GB"/>
        </w:rPr>
        <w:t xml:space="preserve"> cases</w:t>
      </w:r>
      <w:r w:rsidRPr="0072560F">
        <w:rPr>
          <w:rFonts w:eastAsiaTheme="minorEastAsia"/>
          <w:b/>
          <w:i/>
          <w:lang w:val="en-GB"/>
        </w:rPr>
        <w:t>.</w:t>
      </w:r>
    </w:p>
    <w:p w14:paraId="5E0418D0" w14:textId="77777777" w:rsidR="00763B32" w:rsidRPr="0072560F" w:rsidRDefault="00763B32" w:rsidP="00107B1F">
      <w:pPr>
        <w:numPr>
          <w:ilvl w:val="0"/>
          <w:numId w:val="43"/>
        </w:numPr>
        <w:spacing w:beforeLines="0" w:before="0" w:after="0"/>
        <w:rPr>
          <w:rFonts w:eastAsiaTheme="minorEastAsia"/>
          <w:b/>
          <w:i/>
          <w:lang w:val="en-GB"/>
        </w:rPr>
      </w:pPr>
      <w:r w:rsidRPr="0072560F">
        <w:rPr>
          <w:rFonts w:eastAsiaTheme="minorEastAsia"/>
          <w:b/>
          <w:i/>
          <w:lang w:val="en-GB"/>
        </w:rPr>
        <w:t>JCE</w:t>
      </w:r>
      <w:r>
        <w:rPr>
          <w:rFonts w:eastAsiaTheme="minorEastAsia"/>
          <w:b/>
          <w:i/>
          <w:lang w:val="en-GB"/>
        </w:rPr>
        <w:t xml:space="preserve"> </w:t>
      </w:r>
      <w:r w:rsidRPr="0072560F">
        <w:rPr>
          <w:rFonts w:eastAsiaTheme="minorEastAsia"/>
          <w:b/>
          <w:i/>
          <w:lang w:val="en-GB"/>
        </w:rPr>
        <w:t>provide</w:t>
      </w:r>
      <w:r>
        <w:rPr>
          <w:rFonts w:eastAsiaTheme="minorEastAsia"/>
          <w:b/>
          <w:i/>
          <w:lang w:val="en-GB"/>
        </w:rPr>
        <w:t>s</w:t>
      </w:r>
      <w:r w:rsidRPr="0072560F">
        <w:rPr>
          <w:rFonts w:eastAsiaTheme="minorEastAsia"/>
          <w:b/>
          <w:i/>
          <w:lang w:val="en-GB"/>
        </w:rPr>
        <w:t xml:space="preserve"> around 2dB gain in both LOS and NLOS conditions.</w:t>
      </w:r>
    </w:p>
    <w:p w14:paraId="5E38BC5A" w14:textId="77777777" w:rsidR="00763B32" w:rsidRDefault="00763B32" w:rsidP="00107B1F">
      <w:pPr>
        <w:numPr>
          <w:ilvl w:val="0"/>
          <w:numId w:val="43"/>
        </w:numPr>
        <w:spacing w:beforeLines="0" w:before="0" w:after="0"/>
        <w:rPr>
          <w:rFonts w:eastAsiaTheme="minorEastAsia"/>
          <w:b/>
          <w:i/>
          <w:lang w:val="en-GB"/>
        </w:rPr>
      </w:pPr>
      <w:r w:rsidRPr="0072560F">
        <w:rPr>
          <w:rFonts w:eastAsiaTheme="minorEastAsia"/>
          <w:b/>
          <w:i/>
          <w:lang w:val="en-GB"/>
        </w:rPr>
        <w:t xml:space="preserve">PUSCH </w:t>
      </w:r>
      <w:r>
        <w:rPr>
          <w:rFonts w:eastAsiaTheme="minorEastAsia"/>
          <w:b/>
          <w:i/>
          <w:lang w:val="en-GB"/>
        </w:rPr>
        <w:t>VoIP</w:t>
      </w:r>
      <w:r w:rsidRPr="0072560F">
        <w:rPr>
          <w:rFonts w:eastAsiaTheme="minorEastAsia"/>
          <w:b/>
          <w:i/>
          <w:lang w:val="en-GB"/>
        </w:rPr>
        <w:t xml:space="preserve"> can work with </w:t>
      </w:r>
      <w:r>
        <w:rPr>
          <w:rFonts w:eastAsiaTheme="minorEastAsia"/>
          <w:b/>
          <w:i/>
          <w:lang w:val="en-GB"/>
        </w:rPr>
        <w:t xml:space="preserve">all </w:t>
      </w:r>
      <w:r w:rsidRPr="0072560F">
        <w:rPr>
          <w:rFonts w:eastAsiaTheme="minorEastAsia"/>
          <w:b/>
          <w:i/>
          <w:lang w:val="en-GB"/>
        </w:rPr>
        <w:t>LEO</w:t>
      </w:r>
      <w:r>
        <w:rPr>
          <w:rFonts w:eastAsiaTheme="minorEastAsia"/>
          <w:b/>
          <w:i/>
          <w:lang w:val="en-GB"/>
        </w:rPr>
        <w:t xml:space="preserve"> scenarios except</w:t>
      </w:r>
      <w:r w:rsidRPr="0072560F">
        <w:rPr>
          <w:rFonts w:eastAsiaTheme="minorEastAsia"/>
          <w:b/>
          <w:i/>
          <w:lang w:val="en-GB"/>
        </w:rPr>
        <w:t xml:space="preserve"> LEO-</w:t>
      </w:r>
      <w:r>
        <w:rPr>
          <w:rFonts w:eastAsiaTheme="minorEastAsia"/>
          <w:b/>
          <w:i/>
          <w:lang w:val="en-GB"/>
        </w:rPr>
        <w:t>12</w:t>
      </w:r>
      <w:r w:rsidRPr="0072560F">
        <w:rPr>
          <w:rFonts w:eastAsiaTheme="minorEastAsia"/>
          <w:b/>
          <w:i/>
          <w:lang w:val="en-GB"/>
        </w:rPr>
        <w:t>00</w:t>
      </w:r>
      <w:r>
        <w:rPr>
          <w:rFonts w:eastAsiaTheme="minorEastAsia"/>
          <w:b/>
          <w:i/>
          <w:lang w:val="en-GB"/>
        </w:rPr>
        <w:t xml:space="preserve"> set-2</w:t>
      </w:r>
      <w:r w:rsidRPr="0072560F">
        <w:rPr>
          <w:rFonts w:eastAsiaTheme="minorEastAsia"/>
          <w:b/>
          <w:i/>
          <w:lang w:val="en-GB"/>
        </w:rPr>
        <w:t xml:space="preserve"> satellites in LOS condition when JCE is enabled</w:t>
      </w:r>
      <w:r>
        <w:rPr>
          <w:rFonts w:eastAsiaTheme="minorEastAsia"/>
          <w:b/>
          <w:i/>
          <w:lang w:val="en-GB"/>
        </w:rPr>
        <w:t>.</w:t>
      </w:r>
    </w:p>
    <w:p w14:paraId="419EABE7" w14:textId="77777777" w:rsidR="00763B32" w:rsidRPr="0072560F" w:rsidRDefault="00763B32" w:rsidP="00107B1F">
      <w:pPr>
        <w:numPr>
          <w:ilvl w:val="0"/>
          <w:numId w:val="43"/>
        </w:numPr>
        <w:spacing w:beforeLines="0" w:before="0" w:after="0"/>
        <w:rPr>
          <w:rFonts w:eastAsiaTheme="minorEastAsia"/>
          <w:b/>
          <w:i/>
          <w:lang w:val="en-GB"/>
        </w:rPr>
      </w:pPr>
      <w:r w:rsidRPr="00EF28FA">
        <w:rPr>
          <w:rFonts w:eastAsiaTheme="minorEastAsia"/>
          <w:b/>
          <w:i/>
          <w:lang w:val="en-GB"/>
        </w:rPr>
        <w:t xml:space="preserve">4.36dB performance gap is required to support PUSCH </w:t>
      </w:r>
      <w:r>
        <w:rPr>
          <w:rFonts w:eastAsiaTheme="minorEastAsia"/>
          <w:b/>
          <w:i/>
          <w:lang w:val="en-GB"/>
        </w:rPr>
        <w:t>VoIP</w:t>
      </w:r>
      <w:r w:rsidRPr="00EF28FA">
        <w:rPr>
          <w:rFonts w:eastAsiaTheme="minorEastAsia"/>
          <w:b/>
          <w:i/>
          <w:lang w:val="en-GB"/>
        </w:rPr>
        <w:t xml:space="preserve"> for LEO-1200 set-2 satellites</w:t>
      </w:r>
      <w:r>
        <w:rPr>
          <w:rFonts w:eastAsiaTheme="minorEastAsia"/>
          <w:b/>
          <w:i/>
          <w:lang w:val="en-GB"/>
        </w:rPr>
        <w:t xml:space="preserve">, which can hardly be achieved due to 20ms TTI requirement for a </w:t>
      </w:r>
      <w:r>
        <w:rPr>
          <w:rFonts w:eastAsiaTheme="minorEastAsia"/>
          <w:b/>
          <w:i/>
          <w:lang w:val="en-GB" w:eastAsia="zh-CN"/>
        </w:rPr>
        <w:t>voice packet</w:t>
      </w:r>
      <w:r w:rsidRPr="00EF28FA">
        <w:rPr>
          <w:rFonts w:eastAsiaTheme="minorEastAsia"/>
          <w:b/>
          <w:i/>
          <w:lang w:val="en-GB"/>
        </w:rPr>
        <w:t>.</w:t>
      </w:r>
      <w:r w:rsidRPr="0072560F">
        <w:rPr>
          <w:rFonts w:eastAsiaTheme="minorEastAsia"/>
          <w:b/>
          <w:i/>
          <w:lang w:val="en-GB"/>
        </w:rPr>
        <w:t xml:space="preserve"> </w:t>
      </w:r>
    </w:p>
    <w:p w14:paraId="15D6AA53" w14:textId="77777777" w:rsidR="00A648EC" w:rsidRPr="0072560F" w:rsidRDefault="00A648EC" w:rsidP="00107B1F">
      <w:pPr>
        <w:spacing w:beforeLines="0" w:before="0" w:after="0"/>
        <w:rPr>
          <w:rFonts w:eastAsiaTheme="minorEastAsia"/>
          <w:b/>
          <w:i/>
          <w:lang w:val="en-GB"/>
        </w:rPr>
      </w:pPr>
      <w:r w:rsidRPr="0072560F">
        <w:rPr>
          <w:rFonts w:eastAsiaTheme="minorEastAsia"/>
          <w:b/>
          <w:i/>
          <w:lang w:val="en-GB"/>
        </w:rPr>
        <w:t>Observation</w:t>
      </w:r>
      <w:r>
        <w:rPr>
          <w:rFonts w:eastAsiaTheme="minorEastAsia"/>
          <w:b/>
          <w:i/>
          <w:lang w:val="en-GB"/>
        </w:rPr>
        <w:t xml:space="preserve"> 8:</w:t>
      </w:r>
    </w:p>
    <w:p w14:paraId="6750FF67" w14:textId="77777777" w:rsidR="00A648EC" w:rsidRDefault="00A648EC" w:rsidP="00107B1F">
      <w:pPr>
        <w:numPr>
          <w:ilvl w:val="0"/>
          <w:numId w:val="43"/>
        </w:numPr>
        <w:spacing w:beforeLines="0" w:before="0" w:after="0"/>
        <w:rPr>
          <w:rFonts w:eastAsiaTheme="minorEastAsia"/>
          <w:b/>
          <w:i/>
          <w:lang w:val="en-GB"/>
        </w:rPr>
      </w:pPr>
      <w:r w:rsidRPr="00AF4623">
        <w:rPr>
          <w:rFonts w:eastAsiaTheme="minorEastAsia"/>
          <w:b/>
          <w:i/>
          <w:lang w:val="en-GB"/>
        </w:rPr>
        <w:t xml:space="preserve">32 repetitions with JCE are enough to support PUSCH 3kbps data rate with set-1 satellites in LOS condition.  </w:t>
      </w:r>
    </w:p>
    <w:p w14:paraId="2962F6AC" w14:textId="77777777" w:rsidR="00A648EC" w:rsidRDefault="00A648EC" w:rsidP="00107B1F">
      <w:pPr>
        <w:numPr>
          <w:ilvl w:val="0"/>
          <w:numId w:val="43"/>
        </w:numPr>
        <w:spacing w:beforeLines="0" w:before="0" w:after="0"/>
        <w:rPr>
          <w:rFonts w:eastAsiaTheme="minorEastAsia"/>
          <w:b/>
          <w:i/>
          <w:lang w:val="en-GB"/>
        </w:rPr>
      </w:pPr>
      <w:r w:rsidRPr="00AF4623">
        <w:rPr>
          <w:rFonts w:eastAsiaTheme="minorEastAsia"/>
          <w:b/>
          <w:i/>
          <w:lang w:val="en-GB"/>
        </w:rPr>
        <w:t>4.68dB and 5.4dB coverage enhancement are required to support PUSCH 3kbps data rate in LOS condition for GEO set-2 and MEO set-2 satellites respectively.</w:t>
      </w:r>
    </w:p>
    <w:p w14:paraId="6BC31C88" w14:textId="77777777" w:rsidR="00C72BD8" w:rsidRPr="00AF4623" w:rsidRDefault="00C72BD8" w:rsidP="00B6470C">
      <w:pPr>
        <w:numPr>
          <w:ilvl w:val="0"/>
          <w:numId w:val="43"/>
        </w:numPr>
        <w:spacing w:beforeLines="0" w:before="0" w:after="0"/>
        <w:rPr>
          <w:rFonts w:eastAsiaTheme="minorEastAsia"/>
          <w:b/>
          <w:i/>
          <w:lang w:val="en-GB"/>
        </w:rPr>
      </w:pPr>
      <w:r>
        <w:rPr>
          <w:rFonts w:eastAsiaTheme="minorEastAsia"/>
          <w:b/>
          <w:i/>
          <w:lang w:val="en-GB"/>
        </w:rPr>
        <w:t>I</w:t>
      </w:r>
      <w:r w:rsidRPr="00AF4623">
        <w:rPr>
          <w:rFonts w:eastAsiaTheme="minorEastAsia"/>
          <w:b/>
          <w:i/>
          <w:lang w:val="en-GB"/>
        </w:rPr>
        <w:t>ncreasing repetition number would not help that much</w:t>
      </w:r>
      <w:r>
        <w:rPr>
          <w:rFonts w:eastAsiaTheme="minorEastAsia"/>
          <w:b/>
          <w:i/>
          <w:lang w:val="en-GB"/>
        </w:rPr>
        <w:t xml:space="preserve"> to improve the performance of PUSCH with 3kbps data. </w:t>
      </w:r>
    </w:p>
    <w:p w14:paraId="0E9A895A" w14:textId="77777777" w:rsidR="00623DA5" w:rsidRPr="0072560F" w:rsidRDefault="00623DA5" w:rsidP="00107B1F">
      <w:pPr>
        <w:spacing w:beforeLines="0" w:before="0" w:after="0"/>
        <w:rPr>
          <w:rFonts w:eastAsiaTheme="minorEastAsia"/>
          <w:b/>
          <w:i/>
          <w:lang w:val="en-GB"/>
        </w:rPr>
      </w:pPr>
      <w:r w:rsidRPr="0072560F">
        <w:rPr>
          <w:rFonts w:eastAsiaTheme="minorEastAsia"/>
          <w:b/>
          <w:i/>
          <w:lang w:val="en-GB"/>
        </w:rPr>
        <w:t>Observation</w:t>
      </w:r>
      <w:r>
        <w:rPr>
          <w:rFonts w:eastAsiaTheme="minorEastAsia"/>
          <w:b/>
          <w:i/>
          <w:lang w:val="en-GB"/>
        </w:rPr>
        <w:t xml:space="preserve"> 9:</w:t>
      </w:r>
    </w:p>
    <w:p w14:paraId="5993EFB3" w14:textId="77777777" w:rsidR="00623DA5" w:rsidRPr="008C4DB0" w:rsidRDefault="00623DA5" w:rsidP="00107B1F">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sidRPr="008C4DB0">
        <w:rPr>
          <w:rFonts w:ascii="Times New Roman" w:eastAsiaTheme="minorEastAsia" w:hAnsi="Times New Roman" w:cs="Times New Roman"/>
          <w:b/>
          <w:i/>
          <w:lang w:val="en-GB" w:eastAsia="en-US"/>
        </w:rPr>
        <w:t xml:space="preserve">Up to </w:t>
      </w:r>
      <w:r>
        <w:rPr>
          <w:rFonts w:ascii="Times New Roman" w:eastAsiaTheme="minorEastAsia" w:hAnsi="Times New Roman" w:cs="Times New Roman"/>
          <w:b/>
          <w:i/>
          <w:lang w:val="en-GB" w:eastAsia="en-US"/>
        </w:rPr>
        <w:t xml:space="preserve">13dB, </w:t>
      </w:r>
      <w:r w:rsidRPr="008C4DB0">
        <w:rPr>
          <w:rFonts w:ascii="Times New Roman" w:eastAsiaTheme="minorEastAsia" w:hAnsi="Times New Roman" w:cs="Times New Roman"/>
          <w:b/>
          <w:i/>
          <w:lang w:val="en-GB" w:eastAsia="en-US"/>
        </w:rPr>
        <w:t xml:space="preserve">18.36dB and 19.25dB coverage enhancements are required to support </w:t>
      </w:r>
      <w:r>
        <w:rPr>
          <w:rFonts w:ascii="Times New Roman" w:eastAsiaTheme="minorEastAsia" w:hAnsi="Times New Roman" w:cs="Times New Roman"/>
          <w:b/>
          <w:i/>
          <w:lang w:val="en-GB" w:eastAsia="en-US"/>
        </w:rPr>
        <w:t xml:space="preserve">PUSCH </w:t>
      </w:r>
      <w:r w:rsidRPr="008C4DB0">
        <w:rPr>
          <w:rFonts w:ascii="Times New Roman" w:eastAsiaTheme="minorEastAsia" w:hAnsi="Times New Roman" w:cs="Times New Roman"/>
          <w:b/>
          <w:i/>
          <w:lang w:val="en-GB" w:eastAsia="en-US"/>
        </w:rPr>
        <w:t xml:space="preserve">100kbps data </w:t>
      </w:r>
      <w:r>
        <w:rPr>
          <w:rFonts w:ascii="Times New Roman" w:eastAsiaTheme="minorEastAsia" w:hAnsi="Times New Roman" w:cs="Times New Roman"/>
          <w:b/>
          <w:i/>
          <w:lang w:val="en-GB" w:eastAsia="en-US"/>
        </w:rPr>
        <w:t xml:space="preserve">rate </w:t>
      </w:r>
      <w:r w:rsidRPr="008C4DB0">
        <w:rPr>
          <w:rFonts w:ascii="Times New Roman" w:eastAsiaTheme="minorEastAsia" w:hAnsi="Times New Roman" w:cs="Times New Roman"/>
          <w:b/>
          <w:i/>
          <w:lang w:val="en-GB" w:eastAsia="en-US"/>
        </w:rPr>
        <w:t xml:space="preserve">in </w:t>
      </w:r>
      <w:r>
        <w:rPr>
          <w:rFonts w:ascii="Times New Roman" w:eastAsiaTheme="minorEastAsia" w:hAnsi="Times New Roman" w:cs="Times New Roman"/>
          <w:b/>
          <w:i/>
          <w:lang w:val="en-GB" w:eastAsia="en-US"/>
        </w:rPr>
        <w:t xml:space="preserve">LEO, </w:t>
      </w:r>
      <w:r w:rsidRPr="008C4DB0">
        <w:rPr>
          <w:rFonts w:ascii="Times New Roman" w:eastAsiaTheme="minorEastAsia" w:hAnsi="Times New Roman" w:cs="Times New Roman"/>
          <w:b/>
          <w:i/>
          <w:lang w:val="en-GB" w:eastAsia="en-US"/>
        </w:rPr>
        <w:t>GEO and MEO scenarios respectively.</w:t>
      </w:r>
    </w:p>
    <w:p w14:paraId="2037A405" w14:textId="77777777" w:rsidR="005B46FC" w:rsidRPr="0072560F" w:rsidRDefault="005B46FC" w:rsidP="00107B1F">
      <w:pPr>
        <w:spacing w:beforeLines="0" w:before="0" w:after="0"/>
        <w:rPr>
          <w:rFonts w:eastAsiaTheme="minorEastAsia"/>
          <w:b/>
          <w:i/>
          <w:lang w:val="en-GB"/>
        </w:rPr>
      </w:pPr>
      <w:r w:rsidRPr="0072560F">
        <w:rPr>
          <w:rFonts w:eastAsiaTheme="minorEastAsia"/>
          <w:b/>
          <w:i/>
          <w:lang w:val="en-GB"/>
        </w:rPr>
        <w:t>Observation</w:t>
      </w:r>
      <w:r>
        <w:rPr>
          <w:rFonts w:eastAsiaTheme="minorEastAsia"/>
          <w:b/>
          <w:i/>
          <w:lang w:val="en-GB"/>
        </w:rPr>
        <w:t xml:space="preserve"> 10:</w:t>
      </w:r>
    </w:p>
    <w:p w14:paraId="119C0D84" w14:textId="77777777" w:rsidR="005B46FC" w:rsidRDefault="005B46FC" w:rsidP="00107B1F">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sidRPr="00D05693">
        <w:rPr>
          <w:rFonts w:ascii="Times New Roman" w:eastAsiaTheme="minorEastAsia" w:hAnsi="Times New Roman" w:cs="Times New Roman"/>
          <w:b/>
          <w:i/>
          <w:lang w:val="en-GB" w:eastAsia="en-US"/>
        </w:rPr>
        <w:t xml:space="preserve">Without target data rate requirement, increasing repetition number could provide significant performance </w:t>
      </w:r>
      <w:r>
        <w:rPr>
          <w:rFonts w:ascii="Times New Roman" w:eastAsiaTheme="minorEastAsia" w:hAnsi="Times New Roman" w:cs="Times New Roman"/>
          <w:b/>
          <w:i/>
          <w:lang w:val="en-GB" w:eastAsia="en-US"/>
        </w:rPr>
        <w:t>gain for Msg3</w:t>
      </w:r>
      <w:r w:rsidRPr="00D05693">
        <w:rPr>
          <w:rFonts w:ascii="Times New Roman" w:eastAsiaTheme="minorEastAsia" w:hAnsi="Times New Roman" w:cs="Times New Roman"/>
          <w:b/>
          <w:i/>
          <w:lang w:val="en-GB" w:eastAsia="en-US"/>
        </w:rPr>
        <w:t>.</w:t>
      </w:r>
    </w:p>
    <w:p w14:paraId="2ABF2F2F" w14:textId="77777777" w:rsidR="005B46FC" w:rsidRDefault="005B46FC" w:rsidP="00107B1F">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In</w:t>
      </w:r>
      <w:r w:rsidRPr="00BE5653">
        <w:rPr>
          <w:rFonts w:ascii="Times New Roman" w:eastAsiaTheme="minorEastAsia" w:hAnsi="Times New Roman" w:cs="Times New Roman"/>
          <w:b/>
          <w:i/>
          <w:lang w:val="en-GB" w:eastAsia="en-US"/>
        </w:rPr>
        <w:t xml:space="preserve"> LOS condition, 48 repetitions are enough to support PUSCH Msg3 for LEO/MEO/GEO set-1 satellites</w:t>
      </w:r>
      <w:r>
        <w:rPr>
          <w:rFonts w:ascii="Times New Roman" w:eastAsiaTheme="minorEastAsia" w:hAnsi="Times New Roman" w:cs="Times New Roman"/>
          <w:b/>
          <w:i/>
          <w:lang w:val="en-GB" w:eastAsia="en-US"/>
        </w:rPr>
        <w:t xml:space="preserve"> </w:t>
      </w:r>
      <w:r w:rsidRPr="00E450B4">
        <w:rPr>
          <w:rFonts w:ascii="Times New Roman" w:eastAsiaTheme="minorEastAsia" w:hAnsi="Times New Roman" w:cs="Times New Roman"/>
          <w:b/>
          <w:i/>
          <w:lang w:val="en-GB" w:eastAsia="en-US"/>
        </w:rPr>
        <w:t xml:space="preserve">and </w:t>
      </w:r>
      <w:r>
        <w:rPr>
          <w:rFonts w:ascii="Times New Roman" w:eastAsiaTheme="minorEastAsia" w:hAnsi="Times New Roman" w:cs="Times New Roman"/>
          <w:b/>
          <w:i/>
          <w:lang w:val="en-GB" w:eastAsia="en-US"/>
        </w:rPr>
        <w:t xml:space="preserve">LEO </w:t>
      </w:r>
      <w:r w:rsidRPr="00E450B4">
        <w:rPr>
          <w:rFonts w:ascii="Times New Roman" w:eastAsiaTheme="minorEastAsia" w:hAnsi="Times New Roman" w:cs="Times New Roman"/>
          <w:b/>
          <w:i/>
          <w:lang w:val="en-GB" w:eastAsia="en-US"/>
        </w:rPr>
        <w:t>set-2 satellites.</w:t>
      </w:r>
    </w:p>
    <w:p w14:paraId="0381FAB1" w14:textId="77777777" w:rsidR="005B46FC" w:rsidRPr="008C4DB0" w:rsidRDefault="005B46FC" w:rsidP="00107B1F">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W</w:t>
      </w:r>
      <w:r w:rsidRPr="003434A9">
        <w:rPr>
          <w:rFonts w:ascii="Times New Roman" w:eastAsiaTheme="minorEastAsia" w:hAnsi="Times New Roman" w:cs="Times New Roman"/>
          <w:b/>
          <w:i/>
          <w:lang w:val="en-GB" w:eastAsia="en-US"/>
        </w:rPr>
        <w:t xml:space="preserve">ith 64 repetitions, 5.67dB and 4.68dB performance gap </w:t>
      </w:r>
      <w:r>
        <w:rPr>
          <w:rFonts w:ascii="Times New Roman" w:eastAsiaTheme="minorEastAsia" w:hAnsi="Times New Roman" w:cs="Times New Roman"/>
          <w:b/>
          <w:i/>
          <w:lang w:val="en-GB" w:eastAsia="en-US"/>
        </w:rPr>
        <w:t>is</w:t>
      </w:r>
      <w:r w:rsidRPr="003434A9">
        <w:rPr>
          <w:rFonts w:ascii="Times New Roman" w:eastAsiaTheme="minorEastAsia" w:hAnsi="Times New Roman" w:cs="Times New Roman"/>
          <w:b/>
          <w:i/>
          <w:lang w:val="en-GB" w:eastAsia="en-US"/>
        </w:rPr>
        <w:t xml:space="preserve"> observed for MEO set-2 and GEO set-2 satellites respectively</w:t>
      </w:r>
      <w:r>
        <w:rPr>
          <w:rFonts w:ascii="Times New Roman" w:eastAsiaTheme="minorEastAsia" w:hAnsi="Times New Roman" w:cs="Times New Roman"/>
          <w:b/>
          <w:i/>
          <w:lang w:val="en-GB" w:eastAsia="en-US"/>
        </w:rPr>
        <w:t>, which can be compensated via more retransmissions on top of the up to 16 repetitions supported already for Msg3</w:t>
      </w:r>
      <w:r w:rsidRPr="003434A9">
        <w:rPr>
          <w:rFonts w:ascii="Times New Roman" w:eastAsiaTheme="minorEastAsia" w:hAnsi="Times New Roman" w:cs="Times New Roman"/>
          <w:b/>
          <w:i/>
          <w:lang w:val="en-GB" w:eastAsia="en-US"/>
        </w:rPr>
        <w:t>.</w:t>
      </w:r>
    </w:p>
    <w:p w14:paraId="54CC9FCF" w14:textId="77777777" w:rsidR="00523BB8" w:rsidRPr="0072560F" w:rsidRDefault="00523BB8" w:rsidP="00107B1F">
      <w:pPr>
        <w:spacing w:beforeLines="0" w:before="0" w:after="0"/>
        <w:rPr>
          <w:rFonts w:eastAsiaTheme="minorEastAsia"/>
          <w:b/>
          <w:i/>
          <w:lang w:val="en-GB"/>
        </w:rPr>
      </w:pPr>
      <w:r w:rsidRPr="0072560F">
        <w:rPr>
          <w:rFonts w:eastAsiaTheme="minorEastAsia"/>
          <w:b/>
          <w:i/>
          <w:lang w:val="en-GB"/>
        </w:rPr>
        <w:t>Observation</w:t>
      </w:r>
      <w:r>
        <w:rPr>
          <w:rFonts w:eastAsiaTheme="minorEastAsia"/>
          <w:b/>
          <w:i/>
          <w:lang w:val="en-GB"/>
        </w:rPr>
        <w:t xml:space="preserve"> 11:</w:t>
      </w:r>
    </w:p>
    <w:p w14:paraId="491BAFD3" w14:textId="77777777" w:rsidR="00523BB8" w:rsidRPr="00314F59" w:rsidRDefault="00523BB8" w:rsidP="00B6470C">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sidRPr="00314F59">
        <w:rPr>
          <w:rFonts w:ascii="Times New Roman" w:eastAsiaTheme="minorEastAsia" w:hAnsi="Times New Roman" w:cs="Times New Roman"/>
          <w:b/>
          <w:i/>
          <w:lang w:val="en-GB" w:eastAsia="en-US"/>
        </w:rPr>
        <w:t>Maximum performance gap is observed in MEO set-2 scenario for all the 3 PRACH formats.</w:t>
      </w:r>
    </w:p>
    <w:p w14:paraId="46351382" w14:textId="77777777" w:rsidR="00523BB8" w:rsidRPr="00314F59" w:rsidRDefault="00523BB8" w:rsidP="00B6470C">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sidRPr="00314F59">
        <w:rPr>
          <w:rFonts w:ascii="Times New Roman" w:eastAsiaTheme="minorEastAsia" w:hAnsi="Times New Roman" w:cs="Times New Roman"/>
          <w:b/>
          <w:i/>
          <w:lang w:val="en-GB" w:eastAsia="en-US"/>
        </w:rPr>
        <w:t>For PRACH format 0, up to 14dB and 11dB enhancements are required in LOS condition with 1% and 10% target miss detection rate respectively. (MEO is worse than GEO due to satellite TX power difference between GEO and MEO)</w:t>
      </w:r>
    </w:p>
    <w:p w14:paraId="7D3A449B" w14:textId="77777777" w:rsidR="00523BB8" w:rsidRPr="00314F59" w:rsidRDefault="00523BB8" w:rsidP="00B6470C">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sidRPr="00314F59">
        <w:rPr>
          <w:rFonts w:ascii="Times New Roman" w:eastAsiaTheme="minorEastAsia" w:hAnsi="Times New Roman" w:cs="Times New Roman"/>
          <w:b/>
          <w:i/>
          <w:lang w:val="en-GB" w:eastAsia="en-US"/>
        </w:rPr>
        <w:t>For PRACH format 2, up to 8dB and 5.1dB enhancements are required in LOS condition with 1% and 10% target miss detection rate respectively.</w:t>
      </w:r>
    </w:p>
    <w:p w14:paraId="3F66DB1B" w14:textId="77777777" w:rsidR="00523BB8" w:rsidRDefault="00523BB8" w:rsidP="00B6470C">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sidRPr="00314F59">
        <w:rPr>
          <w:rFonts w:ascii="Times New Roman" w:eastAsiaTheme="minorEastAsia" w:hAnsi="Times New Roman" w:cs="Times New Roman"/>
          <w:b/>
          <w:i/>
          <w:lang w:val="en-GB" w:eastAsia="en-US"/>
        </w:rPr>
        <w:t>For PRACH format B4, up to 14.3dB and 11.4dB enhancements are required in LOS condition with 1% and 10% target miss detection rate respectively.</w:t>
      </w:r>
    </w:p>
    <w:p w14:paraId="67F06AC1" w14:textId="77777777" w:rsidR="00523BB8" w:rsidRPr="00314F59" w:rsidRDefault="00523BB8" w:rsidP="00B6470C">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Repetitions on top of existing retransmission are being studied in Rel-18 TN coverage enhancement topic for PRACH enhancement.</w:t>
      </w:r>
    </w:p>
    <w:p w14:paraId="3D577778" w14:textId="77777777" w:rsidR="00FA1629" w:rsidRPr="0072560F" w:rsidRDefault="00FA1629" w:rsidP="00107B1F">
      <w:pPr>
        <w:spacing w:beforeLines="0" w:before="0" w:after="0"/>
        <w:rPr>
          <w:rFonts w:eastAsiaTheme="minorEastAsia"/>
          <w:b/>
          <w:i/>
          <w:lang w:val="en-GB"/>
        </w:rPr>
      </w:pPr>
      <w:r w:rsidRPr="0072560F">
        <w:rPr>
          <w:rFonts w:eastAsiaTheme="minorEastAsia"/>
          <w:b/>
          <w:i/>
          <w:lang w:val="en-GB"/>
        </w:rPr>
        <w:t>Observation</w:t>
      </w:r>
      <w:r>
        <w:rPr>
          <w:rFonts w:eastAsiaTheme="minorEastAsia"/>
          <w:b/>
          <w:i/>
          <w:lang w:val="en-GB"/>
        </w:rPr>
        <w:t xml:space="preserve"> 12:</w:t>
      </w:r>
    </w:p>
    <w:p w14:paraId="5F8F014C" w14:textId="77777777" w:rsidR="00FA1629" w:rsidRPr="00BB2C71" w:rsidRDefault="00FA1629" w:rsidP="00B6470C">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sidRPr="00BB2C71">
        <w:rPr>
          <w:rFonts w:ascii="Times New Roman" w:eastAsiaTheme="minorEastAsia" w:hAnsi="Times New Roman" w:cs="Times New Roman"/>
          <w:b/>
          <w:i/>
          <w:lang w:val="en-GB" w:eastAsia="en-US"/>
        </w:rPr>
        <w:t>Maximum performance gap is observed in MEO Set-2 scenario for both PUCCH formats</w:t>
      </w:r>
      <w:r>
        <w:rPr>
          <w:rFonts w:ascii="Times New Roman" w:eastAsiaTheme="minorEastAsia" w:hAnsi="Times New Roman" w:cs="Times New Roman"/>
          <w:b/>
          <w:i/>
          <w:lang w:val="en-GB" w:eastAsia="en-US"/>
        </w:rPr>
        <w:t>.</w:t>
      </w:r>
    </w:p>
    <w:p w14:paraId="0C319E20" w14:textId="77777777" w:rsidR="00FA1629" w:rsidRPr="00BB2C71" w:rsidRDefault="00FA1629" w:rsidP="00B6470C">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F</w:t>
      </w:r>
      <w:r w:rsidRPr="00BB2C71">
        <w:rPr>
          <w:rFonts w:ascii="Times New Roman" w:eastAsiaTheme="minorEastAsia" w:hAnsi="Times New Roman" w:cs="Times New Roman"/>
          <w:b/>
          <w:i/>
          <w:lang w:val="en-GB" w:eastAsia="en-US"/>
        </w:rPr>
        <w:t xml:space="preserve">or </w:t>
      </w:r>
      <w:r>
        <w:rPr>
          <w:rFonts w:ascii="Times New Roman" w:eastAsiaTheme="minorEastAsia" w:hAnsi="Times New Roman" w:cs="Times New Roman"/>
          <w:b/>
          <w:i/>
          <w:lang w:val="en-GB" w:eastAsia="en-US"/>
        </w:rPr>
        <w:t>dedicated</w:t>
      </w:r>
      <w:r w:rsidRPr="00BB2C71">
        <w:rPr>
          <w:rFonts w:ascii="Times New Roman" w:eastAsiaTheme="minorEastAsia" w:hAnsi="Times New Roman" w:cs="Times New Roman"/>
          <w:b/>
          <w:i/>
          <w:lang w:val="en-GB" w:eastAsia="en-US"/>
        </w:rPr>
        <w:t xml:space="preserve"> PUCCH</w:t>
      </w:r>
      <w:r>
        <w:rPr>
          <w:rFonts w:ascii="Times New Roman" w:eastAsiaTheme="minorEastAsia" w:hAnsi="Times New Roman" w:cs="Times New Roman"/>
          <w:b/>
          <w:i/>
          <w:lang w:val="en-GB" w:eastAsia="en-US"/>
        </w:rPr>
        <w:t>, u</w:t>
      </w:r>
      <w:r w:rsidRPr="00BB2C71">
        <w:rPr>
          <w:rFonts w:ascii="Times New Roman" w:eastAsiaTheme="minorEastAsia" w:hAnsi="Times New Roman" w:cs="Times New Roman"/>
          <w:b/>
          <w:i/>
          <w:lang w:val="en-GB" w:eastAsia="en-US"/>
        </w:rPr>
        <w:t>p to 8.13 dB and 13.5</w:t>
      </w:r>
      <w:r>
        <w:rPr>
          <w:rFonts w:ascii="Times New Roman" w:eastAsiaTheme="minorEastAsia" w:hAnsi="Times New Roman" w:cs="Times New Roman"/>
          <w:b/>
          <w:i/>
          <w:lang w:val="en-GB" w:eastAsia="en-US"/>
        </w:rPr>
        <w:t>2</w:t>
      </w:r>
      <w:r w:rsidRPr="00BB2C71">
        <w:rPr>
          <w:rFonts w:ascii="Times New Roman" w:eastAsiaTheme="minorEastAsia" w:hAnsi="Times New Roman" w:cs="Times New Roman"/>
          <w:b/>
          <w:i/>
          <w:lang w:val="en-GB" w:eastAsia="en-US"/>
        </w:rPr>
        <w:t>dB enhancements are required in LOS condition for PUCCH format 1 and format 3 respectively.</w:t>
      </w:r>
    </w:p>
    <w:p w14:paraId="668BD91C" w14:textId="77777777" w:rsidR="00FA1629" w:rsidRPr="007328BF" w:rsidRDefault="00FA1629" w:rsidP="00B6470C">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sidRPr="001C523D">
        <w:rPr>
          <w:rFonts w:ascii="Times New Roman" w:eastAsiaTheme="minorEastAsia" w:hAnsi="Times New Roman" w:cs="Times New Roman"/>
          <w:b/>
          <w:i/>
          <w:lang w:val="en-GB" w:eastAsia="en-US"/>
        </w:rPr>
        <w:t>For Msg4 PUCCH, it has worst performance in PUCCH format 1 study</w:t>
      </w:r>
      <w:r>
        <w:rPr>
          <w:rFonts w:ascii="Times New Roman" w:eastAsiaTheme="minorEastAsia" w:hAnsi="Times New Roman" w:cs="Times New Roman"/>
          <w:b/>
          <w:i/>
          <w:lang w:val="en-GB" w:eastAsia="en-US"/>
        </w:rPr>
        <w:t>, and requires u</w:t>
      </w:r>
      <w:r w:rsidRPr="007328BF">
        <w:rPr>
          <w:rFonts w:ascii="Times New Roman" w:eastAsiaTheme="minorEastAsia" w:hAnsi="Times New Roman" w:cs="Times New Roman"/>
          <w:b/>
          <w:i/>
          <w:lang w:val="en-GB" w:eastAsia="en-US"/>
        </w:rPr>
        <w:t>p to 12.67dB enhancements in LOS condition.</w:t>
      </w:r>
    </w:p>
    <w:p w14:paraId="2338DB8E" w14:textId="77777777" w:rsidR="00484C75" w:rsidRDefault="00484C75" w:rsidP="00107B1F">
      <w:pPr>
        <w:spacing w:beforeLines="0" w:before="0" w:after="0"/>
        <w:rPr>
          <w:rFonts w:eastAsiaTheme="minorEastAsia"/>
          <w:b/>
          <w:i/>
          <w:iCs/>
          <w:lang w:val="en-GB"/>
        </w:rPr>
      </w:pPr>
      <w:r w:rsidRPr="00F845AE">
        <w:rPr>
          <w:rFonts w:eastAsiaTheme="minorEastAsia"/>
          <w:b/>
          <w:i/>
          <w:lang w:val="en-GB"/>
        </w:rPr>
        <w:t xml:space="preserve">Observation </w:t>
      </w:r>
      <w:r>
        <w:rPr>
          <w:rFonts w:eastAsiaTheme="minorEastAsia"/>
          <w:b/>
          <w:i/>
          <w:iCs/>
          <w:lang w:val="en-GB"/>
        </w:rPr>
        <w:t>13</w:t>
      </w:r>
      <w:r w:rsidRPr="00F845AE">
        <w:rPr>
          <w:rFonts w:eastAsiaTheme="minorEastAsia"/>
          <w:b/>
          <w:i/>
          <w:iCs/>
          <w:lang w:val="en-GB"/>
        </w:rPr>
        <w:t>:</w:t>
      </w:r>
      <w:r>
        <w:rPr>
          <w:rFonts w:eastAsiaTheme="minorEastAsia"/>
          <w:b/>
          <w:i/>
          <w:iCs/>
          <w:lang w:val="en-GB"/>
        </w:rPr>
        <w:t xml:space="preserve"> </w:t>
      </w:r>
    </w:p>
    <w:p w14:paraId="574B8C16" w14:textId="77777777" w:rsidR="00484C75" w:rsidRPr="0095419A" w:rsidRDefault="00484C75" w:rsidP="00107B1F">
      <w:pPr>
        <w:pStyle w:val="ListParagraph"/>
        <w:numPr>
          <w:ilvl w:val="0"/>
          <w:numId w:val="17"/>
        </w:numPr>
        <w:spacing w:beforeLines="0" w:before="0" w:after="0"/>
        <w:ind w:firstLineChars="0"/>
        <w:rPr>
          <w:rFonts w:eastAsiaTheme="minorEastAsia"/>
          <w:b/>
          <w:i/>
          <w:lang w:val="en-GB"/>
        </w:rPr>
      </w:pPr>
      <w:r w:rsidRPr="0095419A">
        <w:rPr>
          <w:rFonts w:ascii="Times New Roman" w:eastAsiaTheme="minorEastAsia" w:hAnsi="Times New Roman" w:cs="Times New Roman"/>
          <w:b/>
          <w:i/>
          <w:lang w:val="en-GB"/>
        </w:rPr>
        <w:t>Little gain can be seen for AMR 4.75kbps voice packet transmission on PUSCH when</w:t>
      </w:r>
      <w:r>
        <w:rPr>
          <w:rFonts w:ascii="Times New Roman" w:eastAsiaTheme="minorEastAsia" w:hAnsi="Times New Roman" w:cs="Times New Roman"/>
          <w:b/>
          <w:i/>
          <w:lang w:val="en-GB"/>
        </w:rPr>
        <w:t xml:space="preserve"> up to 4 bytes of</w:t>
      </w:r>
      <w:r w:rsidRPr="0095419A">
        <w:rPr>
          <w:rFonts w:ascii="Times New Roman" w:eastAsiaTheme="minorEastAsia" w:hAnsi="Times New Roman" w:cs="Times New Roman"/>
          <w:b/>
          <w:i/>
          <w:lang w:val="en-GB"/>
        </w:rPr>
        <w:t xml:space="preserve"> the MAC/RLC/PDCP headers are reduced.</w:t>
      </w:r>
    </w:p>
    <w:p w14:paraId="3D03D897" w14:textId="1FFEE13E" w:rsidR="009575F6" w:rsidRPr="00D401DF" w:rsidRDefault="009575F6" w:rsidP="00107B1F">
      <w:pPr>
        <w:spacing w:beforeLines="0" w:before="0" w:after="0"/>
        <w:rPr>
          <w:rFonts w:eastAsiaTheme="minorEastAsia"/>
          <w:b/>
          <w:i/>
          <w:lang w:val="en-GB"/>
        </w:rPr>
      </w:pPr>
      <w:r w:rsidRPr="007F68F0">
        <w:rPr>
          <w:rFonts w:eastAsiaTheme="minorEastAsia"/>
          <w:b/>
          <w:i/>
          <w:lang w:val="en-GB"/>
        </w:rPr>
        <w:lastRenderedPageBreak/>
        <w:t>O</w:t>
      </w:r>
      <w:r w:rsidRPr="00D401DF">
        <w:rPr>
          <w:rFonts w:eastAsiaTheme="minorEastAsia"/>
          <w:b/>
          <w:i/>
          <w:lang w:val="en-GB"/>
        </w:rPr>
        <w:t>bservation</w:t>
      </w:r>
      <w:r w:rsidRPr="00D401DF">
        <w:rPr>
          <w:rFonts w:eastAsiaTheme="minorEastAsia"/>
          <w:b/>
          <w:i/>
          <w:iCs/>
          <w:lang w:val="en-GB"/>
        </w:rPr>
        <w:t xml:space="preserve"> 1</w:t>
      </w:r>
      <w:r w:rsidR="006337D1">
        <w:rPr>
          <w:rFonts w:eastAsiaTheme="minorEastAsia"/>
          <w:b/>
          <w:i/>
          <w:iCs/>
          <w:lang w:val="en-GB"/>
        </w:rPr>
        <w:t>4</w:t>
      </w:r>
      <w:r w:rsidRPr="00D401DF">
        <w:rPr>
          <w:rFonts w:eastAsiaTheme="minorEastAsia"/>
          <w:b/>
          <w:i/>
          <w:lang w:val="en-GB"/>
        </w:rPr>
        <w:t xml:space="preserve">: </w:t>
      </w:r>
    </w:p>
    <w:p w14:paraId="5798FE15" w14:textId="77777777" w:rsidR="009575F6" w:rsidRPr="00C12460" w:rsidRDefault="009575F6" w:rsidP="00B6470C">
      <w:pPr>
        <w:pStyle w:val="ListParagraph"/>
        <w:numPr>
          <w:ilvl w:val="0"/>
          <w:numId w:val="14"/>
        </w:numPr>
        <w:spacing w:beforeLines="0" w:before="0" w:after="0"/>
        <w:ind w:firstLineChars="0"/>
        <w:rPr>
          <w:rFonts w:eastAsiaTheme="minorEastAsia"/>
          <w:b/>
          <w:i/>
          <w:lang w:val="en-GB"/>
        </w:rPr>
      </w:pPr>
      <w:r w:rsidRPr="0095419A">
        <w:rPr>
          <w:rFonts w:ascii="Times New Roman" w:eastAsiaTheme="minorEastAsia" w:hAnsi="Times New Roman" w:cs="Times New Roman"/>
          <w:b/>
          <w:i/>
          <w:lang w:val="en-GB"/>
        </w:rPr>
        <w:t xml:space="preserve">Circular polarization can be regard as another spatial domain </w:t>
      </w:r>
      <w:r>
        <w:rPr>
          <w:rFonts w:ascii="Times New Roman" w:eastAsiaTheme="minorEastAsia" w:hAnsi="Times New Roman" w:cs="Times New Roman"/>
          <w:b/>
          <w:i/>
          <w:lang w:val="en-GB"/>
        </w:rPr>
        <w:t>on top of</w:t>
      </w:r>
      <w:r w:rsidRPr="0095419A">
        <w:rPr>
          <w:rFonts w:ascii="Times New Roman" w:eastAsiaTheme="minorEastAsia" w:hAnsi="Times New Roman" w:cs="Times New Roman"/>
          <w:b/>
          <w:i/>
          <w:lang w:val="en-GB"/>
        </w:rPr>
        <w:t xml:space="preserve"> antenna port</w:t>
      </w:r>
      <w:r>
        <w:rPr>
          <w:rFonts w:ascii="Times New Roman" w:eastAsiaTheme="minorEastAsia" w:hAnsi="Times New Roman" w:cs="Times New Roman"/>
          <w:b/>
          <w:i/>
          <w:lang w:val="en-GB"/>
        </w:rPr>
        <w:t>s</w:t>
      </w:r>
      <w:r w:rsidRPr="0095419A">
        <w:rPr>
          <w:rFonts w:ascii="Times New Roman" w:eastAsiaTheme="minorEastAsia" w:hAnsi="Times New Roman" w:cs="Times New Roman"/>
          <w:b/>
          <w:i/>
          <w:lang w:val="en-GB"/>
        </w:rPr>
        <w:t xml:space="preserve">. </w:t>
      </w:r>
    </w:p>
    <w:p w14:paraId="4274BD36" w14:textId="6C2EC32A" w:rsidR="00252563" w:rsidRPr="003073CC" w:rsidRDefault="005067D8" w:rsidP="00107B1F">
      <w:pPr>
        <w:spacing w:beforeLines="0" w:before="0" w:after="0"/>
        <w:rPr>
          <w:rFonts w:eastAsia="宋体"/>
          <w:b/>
          <w:i/>
          <w:lang w:val="en-GB" w:eastAsia="zh-CN"/>
        </w:rPr>
      </w:pPr>
      <w:r>
        <w:rPr>
          <w:rFonts w:eastAsiaTheme="minorEastAsia"/>
          <w:b/>
          <w:i/>
          <w:lang w:val="en-GB"/>
        </w:rPr>
        <w:t>Proposal</w:t>
      </w:r>
      <w:r w:rsidRPr="003073CC">
        <w:rPr>
          <w:rFonts w:eastAsia="宋体"/>
          <w:b/>
          <w:i/>
          <w:lang w:val="en-GB" w:eastAsia="zh-CN"/>
        </w:rPr>
        <w:t xml:space="preserve"> 1: </w:t>
      </w:r>
    </w:p>
    <w:p w14:paraId="7EF2665A" w14:textId="77777777" w:rsidR="00165ACF" w:rsidRPr="00EB7562" w:rsidRDefault="00165ACF" w:rsidP="00107B1F">
      <w:pPr>
        <w:pStyle w:val="ListParagraph"/>
        <w:numPr>
          <w:ilvl w:val="0"/>
          <w:numId w:val="17"/>
        </w:numPr>
        <w:spacing w:beforeLines="0" w:before="0" w:after="0"/>
        <w:ind w:firstLineChars="0"/>
        <w:rPr>
          <w:rFonts w:ascii="Times New Roman" w:eastAsiaTheme="minorEastAsia" w:hAnsi="Times New Roman" w:cs="Times New Roman"/>
          <w:b/>
          <w:i/>
          <w:lang w:val="en-GB"/>
        </w:rPr>
      </w:pPr>
      <w:r w:rsidRPr="002747C1">
        <w:rPr>
          <w:rFonts w:ascii="Times New Roman" w:eastAsiaTheme="minorEastAsia" w:hAnsi="Times New Roman" w:cs="Times New Roman"/>
          <w:b/>
          <w:i/>
          <w:lang w:val="en-GB"/>
        </w:rPr>
        <w:t>Focus on the LOS condition in NTN coverage enhancement study</w:t>
      </w:r>
      <w:r w:rsidRPr="00EB7562">
        <w:rPr>
          <w:rFonts w:ascii="Times New Roman" w:eastAsiaTheme="minorEastAsia" w:hAnsi="Times New Roman" w:cs="Times New Roman"/>
          <w:b/>
          <w:i/>
          <w:lang w:val="en-GB"/>
        </w:rPr>
        <w:t xml:space="preserve">. </w:t>
      </w:r>
    </w:p>
    <w:p w14:paraId="1130600F" w14:textId="77777777" w:rsidR="00537F53" w:rsidRDefault="00537F53" w:rsidP="00107B1F">
      <w:pPr>
        <w:spacing w:beforeLines="0" w:before="0" w:after="0"/>
        <w:rPr>
          <w:rFonts w:eastAsiaTheme="minorEastAsia"/>
          <w:b/>
          <w:i/>
          <w:iCs/>
          <w:lang w:val="en-GB"/>
        </w:rPr>
      </w:pPr>
      <w:r>
        <w:rPr>
          <w:rFonts w:eastAsiaTheme="minorEastAsia"/>
          <w:b/>
          <w:i/>
          <w:lang w:val="en-GB"/>
        </w:rPr>
        <w:t>Proposal</w:t>
      </w:r>
      <w:r w:rsidRPr="00F845AE">
        <w:rPr>
          <w:rFonts w:eastAsiaTheme="minorEastAsia"/>
          <w:b/>
          <w:i/>
          <w:lang w:val="en-GB"/>
        </w:rPr>
        <w:t xml:space="preserve"> </w:t>
      </w:r>
      <w:r>
        <w:rPr>
          <w:rFonts w:eastAsiaTheme="minorEastAsia"/>
          <w:b/>
          <w:i/>
          <w:lang w:val="en-GB"/>
        </w:rPr>
        <w:t>2</w:t>
      </w:r>
      <w:r w:rsidRPr="00F845AE">
        <w:rPr>
          <w:rFonts w:eastAsiaTheme="minorEastAsia"/>
          <w:b/>
          <w:i/>
          <w:iCs/>
          <w:lang w:val="en-GB"/>
        </w:rPr>
        <w:t>:</w:t>
      </w:r>
      <w:r>
        <w:rPr>
          <w:rFonts w:eastAsiaTheme="minorEastAsia"/>
          <w:b/>
          <w:i/>
          <w:iCs/>
          <w:lang w:val="en-GB"/>
        </w:rPr>
        <w:t xml:space="preserve"> </w:t>
      </w:r>
    </w:p>
    <w:p w14:paraId="07E1DF24" w14:textId="77777777" w:rsidR="00537F53" w:rsidRDefault="00537F53" w:rsidP="00107B1F">
      <w:pPr>
        <w:pStyle w:val="ListParagraph"/>
        <w:numPr>
          <w:ilvl w:val="0"/>
          <w:numId w:val="17"/>
        </w:numPr>
        <w:spacing w:beforeLines="0" w:before="0" w:after="0"/>
        <w:ind w:firstLineChars="0"/>
        <w:rPr>
          <w:rFonts w:ascii="Times New Roman" w:eastAsiaTheme="minorEastAsia" w:hAnsi="Times New Roman" w:cs="Times New Roman"/>
          <w:b/>
          <w:i/>
          <w:lang w:val="en-GB"/>
        </w:rPr>
      </w:pPr>
      <w:r w:rsidRPr="002747C1">
        <w:rPr>
          <w:rFonts w:ascii="Times New Roman" w:eastAsiaTheme="minorEastAsia" w:hAnsi="Times New Roman" w:cs="Times New Roman"/>
          <w:b/>
          <w:i/>
          <w:lang w:val="en-GB"/>
        </w:rPr>
        <w:t>In case of GEO case,</w:t>
      </w:r>
      <w:r>
        <w:rPr>
          <w:rFonts w:ascii="Times New Roman" w:eastAsiaTheme="minorEastAsia" w:hAnsi="Times New Roman" w:cs="Times New Roman"/>
          <w:b/>
          <w:i/>
          <w:lang w:val="en-GB"/>
        </w:rPr>
        <w:t xml:space="preserve"> </w:t>
      </w:r>
      <w:r w:rsidRPr="002747C1">
        <w:rPr>
          <w:rFonts w:ascii="Times New Roman" w:eastAsiaTheme="minorEastAsia" w:hAnsi="Times New Roman" w:cs="Times New Roman"/>
          <w:b/>
          <w:i/>
          <w:lang w:val="en-GB"/>
        </w:rPr>
        <w:t>focus on studying GEO set 1 satellite</w:t>
      </w:r>
      <w:r>
        <w:rPr>
          <w:rFonts w:ascii="Times New Roman" w:eastAsiaTheme="minorEastAsia" w:hAnsi="Times New Roman" w:cs="Times New Roman"/>
          <w:b/>
          <w:i/>
          <w:lang w:val="en-GB"/>
        </w:rPr>
        <w:t xml:space="preserve"> and de-prioritize GEO Set-2. </w:t>
      </w:r>
    </w:p>
    <w:p w14:paraId="7F3A2AB0" w14:textId="77777777" w:rsidR="00537F53" w:rsidRPr="002747C1" w:rsidRDefault="00537F53" w:rsidP="00107B1F">
      <w:pPr>
        <w:pStyle w:val="ListParagraph"/>
        <w:numPr>
          <w:ilvl w:val="0"/>
          <w:numId w:val="17"/>
        </w:numPr>
        <w:spacing w:beforeLines="0" w:before="0" w:after="0"/>
        <w:ind w:firstLineChars="0"/>
        <w:rPr>
          <w:rFonts w:ascii="Times New Roman" w:eastAsiaTheme="minorEastAsia" w:hAnsi="Times New Roman" w:cs="Times New Roman"/>
          <w:b/>
          <w:i/>
          <w:lang w:val="en-GB"/>
        </w:rPr>
      </w:pPr>
      <w:r w:rsidRPr="002747C1">
        <w:rPr>
          <w:rFonts w:ascii="Times New Roman" w:eastAsiaTheme="minorEastAsia" w:hAnsi="Times New Roman" w:cs="Times New Roman"/>
          <w:b/>
          <w:i/>
          <w:lang w:val="en-GB"/>
        </w:rPr>
        <w:t>No enhancement of SSB in Rel-18 NTN enhancement WI</w:t>
      </w:r>
      <w:r>
        <w:rPr>
          <w:rFonts w:ascii="Times New Roman" w:eastAsiaTheme="minorEastAsia" w:hAnsi="Times New Roman" w:cs="Times New Roman"/>
          <w:b/>
          <w:i/>
          <w:lang w:val="en-GB"/>
        </w:rPr>
        <w:t>.</w:t>
      </w:r>
      <w:r w:rsidRPr="002747C1">
        <w:rPr>
          <w:rFonts w:ascii="Times New Roman" w:eastAsiaTheme="minorEastAsia" w:hAnsi="Times New Roman" w:cs="Times New Roman"/>
          <w:b/>
          <w:i/>
          <w:lang w:val="en-GB"/>
        </w:rPr>
        <w:t xml:space="preserve"> </w:t>
      </w:r>
    </w:p>
    <w:p w14:paraId="509B9C58" w14:textId="77777777" w:rsidR="00E679D3" w:rsidRPr="000C2B6B" w:rsidRDefault="00E679D3" w:rsidP="00107B1F">
      <w:pPr>
        <w:spacing w:beforeLines="0" w:before="0" w:after="0"/>
        <w:rPr>
          <w:rFonts w:eastAsiaTheme="minorEastAsia"/>
          <w:b/>
          <w:i/>
          <w:lang w:val="en-GB" w:eastAsia="zh-CN"/>
        </w:rPr>
      </w:pPr>
      <w:r w:rsidRPr="000C2B6B">
        <w:rPr>
          <w:rFonts w:eastAsiaTheme="minorEastAsia"/>
          <w:b/>
          <w:i/>
          <w:lang w:val="en-GB" w:eastAsia="zh-CN"/>
        </w:rPr>
        <w:t>Proposal 3:</w:t>
      </w:r>
    </w:p>
    <w:p w14:paraId="7CC9B0EF" w14:textId="068385EF" w:rsidR="00E679D3" w:rsidRDefault="00E679D3" w:rsidP="00107B1F">
      <w:pPr>
        <w:numPr>
          <w:ilvl w:val="0"/>
          <w:numId w:val="32"/>
        </w:numPr>
        <w:spacing w:beforeLines="0" w:before="0" w:after="0"/>
        <w:rPr>
          <w:rFonts w:eastAsiaTheme="minorEastAsia"/>
          <w:b/>
          <w:i/>
          <w:lang w:val="en-GB" w:eastAsia="zh-CN"/>
        </w:rPr>
      </w:pPr>
      <w:r w:rsidRPr="000C2B6B">
        <w:rPr>
          <w:rFonts w:eastAsiaTheme="minorEastAsia"/>
          <w:b/>
          <w:i/>
          <w:lang w:val="en-GB" w:eastAsia="zh-CN"/>
        </w:rPr>
        <w:t>Focus</w:t>
      </w:r>
      <w:r>
        <w:rPr>
          <w:rFonts w:eastAsiaTheme="minorEastAsia"/>
          <w:b/>
          <w:i/>
          <w:lang w:val="en-GB" w:eastAsia="zh-CN"/>
        </w:rPr>
        <w:t xml:space="preserve"> on cases of</w:t>
      </w:r>
      <w:r w:rsidRPr="000C2B6B">
        <w:rPr>
          <w:rFonts w:eastAsiaTheme="minorEastAsia"/>
          <w:b/>
          <w:i/>
          <w:lang w:val="en-GB" w:eastAsia="zh-CN"/>
        </w:rPr>
        <w:t xml:space="preserve"> </w:t>
      </w:r>
      <w:r>
        <w:rPr>
          <w:rFonts w:eastAsiaTheme="minorEastAsia"/>
          <w:b/>
          <w:i/>
          <w:lang w:val="en-GB" w:eastAsia="zh-CN"/>
        </w:rPr>
        <w:t xml:space="preserve">LEO, </w:t>
      </w:r>
      <w:r w:rsidRPr="000C2B6B">
        <w:rPr>
          <w:rFonts w:eastAsiaTheme="minorEastAsia"/>
          <w:b/>
          <w:i/>
          <w:lang w:val="en-GB" w:eastAsia="zh-CN"/>
        </w:rPr>
        <w:t>MEO</w:t>
      </w:r>
      <w:r>
        <w:rPr>
          <w:rFonts w:eastAsiaTheme="minorEastAsia"/>
          <w:b/>
          <w:i/>
          <w:lang w:val="en-GB" w:eastAsia="zh-CN"/>
        </w:rPr>
        <w:t xml:space="preserve"> sate</w:t>
      </w:r>
      <w:r w:rsidR="0013537B">
        <w:rPr>
          <w:rFonts w:eastAsiaTheme="minorEastAsia"/>
          <w:b/>
          <w:i/>
          <w:lang w:val="en-GB" w:eastAsia="zh-CN"/>
        </w:rPr>
        <w:t>l</w:t>
      </w:r>
      <w:r>
        <w:rPr>
          <w:rFonts w:eastAsiaTheme="minorEastAsia"/>
          <w:b/>
          <w:i/>
          <w:lang w:val="en-GB" w:eastAsia="zh-CN"/>
        </w:rPr>
        <w:t xml:space="preserve">lites, or </w:t>
      </w:r>
      <w:r w:rsidRPr="000C2B6B">
        <w:rPr>
          <w:rFonts w:eastAsiaTheme="minorEastAsia"/>
          <w:b/>
          <w:i/>
          <w:lang w:val="en-GB" w:eastAsia="zh-CN"/>
        </w:rPr>
        <w:t>GEO set</w:t>
      </w:r>
      <w:r>
        <w:rPr>
          <w:rFonts w:eastAsiaTheme="minorEastAsia"/>
          <w:b/>
          <w:i/>
          <w:lang w:val="en-GB" w:eastAsia="zh-CN"/>
        </w:rPr>
        <w:t>-</w:t>
      </w:r>
      <w:r w:rsidRPr="000C2B6B">
        <w:rPr>
          <w:rFonts w:eastAsiaTheme="minorEastAsia"/>
          <w:b/>
          <w:i/>
          <w:lang w:val="en-GB" w:eastAsia="zh-CN"/>
        </w:rPr>
        <w:t>1</w:t>
      </w:r>
      <w:r>
        <w:rPr>
          <w:rFonts w:eastAsiaTheme="minorEastAsia"/>
          <w:b/>
          <w:i/>
          <w:lang w:val="en-GB" w:eastAsia="zh-CN"/>
        </w:rPr>
        <w:t xml:space="preserve"> satellites</w:t>
      </w:r>
      <w:r w:rsidRPr="000C2B6B">
        <w:rPr>
          <w:rFonts w:eastAsiaTheme="minorEastAsia"/>
          <w:b/>
          <w:i/>
          <w:lang w:val="en-GB" w:eastAsia="zh-CN"/>
        </w:rPr>
        <w:t>.</w:t>
      </w:r>
    </w:p>
    <w:p w14:paraId="6095C047" w14:textId="77777777" w:rsidR="00E679D3" w:rsidRPr="0078242B" w:rsidRDefault="00E679D3" w:rsidP="00107B1F">
      <w:pPr>
        <w:numPr>
          <w:ilvl w:val="0"/>
          <w:numId w:val="32"/>
        </w:numPr>
        <w:spacing w:beforeLines="0" w:before="0" w:after="0"/>
        <w:rPr>
          <w:rFonts w:eastAsiaTheme="minorEastAsia"/>
          <w:b/>
          <w:i/>
          <w:lang w:val="en-GB" w:eastAsia="zh-CN"/>
        </w:rPr>
      </w:pPr>
      <w:r w:rsidRPr="002747C1">
        <w:rPr>
          <w:rFonts w:eastAsiaTheme="minorEastAsia"/>
          <w:b/>
          <w:i/>
          <w:lang w:val="en-GB"/>
        </w:rPr>
        <w:t xml:space="preserve">No enhancement of </w:t>
      </w:r>
      <w:r>
        <w:rPr>
          <w:rFonts w:eastAsiaTheme="minorEastAsia"/>
          <w:b/>
          <w:i/>
          <w:lang w:val="en-GB"/>
        </w:rPr>
        <w:t>PDCCH is needed</w:t>
      </w:r>
      <w:r w:rsidRPr="002747C1">
        <w:rPr>
          <w:rFonts w:eastAsiaTheme="minorEastAsia"/>
          <w:b/>
          <w:i/>
          <w:lang w:val="en-GB"/>
        </w:rPr>
        <w:t xml:space="preserve"> in Rel-18 NTN enhancement WI</w:t>
      </w:r>
      <w:r>
        <w:rPr>
          <w:rFonts w:eastAsiaTheme="minorEastAsia"/>
          <w:b/>
          <w:i/>
          <w:lang w:val="en-GB"/>
        </w:rPr>
        <w:t>.</w:t>
      </w:r>
    </w:p>
    <w:p w14:paraId="31790298" w14:textId="77777777" w:rsidR="00F15F2F" w:rsidRPr="000C2B6B" w:rsidRDefault="00F15F2F" w:rsidP="00107B1F">
      <w:pPr>
        <w:spacing w:beforeLines="0" w:before="0" w:after="0"/>
        <w:rPr>
          <w:rFonts w:eastAsiaTheme="minorEastAsia"/>
          <w:b/>
          <w:i/>
          <w:lang w:val="en-GB" w:eastAsia="zh-CN"/>
        </w:rPr>
      </w:pPr>
      <w:r w:rsidRPr="000C2B6B">
        <w:rPr>
          <w:rFonts w:eastAsiaTheme="minorEastAsia"/>
          <w:b/>
          <w:i/>
          <w:lang w:val="en-GB" w:eastAsia="zh-CN"/>
        </w:rPr>
        <w:t xml:space="preserve">Proposal </w:t>
      </w:r>
      <w:r>
        <w:rPr>
          <w:rFonts w:eastAsiaTheme="minorEastAsia"/>
          <w:b/>
          <w:i/>
          <w:lang w:val="en-GB" w:eastAsia="zh-CN"/>
        </w:rPr>
        <w:t>4</w:t>
      </w:r>
      <w:r w:rsidRPr="000C2B6B">
        <w:rPr>
          <w:rFonts w:eastAsiaTheme="minorEastAsia"/>
          <w:b/>
          <w:i/>
          <w:lang w:val="en-GB" w:eastAsia="zh-CN"/>
        </w:rPr>
        <w:t>:</w:t>
      </w:r>
    </w:p>
    <w:p w14:paraId="0A654196" w14:textId="77777777" w:rsidR="00F15F2F" w:rsidRPr="00104819" w:rsidRDefault="00F15F2F" w:rsidP="00107B1F">
      <w:pPr>
        <w:numPr>
          <w:ilvl w:val="0"/>
          <w:numId w:val="32"/>
        </w:numPr>
        <w:spacing w:beforeLines="0" w:before="0" w:after="0"/>
        <w:rPr>
          <w:rFonts w:eastAsiaTheme="minorEastAsia"/>
          <w:b/>
          <w:i/>
          <w:lang w:val="en-GB" w:eastAsia="zh-CN"/>
        </w:rPr>
      </w:pPr>
      <w:r w:rsidRPr="002747C1">
        <w:rPr>
          <w:rFonts w:eastAsiaTheme="minorEastAsia"/>
          <w:b/>
          <w:i/>
          <w:lang w:val="en-GB"/>
        </w:rPr>
        <w:t xml:space="preserve">No enhancement of </w:t>
      </w:r>
      <w:r>
        <w:rPr>
          <w:rFonts w:eastAsiaTheme="minorEastAsia"/>
          <w:b/>
          <w:i/>
          <w:lang w:val="en-GB"/>
        </w:rPr>
        <w:t>PDSCH for VoIP is needed</w:t>
      </w:r>
      <w:r w:rsidRPr="002747C1">
        <w:rPr>
          <w:rFonts w:eastAsiaTheme="minorEastAsia"/>
          <w:b/>
          <w:i/>
          <w:lang w:val="en-GB"/>
        </w:rPr>
        <w:t xml:space="preserve"> in Rel-18 NTN enhancement WI</w:t>
      </w:r>
      <w:r>
        <w:rPr>
          <w:rFonts w:eastAsiaTheme="minorEastAsia"/>
          <w:b/>
          <w:i/>
          <w:lang w:val="en-GB"/>
        </w:rPr>
        <w:t>.</w:t>
      </w:r>
    </w:p>
    <w:p w14:paraId="479A34AC" w14:textId="77777777" w:rsidR="00CF062B" w:rsidRPr="00964561" w:rsidRDefault="00CF062B" w:rsidP="00107B1F">
      <w:pPr>
        <w:spacing w:beforeLines="0" w:before="0" w:after="0"/>
        <w:rPr>
          <w:rFonts w:eastAsiaTheme="minorEastAsia"/>
          <w:b/>
          <w:i/>
          <w:lang w:val="en-GB"/>
        </w:rPr>
      </w:pPr>
      <w:r w:rsidRPr="00964561">
        <w:rPr>
          <w:rFonts w:eastAsiaTheme="minorEastAsia"/>
          <w:b/>
          <w:i/>
          <w:lang w:val="en-GB"/>
        </w:rPr>
        <w:t>Proposal</w:t>
      </w:r>
      <w:r>
        <w:rPr>
          <w:rFonts w:eastAsiaTheme="minorEastAsia"/>
          <w:b/>
          <w:i/>
          <w:lang w:val="en-GB"/>
        </w:rPr>
        <w:t xml:space="preserve"> 5:</w:t>
      </w:r>
    </w:p>
    <w:p w14:paraId="01E37A4A" w14:textId="77777777" w:rsidR="00CF062B" w:rsidRPr="00964561" w:rsidRDefault="00CF062B" w:rsidP="00107B1F">
      <w:pPr>
        <w:numPr>
          <w:ilvl w:val="0"/>
          <w:numId w:val="43"/>
        </w:numPr>
        <w:spacing w:beforeLines="0" w:before="0" w:after="0"/>
        <w:rPr>
          <w:rFonts w:eastAsiaTheme="minorEastAsia"/>
          <w:b/>
          <w:i/>
          <w:lang w:val="en-GB"/>
        </w:rPr>
      </w:pPr>
      <w:r>
        <w:rPr>
          <w:rFonts w:eastAsiaTheme="minorEastAsia"/>
          <w:b/>
          <w:i/>
          <w:lang w:val="en-GB"/>
        </w:rPr>
        <w:t xml:space="preserve">Focus on 3kbps data on </w:t>
      </w:r>
      <w:r w:rsidRPr="00964561">
        <w:rPr>
          <w:rFonts w:eastAsiaTheme="minorEastAsia"/>
          <w:b/>
          <w:i/>
          <w:lang w:val="en-GB"/>
        </w:rPr>
        <w:t>PDSCH</w:t>
      </w:r>
      <w:r>
        <w:rPr>
          <w:rFonts w:eastAsiaTheme="minorEastAsia"/>
          <w:b/>
          <w:i/>
          <w:lang w:val="en-GB"/>
        </w:rPr>
        <w:t xml:space="preserve"> and n</w:t>
      </w:r>
      <w:r w:rsidRPr="00964561">
        <w:rPr>
          <w:rFonts w:eastAsiaTheme="minorEastAsia"/>
          <w:b/>
          <w:i/>
          <w:lang w:val="en-GB"/>
        </w:rPr>
        <w:t>o enhancement is needed</w:t>
      </w:r>
      <w:r>
        <w:rPr>
          <w:rFonts w:eastAsiaTheme="minorEastAsia"/>
          <w:b/>
          <w:i/>
          <w:lang w:val="en-GB"/>
        </w:rPr>
        <w:t xml:space="preserve"> in this case</w:t>
      </w:r>
      <w:r w:rsidRPr="00964561">
        <w:rPr>
          <w:rFonts w:eastAsiaTheme="minorEastAsia"/>
          <w:b/>
          <w:i/>
          <w:lang w:val="en-GB"/>
        </w:rPr>
        <w:t xml:space="preserve">. </w:t>
      </w:r>
    </w:p>
    <w:p w14:paraId="0ED70728" w14:textId="77777777" w:rsidR="00CF062B" w:rsidRPr="00964561" w:rsidRDefault="00CF062B" w:rsidP="00107B1F">
      <w:pPr>
        <w:numPr>
          <w:ilvl w:val="0"/>
          <w:numId w:val="43"/>
        </w:numPr>
        <w:spacing w:beforeLines="0" w:before="0" w:after="0"/>
        <w:rPr>
          <w:rFonts w:eastAsiaTheme="minorEastAsia"/>
          <w:b/>
          <w:i/>
          <w:lang w:val="en-GB"/>
        </w:rPr>
      </w:pPr>
      <w:r w:rsidRPr="00964561">
        <w:rPr>
          <w:rFonts w:eastAsiaTheme="minorEastAsia"/>
          <w:b/>
          <w:i/>
          <w:lang w:val="en-GB"/>
        </w:rPr>
        <w:t xml:space="preserve">1Mbps data </w:t>
      </w:r>
      <w:r>
        <w:rPr>
          <w:rFonts w:eastAsiaTheme="minorEastAsia"/>
          <w:b/>
          <w:i/>
          <w:lang w:val="en-GB"/>
        </w:rPr>
        <w:t xml:space="preserve">on </w:t>
      </w:r>
      <w:r w:rsidRPr="00964561">
        <w:rPr>
          <w:rFonts w:eastAsiaTheme="minorEastAsia"/>
          <w:b/>
          <w:i/>
          <w:lang w:val="en-GB"/>
        </w:rPr>
        <w:t xml:space="preserve">PDSCH should </w:t>
      </w:r>
      <w:r>
        <w:rPr>
          <w:rFonts w:eastAsiaTheme="minorEastAsia"/>
          <w:b/>
          <w:i/>
          <w:lang w:val="en-GB"/>
        </w:rPr>
        <w:t>be focused on only for set-1 satellites</w:t>
      </w:r>
      <w:r w:rsidRPr="00964561">
        <w:rPr>
          <w:rFonts w:eastAsiaTheme="minorEastAsia"/>
          <w:b/>
          <w:i/>
          <w:lang w:val="en-GB"/>
        </w:rPr>
        <w:t>.</w:t>
      </w:r>
    </w:p>
    <w:p w14:paraId="19E99A94" w14:textId="77777777" w:rsidR="00964F8E" w:rsidRPr="00964561" w:rsidRDefault="00964F8E" w:rsidP="00107B1F">
      <w:pPr>
        <w:spacing w:beforeLines="0" w:before="0" w:after="0"/>
        <w:rPr>
          <w:rFonts w:eastAsiaTheme="minorEastAsia"/>
          <w:b/>
          <w:i/>
          <w:lang w:val="en-GB"/>
        </w:rPr>
      </w:pPr>
      <w:r w:rsidRPr="00964561">
        <w:rPr>
          <w:rFonts w:eastAsiaTheme="minorEastAsia"/>
          <w:b/>
          <w:i/>
          <w:lang w:val="en-GB"/>
        </w:rPr>
        <w:t>Proposal</w:t>
      </w:r>
      <w:r>
        <w:rPr>
          <w:rFonts w:eastAsiaTheme="minorEastAsia"/>
          <w:b/>
          <w:i/>
          <w:lang w:val="en-GB"/>
        </w:rPr>
        <w:t xml:space="preserve"> 6:</w:t>
      </w:r>
    </w:p>
    <w:p w14:paraId="31DBCDEC" w14:textId="77777777" w:rsidR="00964F8E" w:rsidRPr="00235853" w:rsidRDefault="00964F8E" w:rsidP="00107B1F">
      <w:pPr>
        <w:numPr>
          <w:ilvl w:val="0"/>
          <w:numId w:val="43"/>
        </w:numPr>
        <w:spacing w:beforeLines="0" w:before="0" w:after="0"/>
        <w:rPr>
          <w:rFonts w:eastAsiaTheme="minorEastAsia"/>
          <w:lang w:val="en-GB" w:eastAsia="zh-CN"/>
        </w:rPr>
      </w:pPr>
      <w:r>
        <w:rPr>
          <w:rFonts w:eastAsiaTheme="minorEastAsia"/>
          <w:b/>
          <w:i/>
          <w:lang w:val="en-GB"/>
        </w:rPr>
        <w:t xml:space="preserve">No enhancement of PDSCH for Msg2 is needed </w:t>
      </w:r>
      <w:r w:rsidRPr="002747C1">
        <w:rPr>
          <w:rFonts w:eastAsiaTheme="minorEastAsia"/>
          <w:b/>
          <w:i/>
          <w:lang w:val="en-GB"/>
        </w:rPr>
        <w:t>in Rel-18 NTN enhancement WI</w:t>
      </w:r>
      <w:r>
        <w:rPr>
          <w:rFonts w:eastAsiaTheme="minorEastAsia"/>
          <w:b/>
          <w:i/>
          <w:lang w:val="en-GB"/>
        </w:rPr>
        <w:t>.</w:t>
      </w:r>
    </w:p>
    <w:p w14:paraId="5877AC60" w14:textId="77777777" w:rsidR="00964F8E" w:rsidRPr="00235853" w:rsidRDefault="00964F8E" w:rsidP="00107B1F">
      <w:pPr>
        <w:numPr>
          <w:ilvl w:val="0"/>
          <w:numId w:val="43"/>
        </w:numPr>
        <w:spacing w:beforeLines="0" w:before="0" w:after="0"/>
        <w:rPr>
          <w:rFonts w:eastAsiaTheme="minorEastAsia"/>
          <w:lang w:val="en-GB" w:eastAsia="zh-CN"/>
        </w:rPr>
      </w:pPr>
      <w:r>
        <w:rPr>
          <w:rFonts w:eastAsiaTheme="minorEastAsia"/>
          <w:b/>
          <w:i/>
          <w:lang w:val="en-GB"/>
        </w:rPr>
        <w:t xml:space="preserve">No enhancement of PDSCH for Msg4 is needed </w:t>
      </w:r>
      <w:r w:rsidRPr="002747C1">
        <w:rPr>
          <w:rFonts w:eastAsiaTheme="minorEastAsia"/>
          <w:b/>
          <w:i/>
          <w:lang w:val="en-GB"/>
        </w:rPr>
        <w:t>in Rel-18 NTN enhancement WI</w:t>
      </w:r>
      <w:r w:rsidRPr="00235853">
        <w:rPr>
          <w:rFonts w:eastAsiaTheme="minorEastAsia"/>
          <w:b/>
          <w:i/>
          <w:lang w:val="en-GB"/>
        </w:rPr>
        <w:t>.</w:t>
      </w:r>
    </w:p>
    <w:p w14:paraId="110D6A26" w14:textId="77777777" w:rsidR="00763B32" w:rsidRPr="00AD2B0E" w:rsidRDefault="00763B32" w:rsidP="00107B1F">
      <w:pPr>
        <w:spacing w:beforeLines="0" w:before="0" w:after="0"/>
        <w:rPr>
          <w:rFonts w:eastAsiaTheme="minorEastAsia"/>
          <w:b/>
          <w:i/>
          <w:lang w:val="en-GB"/>
        </w:rPr>
      </w:pPr>
      <w:r w:rsidRPr="00AD2B0E">
        <w:rPr>
          <w:rFonts w:eastAsiaTheme="minorEastAsia"/>
          <w:b/>
          <w:i/>
          <w:lang w:val="en-GB"/>
        </w:rPr>
        <w:t>Proposal</w:t>
      </w:r>
      <w:r>
        <w:rPr>
          <w:rFonts w:eastAsiaTheme="minorEastAsia"/>
          <w:b/>
          <w:i/>
          <w:lang w:val="en-GB"/>
        </w:rPr>
        <w:t xml:space="preserve"> 7:</w:t>
      </w:r>
    </w:p>
    <w:p w14:paraId="4AADF4B1" w14:textId="77777777" w:rsidR="00763B32" w:rsidRPr="00AD2B0E" w:rsidRDefault="00763B32" w:rsidP="00107B1F">
      <w:pPr>
        <w:numPr>
          <w:ilvl w:val="0"/>
          <w:numId w:val="43"/>
        </w:numPr>
        <w:spacing w:beforeLines="0" w:before="0" w:after="0"/>
        <w:rPr>
          <w:rFonts w:eastAsiaTheme="minorEastAsia"/>
          <w:b/>
          <w:i/>
          <w:lang w:val="en-GB"/>
        </w:rPr>
      </w:pPr>
      <w:r w:rsidRPr="00AD2B0E">
        <w:rPr>
          <w:rFonts w:eastAsiaTheme="minorEastAsia"/>
          <w:b/>
          <w:i/>
          <w:lang w:val="en-GB"/>
        </w:rPr>
        <w:t>Support JCE of PUSCH in NTN</w:t>
      </w:r>
      <w:r>
        <w:rPr>
          <w:rFonts w:eastAsiaTheme="minorEastAsia"/>
          <w:b/>
          <w:i/>
          <w:lang w:val="en-GB"/>
        </w:rPr>
        <w:t xml:space="preserve"> and prioritize LEO scenarios except LEO-1200 set 2 scenarios. </w:t>
      </w:r>
    </w:p>
    <w:p w14:paraId="58E727F9" w14:textId="77777777" w:rsidR="00A648EC" w:rsidRPr="00AD2B0E" w:rsidRDefault="00A648EC" w:rsidP="00107B1F">
      <w:pPr>
        <w:spacing w:beforeLines="0" w:before="0" w:after="0"/>
        <w:rPr>
          <w:rFonts w:eastAsiaTheme="minorEastAsia"/>
          <w:b/>
          <w:i/>
          <w:lang w:val="en-GB"/>
        </w:rPr>
      </w:pPr>
      <w:r w:rsidRPr="00AD2B0E">
        <w:rPr>
          <w:rFonts w:eastAsiaTheme="minorEastAsia"/>
          <w:b/>
          <w:i/>
          <w:lang w:val="en-GB"/>
        </w:rPr>
        <w:t>Proposal</w:t>
      </w:r>
      <w:r>
        <w:rPr>
          <w:rFonts w:eastAsiaTheme="minorEastAsia"/>
          <w:b/>
          <w:i/>
          <w:lang w:val="en-GB"/>
        </w:rPr>
        <w:t xml:space="preserve"> 8:</w:t>
      </w:r>
    </w:p>
    <w:p w14:paraId="36F553CC" w14:textId="77777777" w:rsidR="00A648EC" w:rsidRDefault="00A648EC" w:rsidP="00107B1F">
      <w:pPr>
        <w:numPr>
          <w:ilvl w:val="0"/>
          <w:numId w:val="43"/>
        </w:numPr>
        <w:spacing w:beforeLines="0" w:before="0" w:after="0"/>
        <w:rPr>
          <w:rFonts w:eastAsiaTheme="minorEastAsia"/>
          <w:b/>
          <w:i/>
          <w:lang w:val="en-GB"/>
        </w:rPr>
      </w:pPr>
      <w:r>
        <w:rPr>
          <w:rFonts w:eastAsiaTheme="minorEastAsia"/>
          <w:b/>
          <w:i/>
          <w:lang w:val="en-GB"/>
        </w:rPr>
        <w:t xml:space="preserve">For PUSCH 3kbps data rate, </w:t>
      </w:r>
      <w:r w:rsidRPr="00DD1A64">
        <w:rPr>
          <w:rFonts w:eastAsiaTheme="minorEastAsia"/>
          <w:b/>
          <w:i/>
          <w:lang w:val="en-GB"/>
        </w:rPr>
        <w:t xml:space="preserve">only focus on </w:t>
      </w:r>
      <w:r>
        <w:rPr>
          <w:rFonts w:eastAsiaTheme="minorEastAsia"/>
          <w:b/>
          <w:i/>
          <w:lang w:val="en-GB"/>
        </w:rPr>
        <w:t xml:space="preserve">set-1 satellites for MEO/GEO cases. </w:t>
      </w:r>
    </w:p>
    <w:p w14:paraId="7C9C98DD" w14:textId="77777777" w:rsidR="00A648EC" w:rsidRDefault="00A648EC" w:rsidP="00107B1F">
      <w:pPr>
        <w:numPr>
          <w:ilvl w:val="0"/>
          <w:numId w:val="43"/>
        </w:numPr>
        <w:spacing w:beforeLines="0" w:before="0" w:after="0"/>
        <w:rPr>
          <w:rFonts w:eastAsiaTheme="minorEastAsia"/>
          <w:b/>
          <w:i/>
          <w:lang w:val="en-GB"/>
        </w:rPr>
      </w:pPr>
      <w:r>
        <w:rPr>
          <w:rFonts w:eastAsiaTheme="minorEastAsia"/>
          <w:b/>
          <w:i/>
          <w:lang w:val="en-GB"/>
        </w:rPr>
        <w:t>For PUSCH 3kbps data rate, i</w:t>
      </w:r>
      <w:r w:rsidRPr="00AF4623">
        <w:rPr>
          <w:rFonts w:eastAsiaTheme="minorEastAsia"/>
          <w:b/>
          <w:i/>
          <w:lang w:val="en-GB"/>
        </w:rPr>
        <w:t>ncreasing repetition number</w:t>
      </w:r>
      <w:r w:rsidRPr="00AD2B0E">
        <w:rPr>
          <w:rFonts w:eastAsiaTheme="minorEastAsia"/>
          <w:b/>
          <w:i/>
          <w:lang w:val="en-GB"/>
        </w:rPr>
        <w:t xml:space="preserve"> </w:t>
      </w:r>
      <w:r>
        <w:rPr>
          <w:rFonts w:eastAsiaTheme="minorEastAsia" w:hint="eastAsia"/>
          <w:b/>
          <w:i/>
          <w:lang w:val="en-GB" w:eastAsia="zh-CN"/>
        </w:rPr>
        <w:t>beyond</w:t>
      </w:r>
      <w:r>
        <w:rPr>
          <w:rFonts w:eastAsiaTheme="minorEastAsia"/>
          <w:b/>
          <w:i/>
          <w:lang w:val="en-GB"/>
        </w:rPr>
        <w:t xml:space="preserve"> 32 should be de-prioritized. </w:t>
      </w:r>
    </w:p>
    <w:p w14:paraId="178F52C3" w14:textId="77777777" w:rsidR="00623DA5" w:rsidRPr="00AD2B0E" w:rsidRDefault="00623DA5" w:rsidP="00107B1F">
      <w:pPr>
        <w:spacing w:beforeLines="0" w:before="0" w:after="0"/>
        <w:rPr>
          <w:rFonts w:eastAsiaTheme="minorEastAsia"/>
          <w:b/>
          <w:i/>
          <w:lang w:val="en-GB"/>
        </w:rPr>
      </w:pPr>
      <w:r w:rsidRPr="00AD2B0E">
        <w:rPr>
          <w:rFonts w:eastAsiaTheme="minorEastAsia"/>
          <w:b/>
          <w:i/>
          <w:lang w:val="en-GB"/>
        </w:rPr>
        <w:t>Proposal</w:t>
      </w:r>
      <w:r>
        <w:rPr>
          <w:rFonts w:eastAsiaTheme="minorEastAsia"/>
          <w:b/>
          <w:i/>
          <w:lang w:val="en-GB"/>
        </w:rPr>
        <w:t xml:space="preserve"> 9:</w:t>
      </w:r>
    </w:p>
    <w:p w14:paraId="4DD88025" w14:textId="77777777" w:rsidR="000C09CE" w:rsidRDefault="000C09CE" w:rsidP="00107B1F">
      <w:pPr>
        <w:numPr>
          <w:ilvl w:val="0"/>
          <w:numId w:val="43"/>
        </w:numPr>
        <w:spacing w:beforeLines="0" w:before="0" w:after="0"/>
        <w:rPr>
          <w:rFonts w:eastAsiaTheme="minorEastAsia"/>
          <w:b/>
          <w:i/>
          <w:lang w:val="en-GB"/>
        </w:rPr>
      </w:pPr>
      <w:r w:rsidRPr="00683109">
        <w:rPr>
          <w:rFonts w:eastAsiaTheme="minorEastAsia"/>
          <w:b/>
          <w:i/>
          <w:lang w:val="en-GB"/>
        </w:rPr>
        <w:t xml:space="preserve">RAN1 should deprioritize 100kbps </w:t>
      </w:r>
      <w:r>
        <w:rPr>
          <w:rFonts w:eastAsiaTheme="minorEastAsia"/>
          <w:b/>
          <w:i/>
          <w:lang w:val="en-GB"/>
        </w:rPr>
        <w:t xml:space="preserve">on PUSCH </w:t>
      </w:r>
      <w:r w:rsidRPr="00683109">
        <w:rPr>
          <w:rFonts w:eastAsiaTheme="minorEastAsia"/>
          <w:b/>
          <w:i/>
          <w:lang w:val="en-GB"/>
        </w:rPr>
        <w:t xml:space="preserve">for </w:t>
      </w:r>
      <w:r>
        <w:rPr>
          <w:rFonts w:eastAsiaTheme="minorEastAsia"/>
          <w:b/>
          <w:i/>
          <w:lang w:val="en-GB"/>
        </w:rPr>
        <w:t xml:space="preserve">Rel-18 NTN </w:t>
      </w:r>
      <w:r w:rsidRPr="00683109">
        <w:rPr>
          <w:rFonts w:eastAsiaTheme="minorEastAsia"/>
          <w:b/>
          <w:i/>
          <w:lang w:val="en-GB"/>
        </w:rPr>
        <w:t>coverage enhancement study.</w:t>
      </w:r>
    </w:p>
    <w:p w14:paraId="42A22D47" w14:textId="77777777" w:rsidR="005B46FC" w:rsidRPr="00AD2B0E" w:rsidRDefault="005B46FC" w:rsidP="00107B1F">
      <w:pPr>
        <w:spacing w:beforeLines="0" w:before="0" w:after="0"/>
        <w:rPr>
          <w:rFonts w:eastAsiaTheme="minorEastAsia"/>
          <w:b/>
          <w:i/>
          <w:lang w:val="en-GB"/>
        </w:rPr>
      </w:pPr>
      <w:r w:rsidRPr="00AD2B0E">
        <w:rPr>
          <w:rFonts w:eastAsiaTheme="minorEastAsia"/>
          <w:b/>
          <w:i/>
          <w:lang w:val="en-GB"/>
        </w:rPr>
        <w:t>Proposal</w:t>
      </w:r>
      <w:r>
        <w:rPr>
          <w:rFonts w:eastAsiaTheme="minorEastAsia"/>
          <w:b/>
          <w:i/>
          <w:lang w:val="en-GB"/>
        </w:rPr>
        <w:t xml:space="preserve"> 10:</w:t>
      </w:r>
    </w:p>
    <w:p w14:paraId="62AFD834" w14:textId="77777777" w:rsidR="005B46FC" w:rsidRPr="007542EE" w:rsidRDefault="005B46FC" w:rsidP="00107B1F">
      <w:pPr>
        <w:numPr>
          <w:ilvl w:val="0"/>
          <w:numId w:val="43"/>
        </w:numPr>
        <w:spacing w:beforeLines="0" w:before="0" w:after="0"/>
        <w:rPr>
          <w:rFonts w:eastAsiaTheme="minorEastAsia"/>
          <w:b/>
          <w:i/>
          <w:lang w:val="en-GB"/>
        </w:rPr>
      </w:pPr>
      <w:r w:rsidRPr="007542EE">
        <w:rPr>
          <w:rFonts w:eastAsiaTheme="minorEastAsia"/>
          <w:b/>
          <w:i/>
          <w:lang w:val="en-GB"/>
        </w:rPr>
        <w:t xml:space="preserve">No enhancement </w:t>
      </w:r>
      <w:r>
        <w:rPr>
          <w:rFonts w:eastAsiaTheme="minorEastAsia"/>
          <w:b/>
          <w:i/>
          <w:lang w:val="en-GB"/>
        </w:rPr>
        <w:t xml:space="preserve">of PUSCH </w:t>
      </w:r>
      <w:r w:rsidRPr="007542EE">
        <w:rPr>
          <w:rFonts w:eastAsiaTheme="minorEastAsia"/>
          <w:b/>
          <w:i/>
          <w:lang w:val="en-GB"/>
        </w:rPr>
        <w:t xml:space="preserve">Msg3 is needed for </w:t>
      </w:r>
      <w:r>
        <w:rPr>
          <w:rFonts w:eastAsiaTheme="minorEastAsia"/>
          <w:b/>
          <w:i/>
          <w:lang w:val="en-GB"/>
        </w:rPr>
        <w:t xml:space="preserve">Rel-18 </w:t>
      </w:r>
      <w:r w:rsidRPr="007542EE">
        <w:rPr>
          <w:rFonts w:eastAsiaTheme="minorEastAsia"/>
          <w:b/>
          <w:i/>
          <w:lang w:val="en-GB"/>
        </w:rPr>
        <w:t>NTN.</w:t>
      </w:r>
    </w:p>
    <w:p w14:paraId="1882D790" w14:textId="77777777" w:rsidR="00523BB8" w:rsidRPr="00314F59" w:rsidRDefault="00523BB8" w:rsidP="00107B1F">
      <w:pPr>
        <w:spacing w:beforeLines="0" w:before="0" w:after="0"/>
        <w:rPr>
          <w:rFonts w:eastAsiaTheme="minorEastAsia"/>
          <w:b/>
          <w:i/>
          <w:lang w:val="en-GB"/>
        </w:rPr>
      </w:pPr>
      <w:r w:rsidRPr="00314F59">
        <w:rPr>
          <w:rFonts w:eastAsiaTheme="minorEastAsia"/>
          <w:b/>
          <w:i/>
          <w:lang w:val="en-GB"/>
        </w:rPr>
        <w:t>Proposal</w:t>
      </w:r>
      <w:r>
        <w:rPr>
          <w:rFonts w:eastAsiaTheme="minorEastAsia"/>
          <w:b/>
          <w:i/>
          <w:lang w:val="en-GB"/>
        </w:rPr>
        <w:t xml:space="preserve"> 11:</w:t>
      </w:r>
    </w:p>
    <w:p w14:paraId="6E945E11" w14:textId="77777777" w:rsidR="00523BB8" w:rsidRPr="005D5247" w:rsidRDefault="00523BB8" w:rsidP="00107B1F">
      <w:pPr>
        <w:pStyle w:val="ListParagraph"/>
        <w:numPr>
          <w:ilvl w:val="0"/>
          <w:numId w:val="43"/>
        </w:numPr>
        <w:spacing w:beforeLines="0" w:before="0" w:after="0"/>
        <w:ind w:firstLineChars="0"/>
        <w:rPr>
          <w:lang w:val="en-GB"/>
        </w:rPr>
      </w:pPr>
      <w:r w:rsidRPr="00314F59">
        <w:rPr>
          <w:rFonts w:ascii="Times New Roman" w:eastAsiaTheme="minorEastAsia" w:hAnsi="Times New Roman" w:cs="Times New Roman"/>
          <w:b/>
          <w:i/>
          <w:lang w:val="en-GB" w:eastAsia="en-US"/>
        </w:rPr>
        <w:t xml:space="preserve">RAN1 </w:t>
      </w:r>
      <w:r>
        <w:rPr>
          <w:rFonts w:ascii="Times New Roman" w:eastAsiaTheme="minorEastAsia" w:hAnsi="Times New Roman" w:cs="Times New Roman"/>
          <w:b/>
          <w:i/>
          <w:lang w:val="en-GB" w:eastAsia="en-US"/>
        </w:rPr>
        <w:t>should conclude</w:t>
      </w:r>
      <w:r w:rsidRPr="00135CE8">
        <w:rPr>
          <w:rFonts w:ascii="Times New Roman" w:eastAsiaTheme="minorEastAsia" w:hAnsi="Times New Roman" w:cs="Times New Roman"/>
          <w:b/>
          <w:i/>
          <w:lang w:val="en-GB" w:eastAsia="en-US"/>
        </w:rPr>
        <w:t xml:space="preserve"> a target performance gap </w:t>
      </w:r>
      <w:r>
        <w:rPr>
          <w:rFonts w:ascii="Times New Roman" w:eastAsiaTheme="minorEastAsia" w:hAnsi="Times New Roman" w:cs="Times New Roman"/>
          <w:b/>
          <w:i/>
          <w:lang w:val="en-GB" w:eastAsia="en-US"/>
        </w:rPr>
        <w:t>observed from evaluation</w:t>
      </w:r>
      <w:r w:rsidRPr="00135CE8">
        <w:rPr>
          <w:rFonts w:ascii="Times New Roman" w:eastAsiaTheme="minorEastAsia" w:hAnsi="Times New Roman" w:cs="Times New Roman"/>
          <w:b/>
          <w:i/>
          <w:lang w:val="en-GB" w:eastAsia="en-US"/>
        </w:rPr>
        <w:t xml:space="preserve"> </w:t>
      </w:r>
      <w:r>
        <w:rPr>
          <w:rFonts w:ascii="Times New Roman" w:eastAsiaTheme="minorEastAsia" w:hAnsi="Times New Roman" w:cs="Times New Roman"/>
          <w:b/>
          <w:i/>
          <w:lang w:val="en-GB" w:eastAsia="en-US"/>
        </w:rPr>
        <w:t xml:space="preserve">of </w:t>
      </w:r>
      <w:r w:rsidRPr="00135CE8">
        <w:rPr>
          <w:rFonts w:ascii="Times New Roman" w:eastAsiaTheme="minorEastAsia" w:hAnsi="Times New Roman" w:cs="Times New Roman"/>
          <w:b/>
          <w:i/>
          <w:lang w:val="en-GB" w:eastAsia="en-US"/>
        </w:rPr>
        <w:t>PRACH</w:t>
      </w:r>
      <w:r>
        <w:rPr>
          <w:rFonts w:ascii="Times New Roman" w:eastAsiaTheme="minorEastAsia" w:hAnsi="Times New Roman" w:cs="Times New Roman"/>
          <w:b/>
          <w:i/>
          <w:lang w:val="en-GB" w:eastAsia="en-US"/>
        </w:rPr>
        <w:t xml:space="preserve"> </w:t>
      </w:r>
      <w:r w:rsidRPr="00135CE8">
        <w:rPr>
          <w:rFonts w:ascii="Times New Roman" w:eastAsiaTheme="minorEastAsia" w:hAnsi="Times New Roman" w:cs="Times New Roman"/>
          <w:b/>
          <w:i/>
          <w:lang w:val="en-GB" w:eastAsia="en-US"/>
        </w:rPr>
        <w:t>without repetition or re-transmission</w:t>
      </w:r>
      <w:r>
        <w:rPr>
          <w:rFonts w:ascii="Times New Roman" w:eastAsiaTheme="minorEastAsia" w:hAnsi="Times New Roman" w:cs="Times New Roman"/>
          <w:b/>
          <w:i/>
          <w:lang w:val="en-GB" w:eastAsia="en-US"/>
        </w:rPr>
        <w:t xml:space="preserve"> in NTN. </w:t>
      </w:r>
    </w:p>
    <w:p w14:paraId="109F6F80" w14:textId="77777777" w:rsidR="00FA1629" w:rsidRPr="0072560F" w:rsidRDefault="00FA1629" w:rsidP="00107B1F">
      <w:pPr>
        <w:spacing w:beforeLines="0" w:before="0" w:after="0"/>
        <w:rPr>
          <w:rFonts w:eastAsiaTheme="minorEastAsia"/>
          <w:b/>
          <w:i/>
          <w:lang w:val="en-GB"/>
        </w:rPr>
      </w:pPr>
      <w:r>
        <w:rPr>
          <w:rFonts w:eastAsiaTheme="minorEastAsia"/>
          <w:b/>
          <w:i/>
          <w:lang w:val="en-GB"/>
        </w:rPr>
        <w:t>Proposal 12:</w:t>
      </w:r>
    </w:p>
    <w:p w14:paraId="4F8533C7" w14:textId="77777777" w:rsidR="00FA1629" w:rsidRPr="009C5FA9" w:rsidRDefault="00FA1629" w:rsidP="00B6470C">
      <w:pPr>
        <w:pStyle w:val="ListParagraph"/>
        <w:numPr>
          <w:ilvl w:val="0"/>
          <w:numId w:val="43"/>
        </w:numPr>
        <w:spacing w:beforeLines="0" w:before="0" w:after="0"/>
        <w:ind w:firstLineChars="0"/>
        <w:rPr>
          <w:lang w:val="en-GB"/>
        </w:rPr>
      </w:pPr>
      <w:r>
        <w:rPr>
          <w:rFonts w:ascii="Times New Roman" w:eastAsiaTheme="minorEastAsia" w:hAnsi="Times New Roman" w:cs="Times New Roman"/>
          <w:b/>
          <w:i/>
          <w:lang w:val="en-GB" w:eastAsia="en-US"/>
        </w:rPr>
        <w:t>Support PUCCH repetition for</w:t>
      </w:r>
      <w:r w:rsidRPr="009C5FA9">
        <w:rPr>
          <w:rFonts w:ascii="Times New Roman" w:eastAsiaTheme="minorEastAsia" w:hAnsi="Times New Roman" w:cs="Times New Roman"/>
          <w:b/>
          <w:i/>
          <w:lang w:val="en-GB" w:eastAsia="en-US"/>
        </w:rPr>
        <w:t xml:space="preserve"> Msg4 ACK</w:t>
      </w:r>
      <w:r>
        <w:rPr>
          <w:rFonts w:ascii="Times New Roman" w:eastAsiaTheme="minorEastAsia" w:hAnsi="Times New Roman" w:cs="Times New Roman"/>
          <w:b/>
          <w:i/>
          <w:lang w:val="en-GB" w:eastAsia="en-US"/>
        </w:rPr>
        <w:t xml:space="preserve"> feedback</w:t>
      </w:r>
      <w:r w:rsidRPr="009C5FA9">
        <w:rPr>
          <w:rFonts w:ascii="Times New Roman" w:eastAsiaTheme="minorEastAsia" w:hAnsi="Times New Roman" w:cs="Times New Roman"/>
          <w:b/>
          <w:i/>
          <w:lang w:val="en-GB" w:eastAsia="en-US"/>
        </w:rPr>
        <w:t>.</w:t>
      </w:r>
    </w:p>
    <w:p w14:paraId="1959C252" w14:textId="77777777" w:rsidR="00F428DE" w:rsidRPr="00B368D7" w:rsidRDefault="00F428DE" w:rsidP="00107B1F">
      <w:pPr>
        <w:spacing w:beforeLines="0" w:before="0" w:after="0"/>
        <w:rPr>
          <w:rFonts w:eastAsiaTheme="minorEastAsia"/>
          <w:b/>
          <w:i/>
          <w:lang w:val="en-GB"/>
        </w:rPr>
      </w:pPr>
      <w:r w:rsidRPr="00B368D7">
        <w:rPr>
          <w:rFonts w:eastAsiaTheme="minorEastAsia"/>
          <w:b/>
          <w:i/>
          <w:lang w:val="en-GB"/>
        </w:rPr>
        <w:t>Proposal 1</w:t>
      </w:r>
      <w:r>
        <w:rPr>
          <w:rFonts w:eastAsiaTheme="minorEastAsia"/>
          <w:b/>
          <w:i/>
          <w:lang w:val="en-GB"/>
        </w:rPr>
        <w:t>3</w:t>
      </w:r>
      <w:r w:rsidRPr="00B368D7">
        <w:rPr>
          <w:rFonts w:eastAsiaTheme="minorEastAsia"/>
          <w:b/>
          <w:i/>
          <w:lang w:val="en-GB"/>
        </w:rPr>
        <w:t>:</w:t>
      </w:r>
    </w:p>
    <w:p w14:paraId="23809430" w14:textId="77777777" w:rsidR="00F428DE" w:rsidRPr="00B368D7" w:rsidRDefault="00F428DE" w:rsidP="00B6470C">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sidRPr="00B368D7">
        <w:rPr>
          <w:rFonts w:ascii="Times New Roman" w:eastAsiaTheme="minorEastAsia" w:hAnsi="Times New Roman" w:cs="Times New Roman"/>
          <w:b/>
          <w:i/>
          <w:lang w:val="en-GB" w:eastAsia="en-US"/>
        </w:rPr>
        <w:t xml:space="preserve">In Rel-18 NTN coverage enhancement work item, LOS condition should be assumed and prioritize following </w:t>
      </w:r>
      <w:r>
        <w:rPr>
          <w:rFonts w:ascii="Times New Roman" w:eastAsiaTheme="minorEastAsia" w:hAnsi="Times New Roman" w:cs="Times New Roman"/>
          <w:b/>
          <w:i/>
          <w:lang w:val="en-GB" w:eastAsia="en-US"/>
        </w:rPr>
        <w:t>services:</w:t>
      </w:r>
      <w:r w:rsidRPr="00B368D7">
        <w:rPr>
          <w:rFonts w:ascii="Times New Roman" w:eastAsiaTheme="minorEastAsia" w:hAnsi="Times New Roman" w:cs="Times New Roman"/>
          <w:b/>
          <w:i/>
          <w:lang w:val="en-GB" w:eastAsia="en-US"/>
        </w:rPr>
        <w:t xml:space="preserve"> </w:t>
      </w:r>
    </w:p>
    <w:p w14:paraId="16C1CB75" w14:textId="77777777" w:rsidR="00F428DE" w:rsidRPr="00B368D7" w:rsidRDefault="00F428DE" w:rsidP="00B6470C">
      <w:pPr>
        <w:pStyle w:val="ListParagraph"/>
        <w:numPr>
          <w:ilvl w:val="1"/>
          <w:numId w:val="43"/>
        </w:numPr>
        <w:spacing w:beforeLines="0" w:before="0" w:after="0"/>
        <w:ind w:firstLineChars="0"/>
        <w:rPr>
          <w:rFonts w:ascii="Times New Roman" w:eastAsiaTheme="minorEastAsia" w:hAnsi="Times New Roman" w:cs="Times New Roman"/>
          <w:b/>
          <w:i/>
          <w:lang w:val="en-GB" w:eastAsia="en-US"/>
        </w:rPr>
      </w:pPr>
      <w:r w:rsidRPr="00B368D7">
        <w:rPr>
          <w:rFonts w:ascii="Times New Roman" w:eastAsiaTheme="minorEastAsia" w:hAnsi="Times New Roman" w:cs="Times New Roman"/>
          <w:b/>
          <w:i/>
          <w:lang w:val="en-GB" w:eastAsia="en-US"/>
        </w:rPr>
        <w:t xml:space="preserve">4.75kbps </w:t>
      </w:r>
      <w:proofErr w:type="spellStart"/>
      <w:r w:rsidRPr="00B368D7">
        <w:rPr>
          <w:rFonts w:ascii="Times New Roman" w:eastAsiaTheme="minorEastAsia" w:hAnsi="Times New Roman" w:cs="Times New Roman"/>
          <w:b/>
          <w:i/>
          <w:lang w:val="en-GB" w:eastAsia="en-US"/>
        </w:rPr>
        <w:t>VoNR</w:t>
      </w:r>
      <w:proofErr w:type="spellEnd"/>
      <w:r w:rsidRPr="00B368D7">
        <w:rPr>
          <w:rFonts w:ascii="Times New Roman" w:eastAsiaTheme="minorEastAsia" w:hAnsi="Times New Roman" w:cs="Times New Roman"/>
          <w:b/>
          <w:i/>
          <w:lang w:val="en-GB" w:eastAsia="en-US"/>
        </w:rPr>
        <w:t xml:space="preserve"> service for LEO-600 satellites or LEO-1200 </w:t>
      </w:r>
      <w:r>
        <w:rPr>
          <w:rFonts w:ascii="Times New Roman" w:eastAsiaTheme="minorEastAsia" w:hAnsi="Times New Roman" w:cs="Times New Roman"/>
          <w:b/>
          <w:i/>
          <w:lang w:val="en-GB" w:eastAsia="en-US"/>
        </w:rPr>
        <w:t xml:space="preserve">set-1 </w:t>
      </w:r>
      <w:proofErr w:type="gramStart"/>
      <w:r w:rsidRPr="00FD3761">
        <w:rPr>
          <w:rFonts w:ascii="Times New Roman" w:eastAsiaTheme="minorEastAsia" w:hAnsi="Times New Roman" w:cs="Times New Roman"/>
          <w:b/>
          <w:i/>
          <w:lang w:val="en-GB" w:eastAsia="en-US"/>
        </w:rPr>
        <w:t>satellite</w:t>
      </w:r>
      <w:r>
        <w:rPr>
          <w:rFonts w:ascii="Times New Roman" w:eastAsiaTheme="minorEastAsia" w:hAnsi="Times New Roman" w:cs="Times New Roman"/>
          <w:b/>
          <w:i/>
          <w:lang w:val="en-GB" w:eastAsia="en-US"/>
        </w:rPr>
        <w:t>s</w:t>
      </w:r>
      <w:proofErr w:type="gramEnd"/>
      <w:r w:rsidRPr="00B368D7">
        <w:rPr>
          <w:rFonts w:ascii="Times New Roman" w:eastAsiaTheme="minorEastAsia" w:hAnsi="Times New Roman" w:cs="Times New Roman"/>
          <w:b/>
          <w:i/>
          <w:lang w:val="en-GB" w:eastAsia="en-US"/>
        </w:rPr>
        <w:t>.</w:t>
      </w:r>
    </w:p>
    <w:p w14:paraId="23A70F10" w14:textId="77777777" w:rsidR="00F428DE" w:rsidRPr="00DC407E" w:rsidRDefault="00F428DE" w:rsidP="00B6470C">
      <w:pPr>
        <w:pStyle w:val="ListParagraph"/>
        <w:numPr>
          <w:ilvl w:val="1"/>
          <w:numId w:val="43"/>
        </w:numPr>
        <w:spacing w:beforeLines="0" w:before="0" w:after="0"/>
        <w:ind w:firstLineChars="0"/>
        <w:rPr>
          <w:rFonts w:ascii="Times New Roman" w:eastAsiaTheme="minorEastAsia" w:hAnsi="Times New Roman" w:cs="Times New Roman"/>
          <w:b/>
          <w:i/>
          <w:lang w:val="en-GB" w:eastAsia="en-US"/>
        </w:rPr>
      </w:pPr>
      <w:r w:rsidRPr="00DC407E">
        <w:rPr>
          <w:rFonts w:ascii="Times New Roman" w:eastAsiaTheme="minorEastAsia" w:hAnsi="Times New Roman" w:cs="Times New Roman"/>
          <w:b/>
          <w:i/>
          <w:lang w:val="en-GB" w:eastAsia="en-US"/>
        </w:rPr>
        <w:t>3kbps data service in uplink for LEO satellites or MEO set-1 or GEO set-1 satellites.</w:t>
      </w:r>
    </w:p>
    <w:p w14:paraId="5AF99E32" w14:textId="77777777" w:rsidR="00F428DE" w:rsidRPr="00DC407E" w:rsidRDefault="00F428DE" w:rsidP="00B6470C">
      <w:pPr>
        <w:pStyle w:val="ListParagraph"/>
        <w:numPr>
          <w:ilvl w:val="1"/>
          <w:numId w:val="43"/>
        </w:numPr>
        <w:spacing w:beforeLines="0" w:before="0" w:after="0"/>
        <w:ind w:firstLineChars="0"/>
        <w:rPr>
          <w:rFonts w:ascii="Times New Roman" w:eastAsiaTheme="minorEastAsia" w:hAnsi="Times New Roman" w:cs="Times New Roman"/>
          <w:b/>
          <w:i/>
          <w:lang w:val="en-GB" w:eastAsia="en-US"/>
        </w:rPr>
      </w:pPr>
      <w:r w:rsidRPr="00DC407E">
        <w:rPr>
          <w:rFonts w:ascii="Times New Roman" w:eastAsiaTheme="minorEastAsia" w:hAnsi="Times New Roman" w:cs="Times New Roman"/>
          <w:b/>
          <w:i/>
          <w:lang w:val="en-GB" w:eastAsia="en-US"/>
        </w:rPr>
        <w:t>1Mbps data service in downlink for set-1 LEO/MEO/GEO satellites.</w:t>
      </w:r>
    </w:p>
    <w:p w14:paraId="55D15F1E" w14:textId="77777777" w:rsidR="00785AEE" w:rsidRPr="00C34ED6" w:rsidRDefault="00785AEE" w:rsidP="00107B1F">
      <w:pPr>
        <w:spacing w:beforeLines="0" w:before="0" w:after="0"/>
        <w:rPr>
          <w:rFonts w:eastAsiaTheme="minorEastAsia"/>
          <w:b/>
          <w:i/>
          <w:lang w:val="en-GB"/>
        </w:rPr>
      </w:pPr>
      <w:r w:rsidRPr="00C34ED6">
        <w:rPr>
          <w:rFonts w:eastAsiaTheme="minorEastAsia"/>
          <w:b/>
          <w:i/>
          <w:lang w:val="en-GB"/>
        </w:rPr>
        <w:t>Proposal 1</w:t>
      </w:r>
      <w:r>
        <w:rPr>
          <w:rFonts w:eastAsiaTheme="minorEastAsia"/>
          <w:b/>
          <w:i/>
          <w:lang w:val="en-GB"/>
        </w:rPr>
        <w:t>4</w:t>
      </w:r>
      <w:r w:rsidRPr="00C34ED6">
        <w:rPr>
          <w:rFonts w:eastAsiaTheme="minorEastAsia"/>
          <w:b/>
          <w:i/>
          <w:lang w:val="en-GB"/>
        </w:rPr>
        <w:t>:</w:t>
      </w:r>
    </w:p>
    <w:p w14:paraId="5C3ADC09" w14:textId="77777777" w:rsidR="00785AEE" w:rsidRPr="00C34ED6" w:rsidRDefault="00785AEE" w:rsidP="00B6470C">
      <w:pPr>
        <w:pStyle w:val="ListParagraph"/>
        <w:numPr>
          <w:ilvl w:val="0"/>
          <w:numId w:val="43"/>
        </w:numPr>
        <w:spacing w:beforeLines="0" w:before="0" w:after="0"/>
        <w:ind w:firstLineChars="0"/>
        <w:rPr>
          <w:rFonts w:ascii="Times New Roman" w:eastAsiaTheme="minorEastAsia" w:hAnsi="Times New Roman" w:cs="Times New Roman"/>
          <w:b/>
          <w:i/>
          <w:lang w:val="en-GB" w:eastAsia="en-US"/>
        </w:rPr>
      </w:pPr>
      <w:r w:rsidRPr="00C34ED6">
        <w:rPr>
          <w:rFonts w:ascii="Times New Roman" w:eastAsiaTheme="minorEastAsia" w:hAnsi="Times New Roman" w:cs="Times New Roman"/>
          <w:b/>
          <w:i/>
          <w:lang w:val="en-GB" w:eastAsia="en-US"/>
        </w:rPr>
        <w:t>In Rel-18 NTN coverage enhancement work item,</w:t>
      </w:r>
      <w:r>
        <w:rPr>
          <w:rFonts w:ascii="Times New Roman" w:eastAsiaTheme="minorEastAsia" w:hAnsi="Times New Roman" w:cs="Times New Roman"/>
          <w:b/>
          <w:i/>
          <w:lang w:val="en-GB" w:eastAsia="en-US"/>
        </w:rPr>
        <w:t xml:space="preserve"> support at least</w:t>
      </w:r>
      <w:r w:rsidRPr="00C34ED6">
        <w:rPr>
          <w:rFonts w:ascii="Times New Roman" w:eastAsiaTheme="minorEastAsia" w:hAnsi="Times New Roman" w:cs="Times New Roman"/>
          <w:b/>
          <w:i/>
          <w:lang w:val="en-GB" w:eastAsia="en-US"/>
        </w:rPr>
        <w:t xml:space="preserve"> following enhancements: </w:t>
      </w:r>
    </w:p>
    <w:p w14:paraId="591832D0" w14:textId="77777777" w:rsidR="00785AEE" w:rsidRPr="00C34ED6" w:rsidRDefault="00785AEE" w:rsidP="00B6470C">
      <w:pPr>
        <w:pStyle w:val="ListParagraph"/>
        <w:numPr>
          <w:ilvl w:val="1"/>
          <w:numId w:val="43"/>
        </w:numPr>
        <w:spacing w:beforeLines="0" w:before="0" w:after="0"/>
        <w:ind w:firstLineChars="0"/>
        <w:rPr>
          <w:rFonts w:ascii="Times New Roman" w:eastAsiaTheme="minorEastAsia" w:hAnsi="Times New Roman" w:cs="Times New Roman"/>
          <w:b/>
          <w:i/>
          <w:lang w:val="en-GB" w:eastAsia="en-US"/>
        </w:rPr>
      </w:pPr>
      <w:r w:rsidRPr="00C34ED6">
        <w:rPr>
          <w:rFonts w:ascii="Times New Roman" w:eastAsiaTheme="minorEastAsia" w:hAnsi="Times New Roman" w:cs="Times New Roman"/>
          <w:b/>
          <w:i/>
          <w:lang w:val="en-GB" w:eastAsia="en-US"/>
        </w:rPr>
        <w:t>JCE of PUSCH/PUCCH</w:t>
      </w:r>
      <w:r>
        <w:rPr>
          <w:rFonts w:ascii="Times New Roman" w:eastAsiaTheme="minorEastAsia" w:hAnsi="Times New Roman" w:cs="Times New Roman"/>
          <w:b/>
          <w:i/>
          <w:lang w:val="en-GB" w:eastAsia="en-US"/>
        </w:rPr>
        <w:t xml:space="preserve"> for UEs in RRC connected state.</w:t>
      </w:r>
    </w:p>
    <w:p w14:paraId="106244D6" w14:textId="77777777" w:rsidR="00785AEE" w:rsidRPr="00C34ED6" w:rsidRDefault="00785AEE" w:rsidP="00B6470C">
      <w:pPr>
        <w:pStyle w:val="ListParagraph"/>
        <w:numPr>
          <w:ilvl w:val="1"/>
          <w:numId w:val="43"/>
        </w:numPr>
        <w:spacing w:beforeLines="0" w:before="0" w:after="0"/>
        <w:ind w:firstLineChars="0"/>
        <w:rPr>
          <w:rFonts w:ascii="Times New Roman" w:eastAsiaTheme="minorEastAsia" w:hAnsi="Times New Roman" w:cs="Times New Roman"/>
          <w:b/>
          <w:i/>
          <w:lang w:val="en-GB" w:eastAsia="en-US"/>
        </w:rPr>
      </w:pPr>
      <w:r w:rsidRPr="00C34ED6">
        <w:rPr>
          <w:rFonts w:ascii="Times New Roman" w:eastAsiaTheme="minorEastAsia" w:hAnsi="Times New Roman" w:cs="Times New Roman"/>
          <w:b/>
          <w:i/>
          <w:lang w:val="en-GB" w:eastAsia="en-US"/>
        </w:rPr>
        <w:t xml:space="preserve">PUCCH </w:t>
      </w:r>
      <w:r>
        <w:rPr>
          <w:rFonts w:ascii="Times New Roman" w:eastAsiaTheme="minorEastAsia" w:hAnsi="Times New Roman" w:cs="Times New Roman"/>
          <w:b/>
          <w:i/>
          <w:lang w:val="en-GB" w:eastAsia="en-US"/>
        </w:rPr>
        <w:t>repetition for UEs in RRC idle/inactive state.</w:t>
      </w:r>
    </w:p>
    <w:p w14:paraId="24F76F1B" w14:textId="77777777" w:rsidR="00785AEE" w:rsidRPr="00C34ED6" w:rsidRDefault="00785AEE" w:rsidP="00B6470C">
      <w:pPr>
        <w:pStyle w:val="ListParagraph"/>
        <w:numPr>
          <w:ilvl w:val="1"/>
          <w:numId w:val="43"/>
        </w:numPr>
        <w:spacing w:beforeLines="0" w:before="0" w:after="0"/>
        <w:ind w:firstLineChars="0"/>
        <w:rPr>
          <w:rFonts w:ascii="Times New Roman" w:eastAsiaTheme="minorEastAsia" w:hAnsi="Times New Roman" w:cs="Times New Roman"/>
          <w:b/>
          <w:i/>
          <w:lang w:val="en-GB" w:eastAsia="en-US"/>
        </w:rPr>
      </w:pPr>
      <w:r w:rsidRPr="00C34ED6">
        <w:rPr>
          <w:rFonts w:ascii="Times New Roman" w:eastAsiaTheme="minorEastAsia" w:hAnsi="Times New Roman" w:cs="Times New Roman"/>
          <w:b/>
          <w:i/>
          <w:lang w:val="en-GB" w:eastAsia="en-US"/>
        </w:rPr>
        <w:t>PRACH repetition</w:t>
      </w:r>
      <w:r>
        <w:rPr>
          <w:rFonts w:ascii="Times New Roman" w:eastAsiaTheme="minorEastAsia" w:hAnsi="Times New Roman" w:cs="Times New Roman"/>
          <w:b/>
          <w:i/>
          <w:lang w:val="en-GB" w:eastAsia="en-US"/>
        </w:rPr>
        <w:t>.</w:t>
      </w:r>
    </w:p>
    <w:p w14:paraId="7F600BF0" w14:textId="77777777" w:rsidR="00E368F3" w:rsidRDefault="00E368F3" w:rsidP="00107B1F">
      <w:pPr>
        <w:pStyle w:val="BodyText"/>
        <w:spacing w:beforeLines="0" w:before="0" w:after="0"/>
        <w:rPr>
          <w:rFonts w:ascii="Times New Roman" w:eastAsiaTheme="minorEastAsia" w:hAnsi="Times New Roman"/>
          <w:b/>
          <w:i/>
          <w:iCs/>
          <w:lang w:val="en-GB"/>
        </w:rPr>
      </w:pPr>
      <w:r w:rsidRPr="00F845AE">
        <w:rPr>
          <w:rFonts w:ascii="Times New Roman" w:eastAsiaTheme="minorEastAsia" w:hAnsi="Times New Roman"/>
          <w:b/>
          <w:i/>
          <w:lang w:val="en-GB"/>
        </w:rPr>
        <w:lastRenderedPageBreak/>
        <w:t xml:space="preserve">Proposal </w:t>
      </w:r>
      <w:r>
        <w:rPr>
          <w:rFonts w:ascii="Times New Roman" w:eastAsiaTheme="minorEastAsia" w:hAnsi="Times New Roman"/>
          <w:b/>
          <w:i/>
          <w:iCs/>
          <w:lang w:val="en-GB"/>
        </w:rPr>
        <w:t>15</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22B6E8FB" w14:textId="77777777" w:rsidR="00E368F3" w:rsidRPr="00F845AE" w:rsidRDefault="00E368F3" w:rsidP="00107B1F">
      <w:pPr>
        <w:pStyle w:val="BodyText"/>
        <w:numPr>
          <w:ilvl w:val="0"/>
          <w:numId w:val="16"/>
        </w:numPr>
        <w:spacing w:beforeLines="0" w:before="0" w:after="0"/>
        <w:rPr>
          <w:rFonts w:ascii="Times New Roman" w:eastAsiaTheme="minorEastAsia" w:hAnsi="Times New Roman"/>
          <w:iCs/>
          <w:lang w:val="en-GB"/>
        </w:rPr>
      </w:pPr>
      <w:r w:rsidRPr="00F845AE">
        <w:rPr>
          <w:rFonts w:ascii="Times New Roman" w:eastAsiaTheme="minorEastAsia" w:hAnsi="Times New Roman"/>
          <w:b/>
          <w:i/>
          <w:lang w:val="en-GB"/>
        </w:rPr>
        <w:t xml:space="preserve">Send </w:t>
      </w:r>
      <w:proofErr w:type="gramStart"/>
      <w:r w:rsidRPr="00F845AE">
        <w:rPr>
          <w:rFonts w:ascii="Times New Roman" w:eastAsiaTheme="minorEastAsia" w:hAnsi="Times New Roman"/>
          <w:b/>
          <w:i/>
          <w:lang w:val="en-GB"/>
        </w:rPr>
        <w:t>a</w:t>
      </w:r>
      <w:r>
        <w:rPr>
          <w:rFonts w:ascii="Times New Roman" w:eastAsiaTheme="minorEastAsia" w:hAnsi="Times New Roman" w:hint="eastAsia"/>
          <w:b/>
          <w:i/>
          <w:lang w:val="en-GB" w:eastAsia="zh-CN"/>
        </w:rPr>
        <w:t>n</w:t>
      </w:r>
      <w:proofErr w:type="gramEnd"/>
      <w:r w:rsidRPr="00F845AE">
        <w:rPr>
          <w:rFonts w:ascii="Times New Roman" w:eastAsiaTheme="minorEastAsia" w:hAnsi="Times New Roman"/>
          <w:b/>
          <w:i/>
          <w:lang w:val="en-GB"/>
        </w:rPr>
        <w:t xml:space="preserve"> LS to RAN2 to ask the maximum RAN protocol overhead that can be reduced for voice packet transmission in NR NTN with a reasonable complexity.</w:t>
      </w:r>
    </w:p>
    <w:p w14:paraId="392EDEB4" w14:textId="77777777" w:rsidR="00460372" w:rsidRDefault="00460372" w:rsidP="00107B1F">
      <w:pPr>
        <w:pStyle w:val="BodyText"/>
        <w:spacing w:beforeLines="0" w:before="0" w:after="0"/>
        <w:rPr>
          <w:rFonts w:ascii="Times New Roman" w:eastAsiaTheme="minorEastAsia" w:hAnsi="Times New Roman"/>
          <w:b/>
          <w:i/>
          <w:iCs/>
          <w:lang w:val="en-GB"/>
        </w:rPr>
      </w:pPr>
      <w:r>
        <w:rPr>
          <w:rFonts w:eastAsiaTheme="minorEastAsia"/>
          <w:b/>
          <w:i/>
          <w:iCs/>
          <w:lang w:val="en-GB"/>
        </w:rPr>
        <w:t>Proposal</w:t>
      </w:r>
      <w:r w:rsidRPr="007F68F0">
        <w:rPr>
          <w:rFonts w:eastAsiaTheme="minorEastAsia"/>
          <w:b/>
          <w:i/>
          <w:iCs/>
          <w:lang w:val="en-GB"/>
        </w:rPr>
        <w:t xml:space="preserve"> </w:t>
      </w:r>
      <w:r>
        <w:rPr>
          <w:rFonts w:ascii="Times New Roman" w:eastAsiaTheme="minorEastAsia" w:hAnsi="Times New Roman"/>
          <w:b/>
          <w:i/>
          <w:iCs/>
          <w:lang w:val="en-GB"/>
        </w:rPr>
        <w:t>16</w:t>
      </w:r>
      <w:r w:rsidRPr="007F68F0">
        <w:rPr>
          <w:rFonts w:eastAsiaTheme="minorEastAsia"/>
          <w:b/>
          <w:i/>
          <w:iCs/>
          <w:lang w:val="en-GB"/>
        </w:rPr>
        <w:t>:</w:t>
      </w:r>
      <w:r>
        <w:rPr>
          <w:rFonts w:ascii="Times New Roman" w:eastAsiaTheme="minorEastAsia" w:hAnsi="Times New Roman"/>
          <w:b/>
          <w:i/>
          <w:iCs/>
          <w:lang w:val="en-GB"/>
        </w:rPr>
        <w:t xml:space="preserve"> </w:t>
      </w:r>
    </w:p>
    <w:p w14:paraId="56226393" w14:textId="77777777" w:rsidR="00460372" w:rsidRPr="007F68F0" w:rsidRDefault="00460372" w:rsidP="00107B1F">
      <w:pPr>
        <w:pStyle w:val="BodyText"/>
        <w:numPr>
          <w:ilvl w:val="0"/>
          <w:numId w:val="15"/>
        </w:numPr>
        <w:spacing w:beforeLines="0" w:before="0" w:after="0"/>
        <w:rPr>
          <w:rFonts w:ascii="Times New Roman" w:eastAsiaTheme="minorEastAsia" w:hAnsi="Times New Roman"/>
          <w:iCs/>
          <w:lang w:val="en-GB"/>
        </w:rPr>
      </w:pPr>
      <w:r w:rsidRPr="007F68F0">
        <w:rPr>
          <w:rFonts w:eastAsiaTheme="minorEastAsia"/>
          <w:b/>
          <w:i/>
          <w:iCs/>
          <w:lang w:val="en-GB"/>
        </w:rPr>
        <w:t>There’s no need to increase the number of repetitions</w:t>
      </w:r>
      <w:r>
        <w:rPr>
          <w:rFonts w:eastAsiaTheme="minorEastAsia"/>
          <w:b/>
          <w:i/>
          <w:iCs/>
          <w:lang w:val="en-GB"/>
        </w:rPr>
        <w:t xml:space="preserve"> already supported </w:t>
      </w:r>
      <w:r>
        <w:rPr>
          <w:rFonts w:eastAsiaTheme="minorEastAsia"/>
          <w:b/>
          <w:i/>
          <w:lang w:val="en-GB"/>
        </w:rPr>
        <w:t xml:space="preserve">for data channels </w:t>
      </w:r>
      <w:r>
        <w:rPr>
          <w:rFonts w:eastAsiaTheme="minorEastAsia"/>
          <w:b/>
          <w:i/>
          <w:iCs/>
          <w:lang w:val="en-GB"/>
        </w:rPr>
        <w:t>in NR Rel-17</w:t>
      </w:r>
      <w:r w:rsidRPr="007F68F0">
        <w:rPr>
          <w:rFonts w:eastAsiaTheme="minorEastAsia"/>
          <w:b/>
          <w:i/>
          <w:iCs/>
          <w:lang w:val="en-GB"/>
        </w:rPr>
        <w:t xml:space="preserve"> for </w:t>
      </w:r>
      <w:r>
        <w:rPr>
          <w:rFonts w:eastAsiaTheme="minorEastAsia"/>
          <w:b/>
          <w:i/>
          <w:iCs/>
          <w:lang w:val="en-GB"/>
        </w:rPr>
        <w:t>NTN coverage enhancement</w:t>
      </w:r>
      <w:r w:rsidRPr="0024686C">
        <w:rPr>
          <w:rFonts w:eastAsiaTheme="minorEastAsia" w:hint="eastAsia"/>
          <w:b/>
          <w:i/>
          <w:lang w:val="en-GB" w:eastAsia="zh-CN"/>
        </w:rPr>
        <w:t>.</w:t>
      </w:r>
    </w:p>
    <w:p w14:paraId="0E0E5914" w14:textId="77777777" w:rsidR="009575F6" w:rsidRPr="00D401DF" w:rsidRDefault="009575F6" w:rsidP="00107B1F">
      <w:pPr>
        <w:spacing w:beforeLines="0" w:before="0" w:after="0"/>
        <w:rPr>
          <w:rFonts w:eastAsiaTheme="minorEastAsia"/>
          <w:b/>
          <w:i/>
          <w:lang w:val="en-GB"/>
        </w:rPr>
      </w:pPr>
      <w:r w:rsidRPr="00D401DF">
        <w:rPr>
          <w:rFonts w:eastAsiaTheme="minorEastAsia"/>
          <w:b/>
          <w:i/>
          <w:lang w:val="en-GB"/>
        </w:rPr>
        <w:t>Proposal</w:t>
      </w:r>
      <w:r w:rsidRPr="00D401DF">
        <w:rPr>
          <w:rFonts w:eastAsiaTheme="minorEastAsia"/>
          <w:b/>
          <w:i/>
          <w:iCs/>
          <w:lang w:val="en-GB"/>
        </w:rPr>
        <w:t xml:space="preserve"> </w:t>
      </w:r>
      <w:r>
        <w:rPr>
          <w:rFonts w:eastAsiaTheme="minorEastAsia"/>
          <w:b/>
          <w:i/>
          <w:iCs/>
          <w:lang w:val="en-GB"/>
        </w:rPr>
        <w:t>17</w:t>
      </w:r>
      <w:r w:rsidRPr="00D401DF">
        <w:rPr>
          <w:rFonts w:eastAsiaTheme="minorEastAsia"/>
          <w:b/>
          <w:i/>
          <w:lang w:val="en-GB"/>
        </w:rPr>
        <w:t xml:space="preserve">: </w:t>
      </w:r>
    </w:p>
    <w:p w14:paraId="577C1DEB" w14:textId="77777777" w:rsidR="009575F6" w:rsidRDefault="009575F6" w:rsidP="00107B1F">
      <w:pPr>
        <w:pStyle w:val="ListParagraph"/>
        <w:numPr>
          <w:ilvl w:val="0"/>
          <w:numId w:val="14"/>
        </w:numPr>
        <w:spacing w:beforeLines="0" w:before="0" w:after="240"/>
        <w:ind w:firstLineChars="0"/>
        <w:rPr>
          <w:lang w:val="en-GB"/>
        </w:rPr>
      </w:pPr>
      <w:r w:rsidRPr="0095419A">
        <w:rPr>
          <w:rFonts w:ascii="Times New Roman" w:eastAsiaTheme="minorEastAsia" w:hAnsi="Times New Roman" w:cs="Times New Roman"/>
          <w:b/>
          <w:i/>
          <w:lang w:val="en-GB"/>
        </w:rPr>
        <w:t>Circular polarization enhancement on Tx diversity could be further studied</w:t>
      </w:r>
      <w:r>
        <w:rPr>
          <w:rFonts w:ascii="Times New Roman" w:eastAsiaTheme="minorEastAsia" w:hAnsi="Times New Roman" w:cs="Times New Roman"/>
          <w:b/>
          <w:i/>
          <w:lang w:val="en-GB"/>
        </w:rPr>
        <w:t xml:space="preserve"> for downlink transmissions</w:t>
      </w:r>
      <w:r w:rsidRPr="0095419A">
        <w:rPr>
          <w:rFonts w:ascii="Times New Roman" w:eastAsiaTheme="minorEastAsia" w:hAnsi="Times New Roman" w:cs="Times New Roman"/>
          <w:b/>
          <w:i/>
          <w:lang w:val="en-GB"/>
        </w:rPr>
        <w:t>.</w:t>
      </w:r>
      <w:r w:rsidRPr="001C37E8">
        <w:rPr>
          <w:rFonts w:ascii="Times New Roman" w:eastAsiaTheme="minorEastAsia" w:hAnsi="Times New Roman" w:cs="Times New Roman"/>
          <w:b/>
          <w:i/>
          <w:lang w:val="en-GB"/>
        </w:rPr>
        <w:t xml:space="preserve"> </w:t>
      </w:r>
    </w:p>
    <w:p w14:paraId="2CD55914" w14:textId="77777777" w:rsidR="00252563" w:rsidRDefault="005067D8">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6335C209" w14:textId="6AA06BD0" w:rsidR="00252563" w:rsidRDefault="001143DC" w:rsidP="00850E24">
      <w:pPr>
        <w:pStyle w:val="BodyText"/>
        <w:numPr>
          <w:ilvl w:val="0"/>
          <w:numId w:val="7"/>
        </w:numPr>
        <w:snapToGrid w:val="0"/>
        <w:spacing w:before="120" w:line="268" w:lineRule="auto"/>
        <w:contextualSpacing/>
        <w:rPr>
          <w:rFonts w:ascii="Times New Roman" w:hAnsi="Times New Roman"/>
          <w:color w:val="000000"/>
        </w:rPr>
      </w:pPr>
      <w:bookmarkStart w:id="7" w:name="_Ref101885779"/>
      <w:bookmarkEnd w:id="2"/>
      <w:bookmarkEnd w:id="3"/>
      <w:bookmarkEnd w:id="4"/>
      <w:r w:rsidRPr="001143DC">
        <w:rPr>
          <w:rFonts w:ascii="Times New Roman" w:hAnsi="Times New Roman"/>
          <w:color w:val="000000"/>
        </w:rPr>
        <w:t>RP-221819</w:t>
      </w:r>
      <w:r w:rsidR="00192EC7" w:rsidRPr="00A206D4">
        <w:rPr>
          <w:rFonts w:ascii="Times New Roman" w:hAnsi="Times New Roman"/>
          <w:color w:val="000000"/>
        </w:rPr>
        <w:t xml:space="preserve">, </w:t>
      </w:r>
      <w:r w:rsidR="007A1585" w:rsidRPr="007A1585">
        <w:rPr>
          <w:rFonts w:ascii="Times New Roman" w:hAnsi="Times New Roman"/>
          <w:color w:val="000000"/>
        </w:rPr>
        <w:t>Revised WID: NR NTN (Non-Terrestrial Networks) enhancements</w:t>
      </w:r>
      <w:r w:rsidR="00192EC7" w:rsidRPr="00A206D4">
        <w:rPr>
          <w:rFonts w:ascii="Times New Roman" w:hAnsi="Times New Roman"/>
          <w:color w:val="000000"/>
        </w:rPr>
        <w:t>, Thales, 3GPP TSG RAN #9</w:t>
      </w:r>
      <w:r w:rsidR="00A46FAB" w:rsidRPr="000908F7">
        <w:rPr>
          <w:rFonts w:ascii="Times New Roman" w:hAnsi="Times New Roman" w:hint="eastAsia"/>
          <w:color w:val="000000"/>
        </w:rPr>
        <w:t>6</w:t>
      </w:r>
      <w:r w:rsidR="00192EC7" w:rsidRPr="00A206D4">
        <w:rPr>
          <w:rFonts w:ascii="Times New Roman" w:hAnsi="Times New Roman"/>
          <w:color w:val="000000"/>
        </w:rPr>
        <w:t xml:space="preserve">-e meeting, </w:t>
      </w:r>
      <w:r w:rsidR="00A46FAB" w:rsidRPr="000908F7">
        <w:rPr>
          <w:rFonts w:ascii="Times New Roman" w:hAnsi="Times New Roman" w:hint="eastAsia"/>
          <w:color w:val="000000"/>
        </w:rPr>
        <w:t>June</w:t>
      </w:r>
      <w:r w:rsidR="00A46FAB">
        <w:rPr>
          <w:rFonts w:ascii="Times New Roman" w:hAnsi="Times New Roman"/>
          <w:color w:val="000000"/>
        </w:rPr>
        <w:t xml:space="preserve"> </w:t>
      </w:r>
      <w:r w:rsidR="000908F7" w:rsidRPr="000908F7">
        <w:rPr>
          <w:rFonts w:ascii="Times New Roman" w:hAnsi="Times New Roman" w:hint="eastAsia"/>
          <w:color w:val="000000"/>
        </w:rPr>
        <w:t>6</w:t>
      </w:r>
      <w:r w:rsidR="00192EC7" w:rsidRPr="00A206D4">
        <w:rPr>
          <w:rFonts w:ascii="Times New Roman" w:hAnsi="Times New Roman"/>
          <w:color w:val="000000"/>
        </w:rPr>
        <w:t>-</w:t>
      </w:r>
      <w:r w:rsidR="000908F7" w:rsidRPr="000908F7">
        <w:rPr>
          <w:rFonts w:ascii="Times New Roman" w:hAnsi="Times New Roman" w:hint="eastAsia"/>
          <w:color w:val="000000"/>
        </w:rPr>
        <w:t>9</w:t>
      </w:r>
      <w:r w:rsidR="00192EC7" w:rsidRPr="00A206D4">
        <w:rPr>
          <w:rFonts w:ascii="Times New Roman" w:hAnsi="Times New Roman"/>
          <w:color w:val="000000"/>
        </w:rPr>
        <w:t>, 2022.</w:t>
      </w:r>
      <w:bookmarkEnd w:id="7"/>
    </w:p>
    <w:p w14:paraId="0206EFD9" w14:textId="333843F8" w:rsidR="008D5DA1" w:rsidRPr="00A206D4" w:rsidRDefault="008D5DA1" w:rsidP="008D5DA1">
      <w:pPr>
        <w:pStyle w:val="BodyText"/>
        <w:numPr>
          <w:ilvl w:val="0"/>
          <w:numId w:val="7"/>
        </w:numPr>
        <w:snapToGrid w:val="0"/>
        <w:spacing w:before="120" w:line="268" w:lineRule="auto"/>
        <w:contextualSpacing/>
        <w:rPr>
          <w:rFonts w:ascii="Times New Roman" w:hAnsi="Times New Roman"/>
          <w:color w:val="000000"/>
        </w:rPr>
      </w:pPr>
      <w:r w:rsidRPr="00A206D4">
        <w:rPr>
          <w:rFonts w:ascii="Times New Roman" w:eastAsiaTheme="minorEastAsia" w:hAnsi="Times New Roman"/>
          <w:color w:val="000000"/>
          <w:lang w:eastAsia="zh-CN"/>
        </w:rPr>
        <w:t xml:space="preserve">3GPP TR38.811, </w:t>
      </w:r>
      <w:r w:rsidRPr="00A206D4">
        <w:rPr>
          <w:rFonts w:ascii="Times New Roman" w:hAnsi="Times New Roman"/>
          <w:lang w:eastAsia="ja-JP"/>
        </w:rPr>
        <w:t xml:space="preserve">Study on </w:t>
      </w:r>
      <w:r w:rsidRPr="00A206D4">
        <w:rPr>
          <w:rFonts w:ascii="Times New Roman" w:hAnsi="Times New Roman"/>
        </w:rPr>
        <w:t xml:space="preserve">New Radio </w:t>
      </w:r>
      <w:r w:rsidRPr="00A206D4">
        <w:rPr>
          <w:rFonts w:ascii="Times New Roman" w:hAnsi="Times New Roman"/>
          <w:lang w:eastAsia="ja-JP"/>
        </w:rPr>
        <w:t xml:space="preserve">(NR) to support non-terrestrial networks, </w:t>
      </w:r>
      <w:r w:rsidR="00B06FA0">
        <w:rPr>
          <w:rFonts w:ascii="Times New Roman" w:hAnsi="Times New Roman"/>
          <w:lang w:eastAsia="ja-JP"/>
        </w:rPr>
        <w:t>v</w:t>
      </w:r>
      <w:r w:rsidRPr="00A206D4">
        <w:rPr>
          <w:rFonts w:ascii="Times New Roman" w:hAnsi="Times New Roman"/>
          <w:lang w:eastAsia="ja-JP"/>
        </w:rPr>
        <w:t xml:space="preserve">15.4.0, September, 2020. </w:t>
      </w:r>
    </w:p>
    <w:p w14:paraId="6A3F0B56" w14:textId="77777777" w:rsidR="00740A49" w:rsidRPr="00A206D4" w:rsidRDefault="00740A49" w:rsidP="00740A49">
      <w:pPr>
        <w:pStyle w:val="BodyText"/>
        <w:numPr>
          <w:ilvl w:val="0"/>
          <w:numId w:val="7"/>
        </w:numPr>
        <w:snapToGrid w:val="0"/>
        <w:spacing w:before="120" w:line="268" w:lineRule="auto"/>
        <w:contextualSpacing/>
        <w:rPr>
          <w:rFonts w:ascii="Times New Roman" w:hAnsi="Times New Roman"/>
          <w:color w:val="000000"/>
        </w:rPr>
      </w:pPr>
      <w:r w:rsidRPr="00A206D4">
        <w:rPr>
          <w:rFonts w:ascii="Times New Roman" w:eastAsiaTheme="minorEastAsia" w:hAnsi="Times New Roman"/>
          <w:color w:val="000000"/>
          <w:lang w:eastAsia="zh-CN"/>
        </w:rPr>
        <w:t xml:space="preserve">R1-070674, LTE physical layer framework for performance verification, Orange, China Mobile, etc., 3GPP TSG RAN1 #48, February, 2007. </w:t>
      </w:r>
    </w:p>
    <w:p w14:paraId="2FAC84D4" w14:textId="109445CE" w:rsidR="005C09B7" w:rsidRPr="00A206D4" w:rsidRDefault="00BB2B68" w:rsidP="00850E24">
      <w:pPr>
        <w:pStyle w:val="BodyText"/>
        <w:numPr>
          <w:ilvl w:val="0"/>
          <w:numId w:val="7"/>
        </w:numPr>
        <w:snapToGrid w:val="0"/>
        <w:spacing w:before="120" w:line="268" w:lineRule="auto"/>
        <w:contextualSpacing/>
        <w:rPr>
          <w:rFonts w:ascii="Times New Roman" w:hAnsi="Times New Roman"/>
          <w:color w:val="000000"/>
        </w:rPr>
      </w:pPr>
      <w:r w:rsidRPr="00A206D4">
        <w:rPr>
          <w:rFonts w:ascii="Times New Roman" w:eastAsiaTheme="minorEastAsia" w:hAnsi="Times New Roman"/>
          <w:color w:val="000000"/>
          <w:lang w:eastAsia="zh-CN"/>
        </w:rPr>
        <w:t xml:space="preserve">3GPP </w:t>
      </w:r>
      <w:r w:rsidR="005C09B7" w:rsidRPr="00A206D4">
        <w:rPr>
          <w:rFonts w:ascii="Times New Roman" w:eastAsiaTheme="minorEastAsia" w:hAnsi="Times New Roman"/>
          <w:color w:val="000000"/>
          <w:lang w:eastAsia="zh-CN"/>
        </w:rPr>
        <w:t xml:space="preserve">TR38.821, </w:t>
      </w:r>
      <w:r w:rsidR="004350B1" w:rsidRPr="00A206D4">
        <w:rPr>
          <w:rFonts w:ascii="Times New Roman" w:eastAsiaTheme="minorEastAsia" w:hAnsi="Times New Roman"/>
          <w:color w:val="000000"/>
          <w:lang w:eastAsia="zh-CN"/>
        </w:rPr>
        <w:t xml:space="preserve">Solutions for NR to support non-terrestrial networks (NTN), </w:t>
      </w:r>
      <w:r w:rsidR="00B06FA0">
        <w:rPr>
          <w:rFonts w:ascii="Times New Roman" w:eastAsiaTheme="minorEastAsia" w:hAnsi="Times New Roman"/>
          <w:color w:val="000000"/>
          <w:lang w:eastAsia="zh-CN"/>
        </w:rPr>
        <w:t>v</w:t>
      </w:r>
      <w:r w:rsidR="004350B1" w:rsidRPr="00A206D4">
        <w:rPr>
          <w:rFonts w:ascii="Times New Roman" w:eastAsiaTheme="minorEastAsia" w:hAnsi="Times New Roman"/>
          <w:color w:val="000000"/>
          <w:lang w:eastAsia="zh-CN"/>
        </w:rPr>
        <w:t>16.1.0, May, 2021.</w:t>
      </w:r>
    </w:p>
    <w:p w14:paraId="06FC7E0E" w14:textId="3387DA4C" w:rsidR="0015268F" w:rsidRDefault="00E558A5" w:rsidP="0020047F">
      <w:pPr>
        <w:pStyle w:val="Heading1"/>
        <w:keepLines/>
        <w:pBdr>
          <w:top w:val="single" w:sz="12" w:space="3" w:color="auto"/>
        </w:pBdr>
        <w:overflowPunct w:val="0"/>
        <w:autoSpaceDE w:val="0"/>
        <w:autoSpaceDN w:val="0"/>
        <w:adjustRightInd w:val="0"/>
        <w:spacing w:beforeLines="10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Appendix</w:t>
      </w:r>
      <w:r w:rsidR="002B1108">
        <w:rPr>
          <w:rFonts w:ascii="Arial" w:eastAsia="宋体" w:hAnsi="Arial" w:cs="Times New Roman"/>
          <w:b w:val="0"/>
          <w:bCs w:val="0"/>
          <w:kern w:val="0"/>
          <w:sz w:val="36"/>
          <w:szCs w:val="20"/>
          <w:lang w:eastAsia="zh-CN"/>
        </w:rPr>
        <w:t>es</w:t>
      </w:r>
      <w:r w:rsidR="00F21870">
        <w:rPr>
          <w:rFonts w:ascii="Arial" w:eastAsia="宋体" w:hAnsi="Arial" w:cs="Times New Roman"/>
          <w:b w:val="0"/>
          <w:bCs w:val="0"/>
          <w:kern w:val="0"/>
          <w:sz w:val="36"/>
          <w:szCs w:val="20"/>
          <w:lang w:eastAsia="zh-CN"/>
        </w:rPr>
        <w:t xml:space="preserve"> </w:t>
      </w:r>
    </w:p>
    <w:p w14:paraId="0179DFCA" w14:textId="300918E2" w:rsidR="00E558A5" w:rsidRDefault="0015268F" w:rsidP="0015268F">
      <w:pPr>
        <w:pStyle w:val="Heading2"/>
        <w:spacing w:before="120"/>
        <w:rPr>
          <w:lang w:eastAsia="zh-CN"/>
        </w:rPr>
      </w:pPr>
      <w:r>
        <w:rPr>
          <w:lang w:eastAsia="zh-CN"/>
        </w:rPr>
        <w:t xml:space="preserve">Appendix </w:t>
      </w:r>
      <w:r w:rsidR="00F21870">
        <w:rPr>
          <w:lang w:eastAsia="zh-CN"/>
        </w:rPr>
        <w:t xml:space="preserve">A. </w:t>
      </w:r>
      <w:r w:rsidR="00893F0A">
        <w:rPr>
          <w:lang w:eastAsia="zh-CN"/>
        </w:rPr>
        <w:t>Parameters for link budget calculation</w:t>
      </w:r>
    </w:p>
    <w:p w14:paraId="09C812A2" w14:textId="5D93478F" w:rsidR="00DA5CEC" w:rsidRPr="00B723CA" w:rsidRDefault="00DA5CEC" w:rsidP="00DA5CEC">
      <w:pPr>
        <w:pStyle w:val="Caption"/>
        <w:jc w:val="center"/>
        <w:rPr>
          <w:rFonts w:eastAsia="宋体"/>
          <w:lang w:eastAsia="zh-CN"/>
        </w:rPr>
      </w:pPr>
      <w:bookmarkStart w:id="8" w:name="_Ref40286490"/>
      <w:r>
        <w:t>Table A</w:t>
      </w:r>
      <w:r>
        <w:rPr>
          <w:noProof/>
        </w:rPr>
        <w:t>1</w:t>
      </w:r>
      <w:r w:rsidRPr="00B72C4E">
        <w:t>.</w:t>
      </w:r>
      <w:r w:rsidRPr="00B72C4E">
        <w:rPr>
          <w:rFonts w:eastAsia="宋体" w:hint="eastAsia"/>
          <w:lang w:eastAsia="zh-CN"/>
        </w:rPr>
        <w:t xml:space="preserve"> </w:t>
      </w:r>
      <w:r>
        <w:rPr>
          <w:rFonts w:eastAsia="宋体"/>
          <w:lang w:eastAsia="zh-CN"/>
        </w:rPr>
        <w:t>Parameter configuration</w:t>
      </w:r>
      <w:r w:rsidR="009E7637">
        <w:rPr>
          <w:rFonts w:eastAsia="宋体"/>
          <w:lang w:eastAsia="zh-CN"/>
        </w:rPr>
        <w:t>s</w:t>
      </w:r>
      <w:r>
        <w:rPr>
          <w:rFonts w:eastAsia="宋体"/>
          <w:lang w:eastAsia="zh-CN"/>
        </w:rPr>
        <w:t xml:space="preserve"> for link budget calculation</w:t>
      </w:r>
    </w:p>
    <w:tbl>
      <w:tblPr>
        <w:tblW w:w="0" w:type="auto"/>
        <w:jc w:val="center"/>
        <w:tblCellMar>
          <w:left w:w="0" w:type="dxa"/>
          <w:right w:w="0" w:type="dxa"/>
        </w:tblCellMar>
        <w:tblLook w:val="04A0" w:firstRow="1" w:lastRow="0" w:firstColumn="1" w:lastColumn="0" w:noHBand="0" w:noVBand="1"/>
      </w:tblPr>
      <w:tblGrid>
        <w:gridCol w:w="3255"/>
        <w:gridCol w:w="6366"/>
      </w:tblGrid>
      <w:tr w:rsidR="006B004E" w:rsidRPr="006B004E" w14:paraId="423239AC" w14:textId="77777777" w:rsidTr="00DA5CEC">
        <w:trPr>
          <w:jc w:val="center"/>
        </w:trPr>
        <w:tc>
          <w:tcPr>
            <w:tcW w:w="3255" w:type="dxa"/>
            <w:tcBorders>
              <w:top w:val="single" w:sz="8" w:space="0" w:color="auto"/>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14:paraId="471FDD4A" w14:textId="77777777" w:rsidR="006B004E" w:rsidRPr="006B004E" w:rsidRDefault="006B004E" w:rsidP="00DA5CEC">
            <w:pPr>
              <w:tabs>
                <w:tab w:val="left" w:pos="0"/>
                <w:tab w:val="left" w:pos="540"/>
              </w:tabs>
              <w:spacing w:beforeLines="0" w:before="0" w:after="0"/>
              <w:contextualSpacing/>
              <w:rPr>
                <w:b/>
                <w:bCs/>
                <w:color w:val="FFFFFF" w:themeColor="background1"/>
                <w:lang w:val="en-GB"/>
              </w:rPr>
            </w:pPr>
            <w:r w:rsidRPr="006B004E">
              <w:rPr>
                <w:b/>
                <w:bCs/>
                <w:color w:val="FFFFFF" w:themeColor="background1"/>
                <w:lang w:val="en-GB"/>
              </w:rPr>
              <w:t>Parameters</w:t>
            </w:r>
          </w:p>
        </w:tc>
        <w:tc>
          <w:tcPr>
            <w:tcW w:w="6366" w:type="dxa"/>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14:paraId="2C793D52" w14:textId="2346B8F8" w:rsidR="006B004E" w:rsidRPr="006B004E" w:rsidRDefault="004A24C1" w:rsidP="00DA5CEC">
            <w:pPr>
              <w:tabs>
                <w:tab w:val="left" w:pos="0"/>
                <w:tab w:val="left" w:pos="540"/>
              </w:tabs>
              <w:spacing w:beforeLines="0" w:before="0" w:after="0"/>
              <w:contextualSpacing/>
              <w:rPr>
                <w:b/>
                <w:bCs/>
                <w:color w:val="FFFFFF" w:themeColor="background1"/>
                <w:lang w:val="en-GB"/>
              </w:rPr>
            </w:pPr>
            <w:r>
              <w:rPr>
                <w:b/>
                <w:bCs/>
                <w:color w:val="FFFFFF" w:themeColor="background1"/>
                <w:lang w:val="en-GB"/>
              </w:rPr>
              <w:t>Values</w:t>
            </w:r>
          </w:p>
        </w:tc>
      </w:tr>
      <w:tr w:rsidR="006B004E" w:rsidRPr="006B004E" w14:paraId="5F4E3F71" w14:textId="77777777" w:rsidTr="006B004E">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DB4EE2"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Carrier frequency</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476DEDF2"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2 GHz for DL and UL (S-band)</w:t>
            </w:r>
          </w:p>
        </w:tc>
      </w:tr>
      <w:tr w:rsidR="006B004E" w:rsidRPr="006B004E" w14:paraId="79226CE3" w14:textId="77777777" w:rsidTr="006B004E">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4CCC8" w14:textId="65381217" w:rsidR="006B004E" w:rsidRPr="006B004E" w:rsidRDefault="00292EF3" w:rsidP="00DA5CEC">
            <w:pPr>
              <w:tabs>
                <w:tab w:val="left" w:pos="0"/>
                <w:tab w:val="left" w:pos="540"/>
              </w:tabs>
              <w:spacing w:beforeLines="0" w:before="0" w:after="0"/>
              <w:contextualSpacing/>
              <w:rPr>
                <w:bCs/>
                <w:color w:val="000000"/>
                <w:lang w:val="en-GB"/>
              </w:rPr>
            </w:pPr>
            <w:r>
              <w:rPr>
                <w:bCs/>
                <w:color w:val="000000"/>
                <w:lang w:val="en-GB"/>
              </w:rPr>
              <w:t>System</w:t>
            </w:r>
            <w:r w:rsidR="006B004E" w:rsidRPr="006B004E">
              <w:rPr>
                <w:bCs/>
                <w:color w:val="000000"/>
                <w:lang w:val="en-GB"/>
              </w:rPr>
              <w:t xml:space="preserve"> bandwidth</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7F9102B9" w14:textId="16A2B013" w:rsidR="006B004E" w:rsidRPr="00292EF3" w:rsidRDefault="00292EF3" w:rsidP="00DA5CEC">
            <w:pPr>
              <w:tabs>
                <w:tab w:val="left" w:pos="0"/>
                <w:tab w:val="left" w:pos="540"/>
              </w:tabs>
              <w:spacing w:beforeLines="0" w:before="0" w:after="0"/>
              <w:contextualSpacing/>
              <w:rPr>
                <w:rFonts w:eastAsiaTheme="minorEastAsia"/>
                <w:bCs/>
                <w:color w:val="000000"/>
                <w:lang w:eastAsia="zh-CN"/>
              </w:rPr>
            </w:pPr>
            <w:r w:rsidRPr="00292EF3">
              <w:rPr>
                <w:rFonts w:eastAsiaTheme="minorEastAsia"/>
                <w:bCs/>
                <w:color w:val="000000"/>
                <w:lang w:eastAsia="zh-CN"/>
              </w:rPr>
              <w:t>1</w:t>
            </w:r>
            <w:r w:rsidRPr="00292EF3">
              <w:rPr>
                <w:rFonts w:eastAsiaTheme="minorEastAsia"/>
                <w:bCs/>
                <w:color w:val="000000"/>
                <w:lang w:val="en-GB" w:eastAsia="zh-CN"/>
              </w:rPr>
              <w:t>0 MHz (S-band), 15kHz SCS</w:t>
            </w:r>
          </w:p>
        </w:tc>
      </w:tr>
      <w:tr w:rsidR="006B004E" w:rsidRPr="006B004E" w14:paraId="0AA222E2" w14:textId="77777777" w:rsidTr="006B004E">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84012"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Satellite altitude</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0F7EB2E8"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600 km, 1200 km, 10000 km, 35786 km</w:t>
            </w:r>
          </w:p>
        </w:tc>
      </w:tr>
      <w:tr w:rsidR="006B004E" w:rsidRPr="006B004E" w14:paraId="5216276E" w14:textId="77777777" w:rsidTr="006B004E">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0FF36"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Target elevation angle</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51EB7C8E" w14:textId="11D856C4"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30</w:t>
            </w:r>
            <w:r w:rsidR="00C36440" w:rsidRPr="006B004E">
              <w:rPr>
                <w:bCs/>
                <w:color w:val="000000"/>
                <w:lang w:val="en-GB"/>
              </w:rPr>
              <w:t>°</w:t>
            </w:r>
            <w:r w:rsidRPr="006B004E">
              <w:rPr>
                <w:bCs/>
                <w:color w:val="000000"/>
                <w:lang w:val="en-GB"/>
              </w:rPr>
              <w:t>(LEO),</w:t>
            </w:r>
            <w:r w:rsidR="00C36440" w:rsidRPr="006B004E">
              <w:rPr>
                <w:bCs/>
                <w:color w:val="000000"/>
                <w:lang w:val="en-GB"/>
              </w:rPr>
              <w:t xml:space="preserve"> 30° (MEO)</w:t>
            </w:r>
            <w:r w:rsidR="00C36440">
              <w:rPr>
                <w:bCs/>
                <w:color w:val="000000"/>
                <w:lang w:val="en-GB"/>
              </w:rPr>
              <w:t>,</w:t>
            </w:r>
            <w:r w:rsidRPr="006B004E">
              <w:rPr>
                <w:bCs/>
                <w:color w:val="000000"/>
                <w:lang w:val="en-GB"/>
              </w:rPr>
              <w:t xml:space="preserve"> 12.5</w:t>
            </w:r>
            <w:proofErr w:type="gramStart"/>
            <w:r w:rsidR="00C36440" w:rsidRPr="006B004E">
              <w:rPr>
                <w:bCs/>
                <w:color w:val="000000"/>
                <w:lang w:val="en-GB"/>
              </w:rPr>
              <w:t>°</w:t>
            </w:r>
            <w:r w:rsidRPr="006B004E">
              <w:rPr>
                <w:bCs/>
                <w:color w:val="000000"/>
                <w:lang w:val="en-GB"/>
              </w:rPr>
              <w:t>(</w:t>
            </w:r>
            <w:proofErr w:type="gramEnd"/>
            <w:r w:rsidRPr="006B004E">
              <w:rPr>
                <w:bCs/>
                <w:color w:val="000000"/>
                <w:lang w:val="en-GB"/>
              </w:rPr>
              <w:t>GEO-Set 1), 20° (GEO</w:t>
            </w:r>
            <w:r w:rsidR="005357A8">
              <w:rPr>
                <w:bCs/>
                <w:color w:val="000000"/>
                <w:lang w:val="en-GB"/>
              </w:rPr>
              <w:t>-</w:t>
            </w:r>
            <w:r w:rsidRPr="006B004E">
              <w:rPr>
                <w:bCs/>
                <w:color w:val="000000"/>
                <w:lang w:val="en-GB"/>
              </w:rPr>
              <w:t>Set 2)</w:t>
            </w:r>
          </w:p>
        </w:tc>
      </w:tr>
      <w:tr w:rsidR="006B004E" w:rsidRPr="006B004E" w14:paraId="49173682" w14:textId="77777777" w:rsidTr="006B004E">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38A9E"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Atmospheric loss</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38199934"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Equation (6.6-8) in [2]</w:t>
            </w:r>
          </w:p>
        </w:tc>
      </w:tr>
      <w:tr w:rsidR="006B004E" w:rsidRPr="006B004E" w14:paraId="340AFB89" w14:textId="77777777" w:rsidTr="006B004E">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2F22B"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Shadowing margin</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12612667"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3 dB</w:t>
            </w:r>
          </w:p>
        </w:tc>
      </w:tr>
      <w:tr w:rsidR="006B004E" w:rsidRPr="006B004E" w14:paraId="1DC441BA" w14:textId="77777777" w:rsidTr="006B004E">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08080"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Scintillation loss</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252E7E27"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Section 6.6.6 in [2]</w:t>
            </w:r>
          </w:p>
          <w:p w14:paraId="03AA54DF" w14:textId="7BF2F648"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 xml:space="preserve">Ionospheric loss: </w:t>
            </w:r>
            <w:r w:rsidR="00087286">
              <w:rPr>
                <w:rFonts w:ascii="Arial" w:hAnsi="Arial" w:cs="Arial"/>
                <w:sz w:val="18"/>
                <w:szCs w:val="18"/>
                <w:lang w:eastAsia="ko-KR"/>
              </w:rPr>
              <w:pict w14:anchorId="554F5462">
                <v:shape id="_x0000_i1596" type="#_x0000_t75" style="width:19.15pt;height:19.15pt">
                  <v:imagedata r:id="rId35" o:title=""/>
                </v:shape>
              </w:pict>
            </w:r>
            <w:r w:rsidRPr="006B004E">
              <w:rPr>
                <w:bCs/>
                <w:color w:val="000000"/>
                <w:lang w:val="en-GB"/>
              </w:rPr>
              <w:t>= 2.2 dB (note 1)</w:t>
            </w:r>
          </w:p>
          <w:p w14:paraId="3886930E"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Tropospheric loss: Table 6.6.6.2.1-1 of [2]</w:t>
            </w:r>
          </w:p>
        </w:tc>
      </w:tr>
      <w:tr w:rsidR="006B004E" w:rsidRPr="006B004E" w14:paraId="6251F3BC" w14:textId="77777777" w:rsidTr="006B004E">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A348C"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Additional loss</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415E8646"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0 dB</w:t>
            </w:r>
          </w:p>
        </w:tc>
      </w:tr>
      <w:tr w:rsidR="006B004E" w:rsidRPr="006B004E" w14:paraId="6602EE93" w14:textId="77777777" w:rsidTr="006B004E">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0057FF"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Clear sky conditions</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113CD6A3"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Yes</w:t>
            </w:r>
          </w:p>
        </w:tc>
      </w:tr>
      <w:tr w:rsidR="006B004E" w:rsidRPr="006B004E" w14:paraId="254B480C" w14:textId="77777777" w:rsidTr="006B004E">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87628F"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Satellite antenna polarization</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79DCC3AA"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Circular polarization</w:t>
            </w:r>
          </w:p>
        </w:tc>
      </w:tr>
      <w:tr w:rsidR="006B004E" w:rsidRPr="006B004E" w14:paraId="222EB847" w14:textId="77777777" w:rsidTr="006B004E">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7AE6E"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Terminal type</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2B8B8309" w14:textId="2F7CBA30"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S band: (M, N, P) = (1,1,2)</w:t>
            </w:r>
          </w:p>
        </w:tc>
      </w:tr>
      <w:tr w:rsidR="006B004E" w:rsidRPr="006B004E" w14:paraId="0010E298" w14:textId="77777777" w:rsidTr="006B004E">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61BAD" w14:textId="77777777" w:rsidR="006B004E" w:rsidRPr="006B004E" w:rsidRDefault="006B004E" w:rsidP="00DA5CEC">
            <w:pPr>
              <w:tabs>
                <w:tab w:val="left" w:pos="0"/>
                <w:tab w:val="left" w:pos="540"/>
              </w:tabs>
              <w:spacing w:beforeLines="0" w:before="0" w:after="0"/>
              <w:contextualSpacing/>
              <w:rPr>
                <w:bCs/>
                <w:color w:val="000000"/>
                <w:lang w:val="en-GB"/>
              </w:rPr>
            </w:pPr>
            <w:r w:rsidRPr="006B004E">
              <w:rPr>
                <w:bCs/>
                <w:color w:val="000000"/>
                <w:lang w:val="en-GB"/>
              </w:rPr>
              <w:t>Polarization loss</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71C079E3" w14:textId="6B32C05B" w:rsidR="006B004E" w:rsidRPr="006B004E" w:rsidRDefault="00983A56" w:rsidP="00DA5CEC">
            <w:pPr>
              <w:tabs>
                <w:tab w:val="left" w:pos="0"/>
                <w:tab w:val="left" w:pos="540"/>
              </w:tabs>
              <w:spacing w:beforeLines="0" w:before="0" w:after="0"/>
              <w:contextualSpacing/>
              <w:rPr>
                <w:bCs/>
                <w:color w:val="000000"/>
                <w:lang w:val="en-GB"/>
              </w:rPr>
            </w:pPr>
            <w:r>
              <w:rPr>
                <w:bCs/>
                <w:color w:val="000000"/>
                <w:lang w:val="en-GB"/>
              </w:rPr>
              <w:t>3dB</w:t>
            </w:r>
          </w:p>
        </w:tc>
      </w:tr>
      <w:tr w:rsidR="009079B8" w:rsidRPr="006B004E" w14:paraId="1C959570" w14:textId="77777777" w:rsidTr="006B004E">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08E024" w14:textId="125E0535" w:rsidR="009079B8" w:rsidRPr="006B004E" w:rsidRDefault="009079B8" w:rsidP="009079B8">
            <w:pPr>
              <w:tabs>
                <w:tab w:val="left" w:pos="0"/>
                <w:tab w:val="left" w:pos="540"/>
              </w:tabs>
              <w:spacing w:beforeLines="0" w:before="0" w:after="0"/>
              <w:contextualSpacing/>
              <w:rPr>
                <w:bCs/>
                <w:color w:val="000000"/>
                <w:lang w:val="en-GB"/>
              </w:rPr>
            </w:pPr>
            <w:r w:rsidRPr="006B004E">
              <w:rPr>
                <w:bCs/>
                <w:color w:val="000000"/>
                <w:lang w:val="en-GB"/>
              </w:rPr>
              <w:t>Free space path loss</w:t>
            </w:r>
          </w:p>
        </w:tc>
        <w:tc>
          <w:tcPr>
            <w:tcW w:w="6366" w:type="dxa"/>
            <w:tcBorders>
              <w:top w:val="nil"/>
              <w:left w:val="nil"/>
              <w:bottom w:val="single" w:sz="8" w:space="0" w:color="auto"/>
              <w:right w:val="single" w:sz="8" w:space="0" w:color="auto"/>
            </w:tcBorders>
            <w:tcMar>
              <w:top w:w="0" w:type="dxa"/>
              <w:left w:w="108" w:type="dxa"/>
              <w:bottom w:w="0" w:type="dxa"/>
              <w:right w:w="108" w:type="dxa"/>
            </w:tcMar>
          </w:tcPr>
          <w:p w14:paraId="2F8BADC1" w14:textId="3BFA7DAC" w:rsidR="009079B8" w:rsidRDefault="009079B8" w:rsidP="009079B8">
            <w:pPr>
              <w:tabs>
                <w:tab w:val="left" w:pos="0"/>
                <w:tab w:val="left" w:pos="540"/>
              </w:tabs>
              <w:spacing w:beforeLines="0" w:before="0" w:after="0"/>
              <w:contextualSpacing/>
              <w:rPr>
                <w:bCs/>
                <w:color w:val="000000"/>
                <w:lang w:val="en-GB"/>
              </w:rPr>
            </w:pPr>
            <w:r w:rsidRPr="006B004E">
              <w:rPr>
                <w:bCs/>
                <w:color w:val="000000"/>
                <w:lang w:val="en-GB"/>
              </w:rPr>
              <w:t>Equation (6.6-2) in [2]</w:t>
            </w:r>
          </w:p>
        </w:tc>
      </w:tr>
      <w:tr w:rsidR="009079B8" w:rsidRPr="006B004E" w14:paraId="47B81BC7" w14:textId="77777777" w:rsidTr="006B004E">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882C9E" w14:textId="29711BC9" w:rsidR="009079B8" w:rsidRPr="009079B8" w:rsidRDefault="009079B8" w:rsidP="009079B8">
            <w:pPr>
              <w:tabs>
                <w:tab w:val="left" w:pos="0"/>
                <w:tab w:val="left" w:pos="540"/>
              </w:tabs>
              <w:spacing w:beforeLines="0" w:before="0" w:after="0"/>
              <w:contextualSpacing/>
              <w:rPr>
                <w:rFonts w:eastAsiaTheme="minorEastAsia"/>
                <w:bCs/>
                <w:color w:val="000000"/>
                <w:lang w:val="en-GB" w:eastAsia="zh-CN"/>
              </w:rPr>
            </w:pPr>
            <w:r>
              <w:rPr>
                <w:rFonts w:eastAsiaTheme="minorEastAsia" w:hint="eastAsia"/>
                <w:bCs/>
                <w:color w:val="000000"/>
                <w:lang w:val="en-GB" w:eastAsia="zh-CN"/>
              </w:rPr>
              <w:t>C</w:t>
            </w:r>
            <w:r>
              <w:rPr>
                <w:rFonts w:eastAsiaTheme="minorEastAsia"/>
                <w:bCs/>
                <w:color w:val="000000"/>
                <w:lang w:val="en-GB" w:eastAsia="zh-CN"/>
              </w:rPr>
              <w:t>lutter loss</w:t>
            </w:r>
          </w:p>
        </w:tc>
        <w:tc>
          <w:tcPr>
            <w:tcW w:w="6366" w:type="dxa"/>
            <w:tcBorders>
              <w:top w:val="nil"/>
              <w:left w:val="nil"/>
              <w:bottom w:val="single" w:sz="8" w:space="0" w:color="auto"/>
              <w:right w:val="single" w:sz="8" w:space="0" w:color="auto"/>
            </w:tcBorders>
            <w:tcMar>
              <w:top w:w="0" w:type="dxa"/>
              <w:left w:w="108" w:type="dxa"/>
              <w:bottom w:w="0" w:type="dxa"/>
              <w:right w:w="108" w:type="dxa"/>
            </w:tcMar>
          </w:tcPr>
          <w:p w14:paraId="1824680B" w14:textId="52B2C88D" w:rsidR="009079B8" w:rsidRPr="009079B8" w:rsidRDefault="009079B8" w:rsidP="009079B8">
            <w:pPr>
              <w:tabs>
                <w:tab w:val="left" w:pos="0"/>
                <w:tab w:val="left" w:pos="540"/>
              </w:tabs>
              <w:spacing w:beforeLines="0" w:before="0" w:after="0"/>
              <w:contextualSpacing/>
              <w:rPr>
                <w:bCs/>
                <w:color w:val="000000"/>
                <w:lang w:val="en-GB"/>
              </w:rPr>
            </w:pPr>
            <w:r w:rsidRPr="009079B8">
              <w:rPr>
                <w:bCs/>
                <w:color w:val="000000"/>
                <w:lang w:val="en-GB"/>
              </w:rPr>
              <w:t>0dB for both NTN-TDL-A and NTN-TDL-C</w:t>
            </w:r>
          </w:p>
        </w:tc>
      </w:tr>
      <w:tr w:rsidR="00F03784" w:rsidRPr="006B004E" w14:paraId="482E3235" w14:textId="77777777" w:rsidTr="006B004E">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A3EB12" w14:textId="4C10D09B" w:rsidR="00F03784" w:rsidRDefault="00F03784" w:rsidP="009079B8">
            <w:pPr>
              <w:tabs>
                <w:tab w:val="left" w:pos="0"/>
                <w:tab w:val="left" w:pos="540"/>
              </w:tabs>
              <w:spacing w:beforeLines="0" w:before="0" w:after="0"/>
              <w:contextualSpacing/>
              <w:rPr>
                <w:rFonts w:eastAsiaTheme="minorEastAsia"/>
                <w:bCs/>
                <w:color w:val="000000"/>
                <w:lang w:val="en-GB" w:eastAsia="zh-CN"/>
              </w:rPr>
            </w:pPr>
            <w:r>
              <w:rPr>
                <w:rFonts w:eastAsiaTheme="minorEastAsia" w:hint="eastAsia"/>
                <w:bCs/>
                <w:color w:val="000000"/>
                <w:lang w:val="en-GB" w:eastAsia="zh-CN"/>
              </w:rPr>
              <w:t>C</w:t>
            </w:r>
            <w:r>
              <w:rPr>
                <w:rFonts w:eastAsiaTheme="minorEastAsia"/>
                <w:bCs/>
                <w:color w:val="000000"/>
                <w:lang w:val="en-GB" w:eastAsia="zh-CN"/>
              </w:rPr>
              <w:t>hannel model</w:t>
            </w:r>
          </w:p>
        </w:tc>
        <w:tc>
          <w:tcPr>
            <w:tcW w:w="6366" w:type="dxa"/>
            <w:tcBorders>
              <w:top w:val="nil"/>
              <w:left w:val="nil"/>
              <w:bottom w:val="single" w:sz="8" w:space="0" w:color="auto"/>
              <w:right w:val="single" w:sz="8" w:space="0" w:color="auto"/>
            </w:tcBorders>
            <w:tcMar>
              <w:top w:w="0" w:type="dxa"/>
              <w:left w:w="108" w:type="dxa"/>
              <w:bottom w:w="0" w:type="dxa"/>
              <w:right w:w="108" w:type="dxa"/>
            </w:tcMar>
          </w:tcPr>
          <w:p w14:paraId="477E0262" w14:textId="49B65955" w:rsidR="00F03784" w:rsidRPr="005E563A" w:rsidRDefault="005E563A" w:rsidP="009079B8">
            <w:pPr>
              <w:tabs>
                <w:tab w:val="left" w:pos="0"/>
                <w:tab w:val="left" w:pos="540"/>
              </w:tabs>
              <w:spacing w:beforeLines="0" w:before="0" w:after="0"/>
              <w:contextualSpacing/>
              <w:rPr>
                <w:bCs/>
                <w:color w:val="000000"/>
                <w:lang w:val="en-GB"/>
              </w:rPr>
            </w:pPr>
            <w:r w:rsidRPr="005E563A">
              <w:rPr>
                <w:bCs/>
                <w:color w:val="000000"/>
                <w:lang w:val="en-GB"/>
              </w:rPr>
              <w:t xml:space="preserve">Rural scenario, NTN-TDL-A and NTN-TDL-C, DS is mean DS specified in table 6.7.2-8a/7a </w:t>
            </w:r>
            <w:r>
              <w:rPr>
                <w:bCs/>
                <w:color w:val="000000"/>
                <w:lang w:val="en-GB"/>
              </w:rPr>
              <w:t>in [2]</w:t>
            </w:r>
          </w:p>
        </w:tc>
      </w:tr>
      <w:tr w:rsidR="009079B8" w:rsidRPr="006B004E" w14:paraId="5BF6AD04" w14:textId="77777777" w:rsidTr="006B004E">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18EB4" w14:textId="77777777" w:rsidR="009079B8" w:rsidRPr="006B004E" w:rsidRDefault="009079B8" w:rsidP="009079B8">
            <w:pPr>
              <w:tabs>
                <w:tab w:val="left" w:pos="0"/>
                <w:tab w:val="left" w:pos="540"/>
              </w:tabs>
              <w:spacing w:beforeLines="0" w:before="0" w:after="0"/>
              <w:contextualSpacing/>
              <w:rPr>
                <w:bCs/>
                <w:color w:val="000000"/>
                <w:lang w:val="en-GB"/>
              </w:rPr>
            </w:pPr>
            <w:r w:rsidRPr="006B004E">
              <w:rPr>
                <w:bCs/>
                <w:color w:val="000000"/>
                <w:lang w:val="en-GB"/>
              </w:rPr>
              <w:t>Outcome</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5C5C4CAF" w14:textId="77777777" w:rsidR="009079B8" w:rsidRPr="006B004E" w:rsidRDefault="009079B8" w:rsidP="009079B8">
            <w:pPr>
              <w:tabs>
                <w:tab w:val="left" w:pos="0"/>
                <w:tab w:val="left" w:pos="540"/>
              </w:tabs>
              <w:spacing w:beforeLines="0" w:before="0" w:after="0"/>
              <w:contextualSpacing/>
              <w:rPr>
                <w:bCs/>
                <w:color w:val="000000"/>
                <w:lang w:val="en-GB"/>
              </w:rPr>
            </w:pPr>
            <w:r w:rsidRPr="006B004E">
              <w:rPr>
                <w:bCs/>
                <w:color w:val="000000"/>
                <w:lang w:val="en-GB"/>
              </w:rPr>
              <w:t>CNR</w:t>
            </w:r>
          </w:p>
        </w:tc>
      </w:tr>
      <w:tr w:rsidR="009079B8" w:rsidRPr="006B004E" w14:paraId="33723E6E" w14:textId="77777777" w:rsidTr="006B004E">
        <w:trPr>
          <w:jc w:val="center"/>
        </w:trPr>
        <w:tc>
          <w:tcPr>
            <w:tcW w:w="962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84B52" w14:textId="12722B4A" w:rsidR="009079B8" w:rsidRPr="006B004E" w:rsidRDefault="009079B8" w:rsidP="009079B8">
            <w:pPr>
              <w:tabs>
                <w:tab w:val="left" w:pos="0"/>
                <w:tab w:val="left" w:pos="540"/>
              </w:tabs>
              <w:spacing w:beforeLines="0" w:before="0" w:after="0"/>
              <w:contextualSpacing/>
              <w:rPr>
                <w:bCs/>
                <w:color w:val="000000"/>
                <w:lang w:val="en-GB"/>
              </w:rPr>
            </w:pPr>
            <w:r w:rsidRPr="006B004E">
              <w:rPr>
                <w:bCs/>
                <w:color w:val="000000"/>
                <w:lang w:val="en-GB"/>
              </w:rPr>
              <w:t>NOTE 1: Based on P3 curve for 1% of time from Figure 6.6.6.1.4-1 of [2] after frequency scaling.</w:t>
            </w:r>
          </w:p>
          <w:p w14:paraId="534E4C99" w14:textId="0A531947" w:rsidR="009079B8" w:rsidRPr="006B004E" w:rsidRDefault="007E58C7" w:rsidP="009079B8">
            <w:pPr>
              <w:tabs>
                <w:tab w:val="left" w:pos="0"/>
                <w:tab w:val="left" w:pos="540"/>
              </w:tabs>
              <w:spacing w:beforeLines="0" w:before="0" w:after="0"/>
              <w:contextualSpacing/>
              <w:rPr>
                <w:bCs/>
                <w:color w:val="000000"/>
                <w:lang w:val="en-GB"/>
              </w:rPr>
            </w:pPr>
            <w:r>
              <w:rPr>
                <w:rFonts w:ascii="Arial" w:hAnsi="Arial" w:cs="Arial"/>
                <w:sz w:val="18"/>
                <w:szCs w:val="18"/>
                <w:lang w:eastAsia="ko-KR"/>
              </w:rPr>
              <w:pict w14:anchorId="5E33E761">
                <v:shape id="_x0000_i1595" type="#_x0000_t75" style="width:277.7pt;height:20.1pt">
                  <v:imagedata r:id="rId36" o:title=""/>
                </v:shape>
              </w:pict>
            </w:r>
            <w:r w:rsidR="009079B8" w:rsidRPr="006B004E">
              <w:rPr>
                <w:bCs/>
                <w:color w:val="000000"/>
                <w:lang w:val="en-GB"/>
              </w:rPr>
              <w:t>dB</w:t>
            </w:r>
          </w:p>
          <w:p w14:paraId="7DDD722E" w14:textId="19269CAF" w:rsidR="009079B8" w:rsidRPr="006B004E" w:rsidRDefault="009079B8" w:rsidP="009079B8">
            <w:pPr>
              <w:tabs>
                <w:tab w:val="left" w:pos="0"/>
                <w:tab w:val="left" w:pos="540"/>
              </w:tabs>
              <w:spacing w:beforeLines="0" w:before="0" w:after="0"/>
              <w:contextualSpacing/>
              <w:rPr>
                <w:bCs/>
                <w:color w:val="000000"/>
                <w:lang w:val="en-GB"/>
              </w:rPr>
            </w:pPr>
            <w:r w:rsidRPr="006B004E">
              <w:rPr>
                <w:bCs/>
                <w:color w:val="000000"/>
                <w:lang w:val="en-GB"/>
              </w:rPr>
              <w:t>NOTE 2: [2] in this table is 3GPP TR 38.811 v15.2.0: "Study on New Radio (NR) to support non-terrestrial networks (Release 15)"</w:t>
            </w:r>
          </w:p>
        </w:tc>
      </w:tr>
    </w:tbl>
    <w:bookmarkEnd w:id="8"/>
    <w:p w14:paraId="78CE9976" w14:textId="26FC5DBA" w:rsidR="00B723CA" w:rsidRPr="007D6DA3" w:rsidRDefault="00B723CA" w:rsidP="00DD78E5">
      <w:pPr>
        <w:pStyle w:val="Caption"/>
        <w:spacing w:beforeLines="100" w:before="240"/>
        <w:jc w:val="center"/>
        <w:rPr>
          <w:rFonts w:eastAsia="宋体"/>
          <w:lang w:eastAsia="zh-CN"/>
        </w:rPr>
      </w:pPr>
      <w:r>
        <w:t xml:space="preserve">Table </w:t>
      </w:r>
      <w:r w:rsidR="00A93D16">
        <w:t>A</w:t>
      </w:r>
      <w:r w:rsidR="00FF009A">
        <w:rPr>
          <w:noProof/>
        </w:rPr>
        <w:t>2</w:t>
      </w:r>
      <w:r w:rsidRPr="00B72C4E">
        <w:t>.</w:t>
      </w:r>
      <w:r w:rsidRPr="00B72C4E">
        <w:rPr>
          <w:rFonts w:eastAsia="宋体" w:hint="eastAsia"/>
          <w:lang w:eastAsia="zh-CN"/>
        </w:rPr>
        <w:t xml:space="preserve"> </w:t>
      </w:r>
      <w:r w:rsidR="00FF009A">
        <w:rPr>
          <w:rFonts w:eastAsia="宋体"/>
          <w:lang w:eastAsia="zh-CN"/>
        </w:rPr>
        <w:t>Satellite characteristics</w:t>
      </w:r>
      <w:r w:rsidR="00724D0E" w:rsidRPr="00724D0E">
        <w:rPr>
          <w:rFonts w:eastAsia="宋体"/>
          <w:lang w:eastAsia="zh-CN"/>
        </w:rPr>
        <w:t xml:space="preserve"> </w:t>
      </w:r>
      <w:r w:rsidR="00724D0E">
        <w:rPr>
          <w:rFonts w:eastAsia="宋体"/>
          <w:lang w:eastAsia="zh-CN"/>
        </w:rPr>
        <w:t>for link budget calculation</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848"/>
        <w:gridCol w:w="1105"/>
        <w:gridCol w:w="1159"/>
        <w:gridCol w:w="1159"/>
        <w:gridCol w:w="1159"/>
        <w:gridCol w:w="1159"/>
        <w:gridCol w:w="1159"/>
        <w:gridCol w:w="1159"/>
        <w:gridCol w:w="1247"/>
      </w:tblGrid>
      <w:tr w:rsidR="00C52D66" w:rsidRPr="000C3EF1" w14:paraId="3ED1B1CB" w14:textId="3224CFEE" w:rsidTr="004938D5">
        <w:trPr>
          <w:jc w:val="center"/>
        </w:trPr>
        <w:tc>
          <w:tcPr>
            <w:tcW w:w="2171" w:type="dxa"/>
            <w:gridSpan w:val="2"/>
            <w:tcBorders>
              <w:bottom w:val="single" w:sz="4" w:space="0" w:color="auto"/>
            </w:tcBorders>
            <w:shd w:val="clear" w:color="auto" w:fill="548DD4" w:themeFill="text2" w:themeFillTint="99"/>
            <w:vAlign w:val="center"/>
          </w:tcPr>
          <w:p w14:paraId="750632EC" w14:textId="70153B09" w:rsidR="00C52D66" w:rsidRPr="000C3EF1" w:rsidRDefault="00C52D66" w:rsidP="00184676">
            <w:pPr>
              <w:spacing w:beforeLines="0" w:before="0" w:after="0" w:line="276" w:lineRule="auto"/>
              <w:jc w:val="center"/>
              <w:rPr>
                <w:rFonts w:eastAsiaTheme="minorEastAsia"/>
                <w:b/>
                <w:bCs/>
                <w:color w:val="FFFFFF" w:themeColor="background1"/>
                <w:szCs w:val="20"/>
                <w:lang w:eastAsia="zh-CN"/>
              </w:rPr>
            </w:pPr>
            <w:r>
              <w:rPr>
                <w:b/>
                <w:color w:val="FFFFFF" w:themeColor="background1"/>
                <w:szCs w:val="20"/>
                <w:lang w:eastAsia="zh-CN"/>
              </w:rPr>
              <w:t>Satellite Set</w:t>
            </w:r>
          </w:p>
        </w:tc>
        <w:tc>
          <w:tcPr>
            <w:tcW w:w="1105" w:type="dxa"/>
            <w:tcBorders>
              <w:bottom w:val="single" w:sz="4" w:space="0" w:color="auto"/>
            </w:tcBorders>
            <w:shd w:val="clear" w:color="auto" w:fill="548DD4" w:themeFill="text2" w:themeFillTint="99"/>
            <w:vAlign w:val="center"/>
          </w:tcPr>
          <w:p w14:paraId="529FB5DA" w14:textId="77777777" w:rsidR="00C52D66" w:rsidRDefault="00C52D66" w:rsidP="00184676">
            <w:pPr>
              <w:spacing w:beforeLines="0" w:before="0" w:after="0" w:line="276" w:lineRule="auto"/>
              <w:jc w:val="center"/>
              <w:rPr>
                <w:b/>
                <w:color w:val="FFFFFF" w:themeColor="background1"/>
                <w:szCs w:val="20"/>
                <w:lang w:eastAsia="zh-CN"/>
              </w:rPr>
            </w:pPr>
          </w:p>
        </w:tc>
        <w:tc>
          <w:tcPr>
            <w:tcW w:w="3477" w:type="dxa"/>
            <w:gridSpan w:val="3"/>
            <w:tcBorders>
              <w:bottom w:val="single" w:sz="4" w:space="0" w:color="auto"/>
            </w:tcBorders>
            <w:shd w:val="clear" w:color="auto" w:fill="548DD4" w:themeFill="text2" w:themeFillTint="99"/>
            <w:vAlign w:val="center"/>
          </w:tcPr>
          <w:p w14:paraId="61355780" w14:textId="089B8DE8" w:rsidR="00C52D66" w:rsidRPr="000C3EF1" w:rsidRDefault="00C52D66" w:rsidP="00184676">
            <w:pPr>
              <w:spacing w:beforeLines="0" w:before="0" w:after="0" w:line="276" w:lineRule="auto"/>
              <w:jc w:val="center"/>
              <w:rPr>
                <w:rFonts w:eastAsiaTheme="minorEastAsia"/>
                <w:b/>
                <w:bCs/>
                <w:color w:val="FFFFFF" w:themeColor="background1"/>
                <w:szCs w:val="20"/>
                <w:lang w:eastAsia="zh-CN"/>
              </w:rPr>
            </w:pPr>
            <w:r>
              <w:rPr>
                <w:b/>
                <w:color w:val="FFFFFF" w:themeColor="background1"/>
                <w:szCs w:val="20"/>
                <w:lang w:eastAsia="zh-CN"/>
              </w:rPr>
              <w:t>Set-1</w:t>
            </w:r>
          </w:p>
        </w:tc>
        <w:tc>
          <w:tcPr>
            <w:tcW w:w="1159" w:type="dxa"/>
            <w:tcBorders>
              <w:bottom w:val="single" w:sz="4" w:space="0" w:color="auto"/>
            </w:tcBorders>
            <w:shd w:val="clear" w:color="auto" w:fill="548DD4" w:themeFill="text2" w:themeFillTint="99"/>
            <w:vAlign w:val="center"/>
          </w:tcPr>
          <w:p w14:paraId="07390101" w14:textId="77777777" w:rsidR="00C52D66" w:rsidRDefault="00C52D66" w:rsidP="00184676">
            <w:pPr>
              <w:spacing w:beforeLines="0" w:before="0" w:after="0" w:line="276" w:lineRule="auto"/>
              <w:jc w:val="center"/>
              <w:rPr>
                <w:rFonts w:eastAsiaTheme="minorEastAsia"/>
                <w:b/>
                <w:bCs/>
                <w:color w:val="FFFFFF" w:themeColor="background1"/>
                <w:szCs w:val="20"/>
                <w:lang w:eastAsia="zh-CN"/>
              </w:rPr>
            </w:pPr>
          </w:p>
        </w:tc>
        <w:tc>
          <w:tcPr>
            <w:tcW w:w="3565" w:type="dxa"/>
            <w:gridSpan w:val="3"/>
            <w:tcBorders>
              <w:bottom w:val="single" w:sz="4" w:space="0" w:color="auto"/>
            </w:tcBorders>
            <w:shd w:val="clear" w:color="auto" w:fill="548DD4" w:themeFill="text2" w:themeFillTint="99"/>
            <w:vAlign w:val="center"/>
          </w:tcPr>
          <w:p w14:paraId="4949B2BB" w14:textId="44C2FB8C" w:rsidR="00C52D66" w:rsidRPr="000C3EF1" w:rsidRDefault="00C52D66" w:rsidP="00184676">
            <w:pPr>
              <w:spacing w:beforeLines="0" w:before="0" w:after="0" w:line="276" w:lineRule="auto"/>
              <w:jc w:val="center"/>
              <w:rPr>
                <w:rFonts w:eastAsiaTheme="minorEastAsia"/>
                <w:b/>
                <w:bCs/>
                <w:color w:val="FFFFFF" w:themeColor="background1"/>
                <w:szCs w:val="20"/>
                <w:lang w:eastAsia="zh-CN"/>
              </w:rPr>
            </w:pPr>
            <w:r>
              <w:rPr>
                <w:rFonts w:eastAsiaTheme="minorEastAsia" w:hint="eastAsia"/>
                <w:b/>
                <w:bCs/>
                <w:color w:val="FFFFFF" w:themeColor="background1"/>
                <w:szCs w:val="20"/>
                <w:lang w:eastAsia="zh-CN"/>
              </w:rPr>
              <w:t>S</w:t>
            </w:r>
            <w:r>
              <w:rPr>
                <w:rFonts w:eastAsiaTheme="minorEastAsia"/>
                <w:b/>
                <w:bCs/>
                <w:color w:val="FFFFFF" w:themeColor="background1"/>
                <w:szCs w:val="20"/>
                <w:lang w:eastAsia="zh-CN"/>
              </w:rPr>
              <w:t>et-2</w:t>
            </w:r>
          </w:p>
        </w:tc>
      </w:tr>
      <w:tr w:rsidR="00C52D66" w:rsidRPr="000C3EF1" w14:paraId="22BD29A9" w14:textId="4319DBBC" w:rsidTr="004938D5">
        <w:trPr>
          <w:jc w:val="center"/>
        </w:trPr>
        <w:tc>
          <w:tcPr>
            <w:tcW w:w="2171" w:type="dxa"/>
            <w:gridSpan w:val="2"/>
            <w:shd w:val="clear" w:color="auto" w:fill="auto"/>
            <w:vAlign w:val="center"/>
          </w:tcPr>
          <w:p w14:paraId="0844ED8D" w14:textId="486E59EF" w:rsidR="00C52D66" w:rsidRPr="00D95DF5" w:rsidRDefault="00C52D66" w:rsidP="00184676">
            <w:pPr>
              <w:spacing w:beforeLines="0" w:before="0" w:after="0" w:line="276" w:lineRule="auto"/>
              <w:jc w:val="center"/>
              <w:rPr>
                <w:color w:val="000000" w:themeColor="text1"/>
                <w:lang w:val="en-GB"/>
              </w:rPr>
            </w:pPr>
            <w:r w:rsidRPr="00D95DF5">
              <w:rPr>
                <w:color w:val="000000" w:themeColor="text1"/>
                <w:szCs w:val="20"/>
                <w:lang w:eastAsia="zh-CN"/>
              </w:rPr>
              <w:lastRenderedPageBreak/>
              <w:t>Satellite orbit</w:t>
            </w:r>
          </w:p>
        </w:tc>
        <w:tc>
          <w:tcPr>
            <w:tcW w:w="1105" w:type="dxa"/>
            <w:shd w:val="clear" w:color="auto" w:fill="auto"/>
            <w:vAlign w:val="center"/>
          </w:tcPr>
          <w:p w14:paraId="1614458F" w14:textId="162A7E69" w:rsidR="00C52D66" w:rsidRPr="00D95DF5" w:rsidRDefault="00C52D66" w:rsidP="00184676">
            <w:pPr>
              <w:spacing w:beforeLines="0" w:before="0" w:after="0" w:line="276" w:lineRule="auto"/>
              <w:jc w:val="center"/>
              <w:rPr>
                <w:rFonts w:eastAsiaTheme="minorEastAsia"/>
                <w:color w:val="000000" w:themeColor="text1"/>
                <w:lang w:val="en-GB" w:eastAsia="zh-CN"/>
              </w:rPr>
            </w:pPr>
            <w:r w:rsidRPr="00D95DF5">
              <w:rPr>
                <w:color w:val="000000" w:themeColor="text1"/>
                <w:szCs w:val="20"/>
                <w:lang w:eastAsia="zh-CN"/>
              </w:rPr>
              <w:t>GEO</w:t>
            </w:r>
          </w:p>
        </w:tc>
        <w:tc>
          <w:tcPr>
            <w:tcW w:w="1159" w:type="dxa"/>
            <w:vAlign w:val="center"/>
          </w:tcPr>
          <w:p w14:paraId="40CAE02C" w14:textId="3337E43E" w:rsidR="00C52D66" w:rsidRPr="00C52D66" w:rsidRDefault="00C52D66" w:rsidP="00184676">
            <w:pPr>
              <w:spacing w:beforeLines="0" w:before="0" w:after="0" w:line="276" w:lineRule="auto"/>
              <w:jc w:val="center"/>
              <w:rPr>
                <w:rFonts w:eastAsiaTheme="minorEastAsia"/>
                <w:color w:val="000000" w:themeColor="text1"/>
                <w:szCs w:val="20"/>
                <w:lang w:eastAsia="zh-CN"/>
              </w:rPr>
            </w:pPr>
            <w:r>
              <w:rPr>
                <w:rFonts w:eastAsiaTheme="minorEastAsia" w:hint="eastAsia"/>
                <w:color w:val="000000" w:themeColor="text1"/>
                <w:szCs w:val="20"/>
                <w:lang w:eastAsia="zh-CN"/>
              </w:rPr>
              <w:t>M</w:t>
            </w:r>
            <w:r>
              <w:rPr>
                <w:rFonts w:eastAsiaTheme="minorEastAsia"/>
                <w:color w:val="000000" w:themeColor="text1"/>
                <w:szCs w:val="20"/>
                <w:lang w:eastAsia="zh-CN"/>
              </w:rPr>
              <w:t>EO</w:t>
            </w:r>
          </w:p>
        </w:tc>
        <w:tc>
          <w:tcPr>
            <w:tcW w:w="1159" w:type="dxa"/>
            <w:shd w:val="clear" w:color="auto" w:fill="auto"/>
            <w:vAlign w:val="center"/>
          </w:tcPr>
          <w:p w14:paraId="1CA49AA1" w14:textId="5D8E8D2D" w:rsidR="00C52D66" w:rsidRPr="00D95DF5" w:rsidRDefault="00C52D66" w:rsidP="00184676">
            <w:pPr>
              <w:spacing w:beforeLines="0" w:before="0" w:after="0" w:line="276" w:lineRule="auto"/>
              <w:jc w:val="center"/>
              <w:rPr>
                <w:color w:val="000000" w:themeColor="text1"/>
                <w:lang w:val="en-GB"/>
              </w:rPr>
            </w:pPr>
            <w:r w:rsidRPr="00D95DF5">
              <w:rPr>
                <w:color w:val="000000" w:themeColor="text1"/>
                <w:szCs w:val="20"/>
                <w:lang w:eastAsia="zh-CN"/>
              </w:rPr>
              <w:t>LEO-1200</w:t>
            </w:r>
          </w:p>
        </w:tc>
        <w:tc>
          <w:tcPr>
            <w:tcW w:w="1159" w:type="dxa"/>
            <w:shd w:val="clear" w:color="auto" w:fill="auto"/>
            <w:vAlign w:val="center"/>
          </w:tcPr>
          <w:p w14:paraId="6941D0F1" w14:textId="6E38C056" w:rsidR="00C52D66" w:rsidRPr="00D95DF5" w:rsidRDefault="00C52D66" w:rsidP="00184676">
            <w:pPr>
              <w:spacing w:beforeLines="0" w:before="0" w:after="0" w:line="276" w:lineRule="auto"/>
              <w:jc w:val="center"/>
              <w:rPr>
                <w:color w:val="000000" w:themeColor="text1"/>
                <w:lang w:val="en-GB"/>
              </w:rPr>
            </w:pPr>
            <w:r w:rsidRPr="00D95DF5">
              <w:rPr>
                <w:color w:val="000000" w:themeColor="text1"/>
                <w:szCs w:val="20"/>
                <w:lang w:eastAsia="zh-CN"/>
              </w:rPr>
              <w:t>LEO-600</w:t>
            </w:r>
          </w:p>
        </w:tc>
        <w:tc>
          <w:tcPr>
            <w:tcW w:w="1159" w:type="dxa"/>
            <w:shd w:val="clear" w:color="auto" w:fill="auto"/>
            <w:vAlign w:val="center"/>
          </w:tcPr>
          <w:p w14:paraId="431ECE12" w14:textId="5C61F885" w:rsidR="00C52D66" w:rsidRPr="00D95DF5" w:rsidRDefault="00C52D66" w:rsidP="00184676">
            <w:pPr>
              <w:spacing w:beforeLines="0" w:before="0" w:after="0" w:line="276" w:lineRule="auto"/>
              <w:jc w:val="center"/>
              <w:rPr>
                <w:color w:val="000000" w:themeColor="text1"/>
                <w:lang w:val="en-GB"/>
              </w:rPr>
            </w:pPr>
            <w:r w:rsidRPr="00D95DF5">
              <w:rPr>
                <w:color w:val="000000" w:themeColor="text1"/>
                <w:szCs w:val="20"/>
                <w:lang w:eastAsia="zh-CN"/>
              </w:rPr>
              <w:t>GEO</w:t>
            </w:r>
          </w:p>
        </w:tc>
        <w:tc>
          <w:tcPr>
            <w:tcW w:w="1159" w:type="dxa"/>
            <w:vAlign w:val="center"/>
          </w:tcPr>
          <w:p w14:paraId="1F9F0F8E" w14:textId="6A91D00B" w:rsidR="00C52D66" w:rsidRPr="00C52D66" w:rsidRDefault="00C52D66" w:rsidP="00184676">
            <w:pPr>
              <w:spacing w:beforeLines="0" w:before="0" w:after="0" w:line="276" w:lineRule="auto"/>
              <w:jc w:val="center"/>
              <w:rPr>
                <w:rFonts w:eastAsiaTheme="minorEastAsia"/>
                <w:color w:val="000000" w:themeColor="text1"/>
                <w:szCs w:val="20"/>
                <w:lang w:eastAsia="zh-CN"/>
              </w:rPr>
            </w:pPr>
            <w:r>
              <w:rPr>
                <w:rFonts w:eastAsiaTheme="minorEastAsia" w:hint="eastAsia"/>
                <w:color w:val="000000" w:themeColor="text1"/>
                <w:szCs w:val="20"/>
                <w:lang w:eastAsia="zh-CN"/>
              </w:rPr>
              <w:t>M</w:t>
            </w:r>
            <w:r>
              <w:rPr>
                <w:rFonts w:eastAsiaTheme="minorEastAsia"/>
                <w:color w:val="000000" w:themeColor="text1"/>
                <w:szCs w:val="20"/>
                <w:lang w:eastAsia="zh-CN"/>
              </w:rPr>
              <w:t>EO</w:t>
            </w:r>
          </w:p>
        </w:tc>
        <w:tc>
          <w:tcPr>
            <w:tcW w:w="1159" w:type="dxa"/>
            <w:shd w:val="clear" w:color="auto" w:fill="auto"/>
            <w:vAlign w:val="center"/>
          </w:tcPr>
          <w:p w14:paraId="35127936" w14:textId="7EFBDECB" w:rsidR="00C52D66" w:rsidRPr="00D95DF5" w:rsidRDefault="00C52D66" w:rsidP="00184676">
            <w:pPr>
              <w:spacing w:beforeLines="0" w:before="0" w:after="0" w:line="276" w:lineRule="auto"/>
              <w:jc w:val="center"/>
              <w:rPr>
                <w:color w:val="000000" w:themeColor="text1"/>
                <w:lang w:val="en-GB"/>
              </w:rPr>
            </w:pPr>
            <w:r w:rsidRPr="00D95DF5">
              <w:rPr>
                <w:color w:val="000000" w:themeColor="text1"/>
                <w:szCs w:val="20"/>
                <w:lang w:eastAsia="zh-CN"/>
              </w:rPr>
              <w:t>LEO-1200</w:t>
            </w:r>
          </w:p>
        </w:tc>
        <w:tc>
          <w:tcPr>
            <w:tcW w:w="1247" w:type="dxa"/>
            <w:shd w:val="clear" w:color="auto" w:fill="auto"/>
            <w:vAlign w:val="center"/>
          </w:tcPr>
          <w:p w14:paraId="520F9E0D" w14:textId="3AA63992" w:rsidR="00C52D66" w:rsidRPr="00D95DF5" w:rsidRDefault="00C52D66" w:rsidP="00184676">
            <w:pPr>
              <w:spacing w:beforeLines="0" w:before="0" w:after="0" w:line="276" w:lineRule="auto"/>
              <w:jc w:val="center"/>
              <w:rPr>
                <w:color w:val="000000" w:themeColor="text1"/>
                <w:lang w:val="en-GB"/>
              </w:rPr>
            </w:pPr>
            <w:r w:rsidRPr="00D95DF5">
              <w:rPr>
                <w:color w:val="000000" w:themeColor="text1"/>
                <w:szCs w:val="20"/>
                <w:lang w:eastAsia="zh-CN"/>
              </w:rPr>
              <w:t>LEO-600</w:t>
            </w:r>
          </w:p>
        </w:tc>
      </w:tr>
      <w:tr w:rsidR="00C52D66" w:rsidRPr="000C3EF1" w14:paraId="7D3AB801" w14:textId="3550C56A" w:rsidTr="004938D5">
        <w:trPr>
          <w:jc w:val="center"/>
        </w:trPr>
        <w:tc>
          <w:tcPr>
            <w:tcW w:w="2171" w:type="dxa"/>
            <w:gridSpan w:val="2"/>
            <w:vAlign w:val="center"/>
          </w:tcPr>
          <w:p w14:paraId="5C81C43E" w14:textId="1CB84C86" w:rsidR="00C52D66" w:rsidRPr="000C3EF1" w:rsidRDefault="00C52D66" w:rsidP="00184676">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Satellite altitude</w:t>
            </w:r>
          </w:p>
        </w:tc>
        <w:tc>
          <w:tcPr>
            <w:tcW w:w="1105" w:type="dxa"/>
            <w:vAlign w:val="center"/>
          </w:tcPr>
          <w:p w14:paraId="24C03840" w14:textId="0B11A3F5" w:rsidR="00C52D66" w:rsidRPr="000C3EF1" w:rsidRDefault="00C52D66" w:rsidP="00184676">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35786 km</w:t>
            </w:r>
          </w:p>
        </w:tc>
        <w:tc>
          <w:tcPr>
            <w:tcW w:w="1159" w:type="dxa"/>
            <w:vAlign w:val="center"/>
          </w:tcPr>
          <w:p w14:paraId="0BBBA8B0" w14:textId="6C5DFBBD" w:rsidR="00C52D66" w:rsidRPr="00C52D66" w:rsidRDefault="00C52D66" w:rsidP="00184676">
            <w:pPr>
              <w:tabs>
                <w:tab w:val="left" w:pos="0"/>
                <w:tab w:val="left" w:pos="540"/>
              </w:tabs>
              <w:spacing w:beforeLines="0" w:before="0" w:after="0"/>
              <w:contextualSpacing/>
              <w:jc w:val="center"/>
              <w:rPr>
                <w:rFonts w:eastAsiaTheme="minorEastAsia"/>
                <w:color w:val="000000"/>
                <w:lang w:val="en-GB" w:eastAsia="zh-CN"/>
              </w:rPr>
            </w:pPr>
            <w:r>
              <w:rPr>
                <w:rFonts w:eastAsiaTheme="minorEastAsia" w:hint="eastAsia"/>
                <w:color w:val="000000"/>
                <w:lang w:val="en-GB" w:eastAsia="zh-CN"/>
              </w:rPr>
              <w:t>1</w:t>
            </w:r>
            <w:r>
              <w:rPr>
                <w:rFonts w:eastAsiaTheme="minorEastAsia"/>
                <w:color w:val="000000"/>
                <w:lang w:val="en-GB" w:eastAsia="zh-CN"/>
              </w:rPr>
              <w:t>0000km</w:t>
            </w:r>
          </w:p>
        </w:tc>
        <w:tc>
          <w:tcPr>
            <w:tcW w:w="1159" w:type="dxa"/>
            <w:vAlign w:val="center"/>
          </w:tcPr>
          <w:p w14:paraId="44BD7103" w14:textId="4BBF7A17" w:rsidR="00C52D66" w:rsidRPr="00FB7B24" w:rsidRDefault="00C52D66" w:rsidP="00184676">
            <w:pPr>
              <w:tabs>
                <w:tab w:val="left" w:pos="0"/>
                <w:tab w:val="left" w:pos="540"/>
              </w:tabs>
              <w:spacing w:beforeLines="0" w:before="0" w:after="0"/>
              <w:contextualSpacing/>
              <w:jc w:val="center"/>
              <w:rPr>
                <w:color w:val="000000"/>
                <w:lang w:val="en-GB"/>
              </w:rPr>
            </w:pPr>
            <w:r w:rsidRPr="007E518A">
              <w:rPr>
                <w:color w:val="000000"/>
                <w:lang w:val="en-GB"/>
              </w:rPr>
              <w:t>1200 km</w:t>
            </w:r>
          </w:p>
        </w:tc>
        <w:tc>
          <w:tcPr>
            <w:tcW w:w="1159" w:type="dxa"/>
            <w:vAlign w:val="center"/>
          </w:tcPr>
          <w:p w14:paraId="48BCC17A" w14:textId="23806E8F" w:rsidR="00C52D66" w:rsidRPr="00FB7B24" w:rsidRDefault="00C52D66" w:rsidP="00184676">
            <w:pPr>
              <w:tabs>
                <w:tab w:val="left" w:pos="0"/>
                <w:tab w:val="left" w:pos="540"/>
              </w:tabs>
              <w:spacing w:beforeLines="0" w:before="0" w:after="0"/>
              <w:contextualSpacing/>
              <w:jc w:val="center"/>
              <w:rPr>
                <w:color w:val="000000"/>
                <w:lang w:val="en-GB"/>
              </w:rPr>
            </w:pPr>
            <w:r w:rsidRPr="007E518A">
              <w:rPr>
                <w:color w:val="000000"/>
                <w:lang w:val="en-GB"/>
              </w:rPr>
              <w:t>600 km</w:t>
            </w:r>
          </w:p>
        </w:tc>
        <w:tc>
          <w:tcPr>
            <w:tcW w:w="1159" w:type="dxa"/>
            <w:vAlign w:val="center"/>
          </w:tcPr>
          <w:p w14:paraId="4D6F39F7" w14:textId="111E21FE" w:rsidR="00C52D66" w:rsidRPr="00FB7B24" w:rsidRDefault="00C52D66" w:rsidP="00184676">
            <w:pPr>
              <w:tabs>
                <w:tab w:val="left" w:pos="0"/>
                <w:tab w:val="left" w:pos="540"/>
              </w:tabs>
              <w:spacing w:beforeLines="0" w:before="0" w:after="0"/>
              <w:contextualSpacing/>
              <w:jc w:val="center"/>
              <w:rPr>
                <w:color w:val="000000"/>
                <w:lang w:val="en-GB"/>
              </w:rPr>
            </w:pPr>
            <w:r w:rsidRPr="007E518A">
              <w:rPr>
                <w:color w:val="000000"/>
                <w:lang w:val="en-GB"/>
              </w:rPr>
              <w:t>35786 k</w:t>
            </w:r>
            <w:r w:rsidRPr="007E518A">
              <w:rPr>
                <w:color w:val="000000"/>
              </w:rPr>
              <w:t>m</w:t>
            </w:r>
          </w:p>
        </w:tc>
        <w:tc>
          <w:tcPr>
            <w:tcW w:w="1159" w:type="dxa"/>
            <w:vAlign w:val="center"/>
          </w:tcPr>
          <w:p w14:paraId="207C1F8E" w14:textId="2EA0E5BD" w:rsidR="00C52D66" w:rsidRPr="00C52D66" w:rsidRDefault="00C52D66" w:rsidP="00184676">
            <w:pPr>
              <w:tabs>
                <w:tab w:val="left" w:pos="0"/>
                <w:tab w:val="left" w:pos="540"/>
              </w:tabs>
              <w:spacing w:beforeLines="0" w:before="0" w:after="0"/>
              <w:contextualSpacing/>
              <w:jc w:val="center"/>
              <w:rPr>
                <w:rFonts w:eastAsiaTheme="minorEastAsia"/>
                <w:color w:val="000000"/>
                <w:lang w:val="en-GB" w:eastAsia="zh-CN"/>
              </w:rPr>
            </w:pPr>
            <w:r>
              <w:rPr>
                <w:rFonts w:eastAsiaTheme="minorEastAsia" w:hint="eastAsia"/>
                <w:color w:val="000000"/>
                <w:lang w:val="en-GB" w:eastAsia="zh-CN"/>
              </w:rPr>
              <w:t>1</w:t>
            </w:r>
            <w:r>
              <w:rPr>
                <w:rFonts w:eastAsiaTheme="minorEastAsia"/>
                <w:color w:val="000000"/>
                <w:lang w:val="en-GB" w:eastAsia="zh-CN"/>
              </w:rPr>
              <w:t>0000km</w:t>
            </w:r>
          </w:p>
        </w:tc>
        <w:tc>
          <w:tcPr>
            <w:tcW w:w="1159" w:type="dxa"/>
            <w:vAlign w:val="center"/>
          </w:tcPr>
          <w:p w14:paraId="0A82EA65" w14:textId="6E53D0BF" w:rsidR="00C52D66" w:rsidRPr="00FB7B24" w:rsidRDefault="00C52D66" w:rsidP="00184676">
            <w:pPr>
              <w:tabs>
                <w:tab w:val="left" w:pos="0"/>
                <w:tab w:val="left" w:pos="540"/>
              </w:tabs>
              <w:spacing w:beforeLines="0" w:before="0" w:after="0"/>
              <w:contextualSpacing/>
              <w:jc w:val="center"/>
              <w:rPr>
                <w:color w:val="000000"/>
                <w:lang w:val="en-GB"/>
              </w:rPr>
            </w:pPr>
            <w:r w:rsidRPr="007E518A">
              <w:rPr>
                <w:color w:val="000000"/>
                <w:lang w:val="en-GB"/>
              </w:rPr>
              <w:t>1200 km</w:t>
            </w:r>
          </w:p>
        </w:tc>
        <w:tc>
          <w:tcPr>
            <w:tcW w:w="1247" w:type="dxa"/>
            <w:vAlign w:val="center"/>
          </w:tcPr>
          <w:p w14:paraId="76B24241" w14:textId="55DBBD0A" w:rsidR="00C52D66" w:rsidRPr="00FB7B24" w:rsidRDefault="00C52D66" w:rsidP="00184676">
            <w:pPr>
              <w:tabs>
                <w:tab w:val="left" w:pos="0"/>
                <w:tab w:val="left" w:pos="540"/>
              </w:tabs>
              <w:spacing w:beforeLines="0" w:before="0" w:after="0"/>
              <w:contextualSpacing/>
              <w:jc w:val="center"/>
              <w:rPr>
                <w:color w:val="000000"/>
                <w:lang w:val="en-GB"/>
              </w:rPr>
            </w:pPr>
            <w:r w:rsidRPr="007E518A">
              <w:rPr>
                <w:color w:val="000000"/>
                <w:lang w:val="en-GB"/>
              </w:rPr>
              <w:t>600 km</w:t>
            </w:r>
          </w:p>
        </w:tc>
      </w:tr>
      <w:tr w:rsidR="00C52D66" w:rsidRPr="000C3EF1" w14:paraId="17707290" w14:textId="7858A811" w:rsidTr="004938D5">
        <w:trPr>
          <w:jc w:val="center"/>
        </w:trPr>
        <w:tc>
          <w:tcPr>
            <w:tcW w:w="2171" w:type="dxa"/>
            <w:gridSpan w:val="2"/>
            <w:vAlign w:val="center"/>
          </w:tcPr>
          <w:p w14:paraId="3A4D64C1" w14:textId="655C6713" w:rsidR="00C52D66" w:rsidRPr="000C3EF1" w:rsidRDefault="00C52D66" w:rsidP="00184676">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Satellite antenna pattern</w:t>
            </w:r>
          </w:p>
        </w:tc>
        <w:tc>
          <w:tcPr>
            <w:tcW w:w="9306" w:type="dxa"/>
            <w:gridSpan w:val="8"/>
            <w:vAlign w:val="center"/>
          </w:tcPr>
          <w:p w14:paraId="7C349486" w14:textId="2D603EF7" w:rsidR="00C52D66" w:rsidRPr="00FB7B24" w:rsidRDefault="00C52D66" w:rsidP="00184676">
            <w:pPr>
              <w:tabs>
                <w:tab w:val="left" w:pos="0"/>
                <w:tab w:val="left" w:pos="540"/>
              </w:tabs>
              <w:spacing w:beforeLines="0" w:before="0" w:after="0"/>
              <w:contextualSpacing/>
              <w:jc w:val="center"/>
              <w:rPr>
                <w:color w:val="000000"/>
                <w:lang w:val="en-GB"/>
              </w:rPr>
            </w:pPr>
            <w:r w:rsidRPr="007E518A">
              <w:rPr>
                <w:color w:val="000000"/>
                <w:lang w:val="en-GB"/>
              </w:rPr>
              <w:t>Section 6.4.1 in TR38.811</w:t>
            </w:r>
          </w:p>
        </w:tc>
      </w:tr>
      <w:tr w:rsidR="00C52D66" w:rsidRPr="000C3EF1" w14:paraId="65ACE703" w14:textId="23F4D3AA" w:rsidTr="004938D5">
        <w:trPr>
          <w:jc w:val="center"/>
        </w:trPr>
        <w:tc>
          <w:tcPr>
            <w:tcW w:w="2171" w:type="dxa"/>
            <w:gridSpan w:val="2"/>
            <w:vAlign w:val="center"/>
          </w:tcPr>
          <w:p w14:paraId="2C572B1E" w14:textId="24EB3F29" w:rsidR="00C52D66" w:rsidRPr="000C3EF1" w:rsidRDefault="00C52D66" w:rsidP="00184676">
            <w:pPr>
              <w:tabs>
                <w:tab w:val="left" w:pos="0"/>
                <w:tab w:val="left" w:pos="540"/>
              </w:tabs>
              <w:spacing w:beforeLines="0" w:before="0" w:after="0"/>
              <w:contextualSpacing/>
              <w:jc w:val="center"/>
              <w:rPr>
                <w:rFonts w:eastAsiaTheme="minorEastAsia"/>
                <w:szCs w:val="20"/>
                <w:lang w:eastAsia="zh-CN"/>
              </w:rPr>
            </w:pPr>
            <w:r w:rsidRPr="007E518A">
              <w:rPr>
                <w:color w:val="000000"/>
              </w:rPr>
              <w:t>Satellite antenna polarization</w:t>
            </w:r>
          </w:p>
        </w:tc>
        <w:tc>
          <w:tcPr>
            <w:tcW w:w="9306" w:type="dxa"/>
            <w:gridSpan w:val="8"/>
            <w:vAlign w:val="center"/>
          </w:tcPr>
          <w:p w14:paraId="0268E1BA" w14:textId="5DB826BE" w:rsidR="00C52D66" w:rsidRPr="00FB7B24" w:rsidRDefault="00C52D66" w:rsidP="00184676">
            <w:pPr>
              <w:tabs>
                <w:tab w:val="left" w:pos="0"/>
                <w:tab w:val="left" w:pos="540"/>
              </w:tabs>
              <w:spacing w:beforeLines="0" w:before="0" w:after="0"/>
              <w:contextualSpacing/>
              <w:jc w:val="center"/>
              <w:rPr>
                <w:color w:val="000000"/>
                <w:lang w:val="en-GB"/>
              </w:rPr>
            </w:pPr>
            <w:r w:rsidRPr="007E518A">
              <w:rPr>
                <w:color w:val="000000"/>
                <w:lang w:val="en-GB"/>
              </w:rPr>
              <w:t>Circular polarization</w:t>
            </w:r>
          </w:p>
        </w:tc>
      </w:tr>
      <w:tr w:rsidR="00C52D66" w:rsidRPr="000C3EF1" w14:paraId="75D26A5B" w14:textId="5724BC43" w:rsidTr="004938D5">
        <w:trPr>
          <w:jc w:val="center"/>
        </w:trPr>
        <w:tc>
          <w:tcPr>
            <w:tcW w:w="11477" w:type="dxa"/>
            <w:gridSpan w:val="10"/>
            <w:vAlign w:val="center"/>
          </w:tcPr>
          <w:p w14:paraId="3757426D" w14:textId="18687ED0" w:rsidR="00C52D66" w:rsidRPr="00FB7B24" w:rsidRDefault="00C52D66" w:rsidP="00184676">
            <w:pPr>
              <w:tabs>
                <w:tab w:val="left" w:pos="0"/>
                <w:tab w:val="left" w:pos="540"/>
              </w:tabs>
              <w:spacing w:beforeLines="0" w:before="0" w:after="0"/>
              <w:contextualSpacing/>
              <w:jc w:val="center"/>
              <w:rPr>
                <w:color w:val="000000"/>
                <w:lang w:val="en-GB"/>
              </w:rPr>
            </w:pPr>
            <w:r w:rsidRPr="009F3A26">
              <w:rPr>
                <w:color w:val="000000"/>
                <w:lang w:val="en-GB"/>
              </w:rPr>
              <w:t>Payload characteristics for DL transmissions</w:t>
            </w:r>
          </w:p>
        </w:tc>
      </w:tr>
      <w:tr w:rsidR="004938D5" w:rsidRPr="000C3EF1" w14:paraId="6298AC59" w14:textId="00A89AD2" w:rsidTr="004938D5">
        <w:trPr>
          <w:trHeight w:val="395"/>
          <w:jc w:val="center"/>
        </w:trPr>
        <w:tc>
          <w:tcPr>
            <w:tcW w:w="1323" w:type="dxa"/>
            <w:vAlign w:val="center"/>
          </w:tcPr>
          <w:p w14:paraId="19803DCA" w14:textId="2DC4086E" w:rsidR="004938D5" w:rsidRPr="000C3EF1" w:rsidRDefault="004938D5" w:rsidP="004938D5">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Equivalent antenna aperture</w:t>
            </w:r>
          </w:p>
        </w:tc>
        <w:tc>
          <w:tcPr>
            <w:tcW w:w="848" w:type="dxa"/>
            <w:vMerge w:val="restart"/>
            <w:vAlign w:val="center"/>
          </w:tcPr>
          <w:p w14:paraId="7211A2E8" w14:textId="77777777" w:rsidR="004938D5" w:rsidRPr="007E518A" w:rsidRDefault="004938D5" w:rsidP="004938D5">
            <w:pPr>
              <w:pStyle w:val="BodyText"/>
              <w:tabs>
                <w:tab w:val="left" w:pos="420"/>
              </w:tabs>
              <w:snapToGrid w:val="0"/>
              <w:spacing w:before="120" w:after="0" w:line="268" w:lineRule="auto"/>
              <w:contextualSpacing/>
              <w:jc w:val="center"/>
              <w:rPr>
                <w:color w:val="000000"/>
              </w:rPr>
            </w:pPr>
            <w:r w:rsidRPr="007E518A">
              <w:rPr>
                <w:color w:val="000000"/>
                <w:lang w:val="en-GB"/>
              </w:rPr>
              <w:t>S-band</w:t>
            </w:r>
          </w:p>
          <w:p w14:paraId="23A2F978" w14:textId="29A38289" w:rsidR="004938D5" w:rsidRPr="000C3EF1" w:rsidRDefault="004938D5" w:rsidP="004938D5">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(i.e. 2 GHz)</w:t>
            </w:r>
          </w:p>
        </w:tc>
        <w:tc>
          <w:tcPr>
            <w:tcW w:w="1105" w:type="dxa"/>
            <w:vAlign w:val="center"/>
          </w:tcPr>
          <w:p w14:paraId="57B5555D" w14:textId="2E60B25C" w:rsidR="004938D5" w:rsidRPr="000C3EF1" w:rsidRDefault="004938D5" w:rsidP="004938D5">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22 m</w:t>
            </w:r>
          </w:p>
        </w:tc>
        <w:tc>
          <w:tcPr>
            <w:tcW w:w="1159" w:type="dxa"/>
            <w:vAlign w:val="center"/>
          </w:tcPr>
          <w:p w14:paraId="2B20956A" w14:textId="43D6D78B" w:rsidR="004938D5" w:rsidRPr="007E518A" w:rsidRDefault="004938D5" w:rsidP="004938D5">
            <w:pPr>
              <w:tabs>
                <w:tab w:val="left" w:pos="0"/>
                <w:tab w:val="left" w:pos="540"/>
              </w:tabs>
              <w:spacing w:beforeLines="0" w:before="0" w:after="0"/>
              <w:contextualSpacing/>
              <w:jc w:val="center"/>
              <w:rPr>
                <w:color w:val="000000"/>
                <w:lang w:val="en-GB"/>
              </w:rPr>
            </w:pPr>
            <w:r w:rsidRPr="004938D5">
              <w:rPr>
                <w:color w:val="000000"/>
                <w:lang w:val="en-GB"/>
              </w:rPr>
              <w:t>5m</w:t>
            </w:r>
          </w:p>
        </w:tc>
        <w:tc>
          <w:tcPr>
            <w:tcW w:w="1159" w:type="dxa"/>
            <w:vAlign w:val="center"/>
          </w:tcPr>
          <w:p w14:paraId="0A8CA68F" w14:textId="600496F8" w:rsidR="004938D5" w:rsidRPr="00FB7B24"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2 m</w:t>
            </w:r>
          </w:p>
        </w:tc>
        <w:tc>
          <w:tcPr>
            <w:tcW w:w="1159" w:type="dxa"/>
            <w:vAlign w:val="center"/>
          </w:tcPr>
          <w:p w14:paraId="0A0E042C" w14:textId="0303F840" w:rsidR="004938D5" w:rsidRPr="00FB7B24"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2 m</w:t>
            </w:r>
          </w:p>
        </w:tc>
        <w:tc>
          <w:tcPr>
            <w:tcW w:w="1159" w:type="dxa"/>
            <w:vAlign w:val="center"/>
          </w:tcPr>
          <w:p w14:paraId="61F11F50" w14:textId="4A575636" w:rsidR="004938D5" w:rsidRPr="00FB7B24"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12 m</w:t>
            </w:r>
          </w:p>
        </w:tc>
        <w:tc>
          <w:tcPr>
            <w:tcW w:w="1159" w:type="dxa"/>
            <w:vAlign w:val="center"/>
          </w:tcPr>
          <w:p w14:paraId="6B5B1E37" w14:textId="1981DD4D" w:rsidR="004938D5" w:rsidRPr="007E518A" w:rsidRDefault="004938D5" w:rsidP="004938D5">
            <w:pPr>
              <w:tabs>
                <w:tab w:val="left" w:pos="0"/>
                <w:tab w:val="left" w:pos="540"/>
              </w:tabs>
              <w:spacing w:beforeLines="0" w:before="0" w:after="0"/>
              <w:contextualSpacing/>
              <w:jc w:val="center"/>
              <w:rPr>
                <w:color w:val="000000"/>
                <w:lang w:val="en-GB"/>
              </w:rPr>
            </w:pPr>
            <w:r w:rsidRPr="004938D5">
              <w:rPr>
                <w:color w:val="000000"/>
                <w:lang w:val="en-GB"/>
              </w:rPr>
              <w:t>1.5m</w:t>
            </w:r>
          </w:p>
        </w:tc>
        <w:tc>
          <w:tcPr>
            <w:tcW w:w="1159" w:type="dxa"/>
            <w:vAlign w:val="center"/>
          </w:tcPr>
          <w:p w14:paraId="23C9759B" w14:textId="54EEE1D9" w:rsidR="004938D5" w:rsidRPr="00FB7B24"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2 m</w:t>
            </w:r>
          </w:p>
        </w:tc>
        <w:tc>
          <w:tcPr>
            <w:tcW w:w="1247" w:type="dxa"/>
            <w:vAlign w:val="center"/>
          </w:tcPr>
          <w:p w14:paraId="5F4828B4" w14:textId="132B662E" w:rsidR="004938D5" w:rsidRPr="00FB7B24"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2 m</w:t>
            </w:r>
          </w:p>
        </w:tc>
      </w:tr>
      <w:tr w:rsidR="004938D5" w:rsidRPr="000C3EF1" w14:paraId="7630C563" w14:textId="25A07A3F" w:rsidTr="004938D5">
        <w:trPr>
          <w:jc w:val="center"/>
        </w:trPr>
        <w:tc>
          <w:tcPr>
            <w:tcW w:w="1323" w:type="dxa"/>
            <w:vAlign w:val="center"/>
          </w:tcPr>
          <w:p w14:paraId="04C4173A" w14:textId="5484266C" w:rsidR="004938D5" w:rsidRPr="000C3EF1" w:rsidRDefault="004938D5" w:rsidP="004938D5">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EIRP density</w:t>
            </w:r>
          </w:p>
        </w:tc>
        <w:tc>
          <w:tcPr>
            <w:tcW w:w="848" w:type="dxa"/>
            <w:vMerge/>
            <w:vAlign w:val="center"/>
          </w:tcPr>
          <w:p w14:paraId="0F838B62" w14:textId="330C9530" w:rsidR="004938D5" w:rsidRPr="000C3EF1" w:rsidRDefault="004938D5" w:rsidP="004938D5">
            <w:pPr>
              <w:tabs>
                <w:tab w:val="left" w:pos="0"/>
                <w:tab w:val="left" w:pos="540"/>
              </w:tabs>
              <w:spacing w:beforeLines="0" w:before="0" w:after="0"/>
              <w:contextualSpacing/>
              <w:jc w:val="center"/>
              <w:rPr>
                <w:rFonts w:eastAsiaTheme="minorEastAsia"/>
                <w:szCs w:val="20"/>
                <w:lang w:eastAsia="zh-CN"/>
              </w:rPr>
            </w:pPr>
          </w:p>
        </w:tc>
        <w:tc>
          <w:tcPr>
            <w:tcW w:w="1105" w:type="dxa"/>
            <w:vAlign w:val="center"/>
          </w:tcPr>
          <w:p w14:paraId="4B5E27FC" w14:textId="02FB9FAC" w:rsidR="004938D5" w:rsidRPr="000C3EF1" w:rsidRDefault="004938D5" w:rsidP="004938D5">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 xml:space="preserve">59 </w:t>
            </w:r>
            <w:proofErr w:type="spellStart"/>
            <w:r w:rsidRPr="007E518A">
              <w:rPr>
                <w:color w:val="000000"/>
                <w:lang w:val="en-GB"/>
              </w:rPr>
              <w:t>dBW</w:t>
            </w:r>
            <w:proofErr w:type="spellEnd"/>
            <w:r w:rsidRPr="007E518A">
              <w:rPr>
                <w:color w:val="000000"/>
                <w:lang w:val="en-GB"/>
              </w:rPr>
              <w:t>/MHz</w:t>
            </w:r>
          </w:p>
        </w:tc>
        <w:tc>
          <w:tcPr>
            <w:tcW w:w="1159" w:type="dxa"/>
            <w:vAlign w:val="center"/>
          </w:tcPr>
          <w:p w14:paraId="42E047C2" w14:textId="2417BA0D" w:rsidR="004938D5" w:rsidRPr="007E518A" w:rsidRDefault="004938D5" w:rsidP="004938D5">
            <w:pPr>
              <w:tabs>
                <w:tab w:val="left" w:pos="0"/>
                <w:tab w:val="left" w:pos="540"/>
              </w:tabs>
              <w:spacing w:beforeLines="0" w:before="0" w:after="0"/>
              <w:contextualSpacing/>
              <w:jc w:val="center"/>
              <w:rPr>
                <w:color w:val="000000"/>
                <w:lang w:val="en-GB"/>
              </w:rPr>
            </w:pPr>
            <w:r w:rsidRPr="004938D5">
              <w:rPr>
                <w:color w:val="000000"/>
                <w:lang w:val="en-GB"/>
              </w:rPr>
              <w:t xml:space="preserve">51 </w:t>
            </w:r>
            <w:proofErr w:type="spellStart"/>
            <w:r w:rsidRPr="004938D5">
              <w:rPr>
                <w:color w:val="000000"/>
                <w:lang w:val="en-GB"/>
              </w:rPr>
              <w:t>dBW</w:t>
            </w:r>
            <w:proofErr w:type="spellEnd"/>
            <w:r w:rsidRPr="004938D5">
              <w:rPr>
                <w:color w:val="000000"/>
                <w:lang w:val="en-GB"/>
              </w:rPr>
              <w:t>/MHz</w:t>
            </w:r>
          </w:p>
        </w:tc>
        <w:tc>
          <w:tcPr>
            <w:tcW w:w="1159" w:type="dxa"/>
            <w:vAlign w:val="center"/>
          </w:tcPr>
          <w:p w14:paraId="61A7DC1A" w14:textId="38D0F1FD" w:rsidR="004938D5" w:rsidRPr="00FB7B24"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 xml:space="preserve">40 </w:t>
            </w:r>
            <w:proofErr w:type="spellStart"/>
            <w:r w:rsidRPr="007E518A">
              <w:rPr>
                <w:color w:val="000000"/>
                <w:lang w:val="en-GB"/>
              </w:rPr>
              <w:t>dBW</w:t>
            </w:r>
            <w:proofErr w:type="spellEnd"/>
            <w:r w:rsidRPr="007E518A">
              <w:rPr>
                <w:color w:val="000000"/>
                <w:lang w:val="en-GB"/>
              </w:rPr>
              <w:t>/MHz</w:t>
            </w:r>
          </w:p>
        </w:tc>
        <w:tc>
          <w:tcPr>
            <w:tcW w:w="1159" w:type="dxa"/>
            <w:vAlign w:val="center"/>
          </w:tcPr>
          <w:p w14:paraId="6195970F" w14:textId="6AFD7C13" w:rsidR="004938D5" w:rsidRPr="00FB7B24"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 xml:space="preserve">34 </w:t>
            </w:r>
            <w:proofErr w:type="spellStart"/>
            <w:r w:rsidRPr="007E518A">
              <w:rPr>
                <w:color w:val="000000"/>
                <w:lang w:val="en-GB"/>
              </w:rPr>
              <w:t>dBW</w:t>
            </w:r>
            <w:proofErr w:type="spellEnd"/>
            <w:r w:rsidRPr="007E518A">
              <w:rPr>
                <w:color w:val="000000"/>
                <w:lang w:val="en-GB"/>
              </w:rPr>
              <w:t>/MHz</w:t>
            </w:r>
          </w:p>
        </w:tc>
        <w:tc>
          <w:tcPr>
            <w:tcW w:w="1159" w:type="dxa"/>
            <w:vAlign w:val="center"/>
          </w:tcPr>
          <w:p w14:paraId="2DAE767A" w14:textId="198DCFE5" w:rsidR="004938D5" w:rsidRPr="00FB7B24"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 xml:space="preserve">53.5 </w:t>
            </w:r>
            <w:proofErr w:type="spellStart"/>
            <w:r w:rsidRPr="007E518A">
              <w:rPr>
                <w:color w:val="000000"/>
                <w:lang w:val="en-GB"/>
              </w:rPr>
              <w:t>dBW</w:t>
            </w:r>
            <w:proofErr w:type="spellEnd"/>
            <w:r w:rsidRPr="007E518A">
              <w:rPr>
                <w:color w:val="000000"/>
                <w:lang w:val="en-GB"/>
              </w:rPr>
              <w:t>/MHz</w:t>
            </w:r>
          </w:p>
        </w:tc>
        <w:tc>
          <w:tcPr>
            <w:tcW w:w="1159" w:type="dxa"/>
            <w:vAlign w:val="center"/>
          </w:tcPr>
          <w:p w14:paraId="3AB4B4AB" w14:textId="2613839A" w:rsidR="004938D5" w:rsidRPr="007E518A" w:rsidRDefault="004938D5" w:rsidP="004938D5">
            <w:pPr>
              <w:tabs>
                <w:tab w:val="left" w:pos="0"/>
                <w:tab w:val="left" w:pos="540"/>
              </w:tabs>
              <w:spacing w:beforeLines="0" w:before="0" w:after="0"/>
              <w:contextualSpacing/>
              <w:jc w:val="center"/>
              <w:rPr>
                <w:color w:val="000000"/>
                <w:lang w:val="en-GB"/>
              </w:rPr>
            </w:pPr>
            <w:r w:rsidRPr="004938D5">
              <w:rPr>
                <w:color w:val="000000"/>
                <w:lang w:val="en-GB"/>
              </w:rPr>
              <w:t xml:space="preserve">45.4 </w:t>
            </w:r>
            <w:proofErr w:type="spellStart"/>
            <w:r w:rsidRPr="004938D5">
              <w:rPr>
                <w:color w:val="000000"/>
                <w:lang w:val="en-GB"/>
              </w:rPr>
              <w:t>dBW</w:t>
            </w:r>
            <w:proofErr w:type="spellEnd"/>
            <w:r w:rsidRPr="004938D5">
              <w:rPr>
                <w:color w:val="000000"/>
                <w:lang w:val="en-GB"/>
              </w:rPr>
              <w:t>/MHz</w:t>
            </w:r>
          </w:p>
        </w:tc>
        <w:tc>
          <w:tcPr>
            <w:tcW w:w="1159" w:type="dxa"/>
            <w:vAlign w:val="center"/>
          </w:tcPr>
          <w:p w14:paraId="6D1E1E85" w14:textId="6B79CCDA" w:rsidR="004938D5" w:rsidRPr="00FB7B24"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 xml:space="preserve">34 </w:t>
            </w:r>
            <w:proofErr w:type="spellStart"/>
            <w:r w:rsidRPr="007E518A">
              <w:rPr>
                <w:color w:val="000000"/>
                <w:lang w:val="en-GB"/>
              </w:rPr>
              <w:t>dBW</w:t>
            </w:r>
            <w:proofErr w:type="spellEnd"/>
            <w:r w:rsidRPr="007E518A">
              <w:rPr>
                <w:color w:val="000000"/>
                <w:lang w:val="en-GB"/>
              </w:rPr>
              <w:t>/MHz</w:t>
            </w:r>
          </w:p>
        </w:tc>
        <w:tc>
          <w:tcPr>
            <w:tcW w:w="1247" w:type="dxa"/>
            <w:vAlign w:val="center"/>
          </w:tcPr>
          <w:p w14:paraId="187E94DC" w14:textId="28EC2D92" w:rsidR="004938D5" w:rsidRPr="00FB7B24"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 xml:space="preserve">28 </w:t>
            </w:r>
            <w:proofErr w:type="spellStart"/>
            <w:r w:rsidRPr="007E518A">
              <w:rPr>
                <w:color w:val="000000"/>
                <w:lang w:val="en-GB"/>
              </w:rPr>
              <w:t>dBW</w:t>
            </w:r>
            <w:proofErr w:type="spellEnd"/>
            <w:r w:rsidRPr="007E518A">
              <w:rPr>
                <w:color w:val="000000"/>
                <w:lang w:val="en-GB"/>
              </w:rPr>
              <w:t>/MHz</w:t>
            </w:r>
          </w:p>
        </w:tc>
      </w:tr>
      <w:tr w:rsidR="004938D5" w:rsidRPr="000C3EF1" w14:paraId="1812E98C" w14:textId="4618B5F1" w:rsidTr="004938D5">
        <w:trPr>
          <w:jc w:val="center"/>
        </w:trPr>
        <w:tc>
          <w:tcPr>
            <w:tcW w:w="1323" w:type="dxa"/>
            <w:vAlign w:val="center"/>
          </w:tcPr>
          <w:p w14:paraId="34A52F0F" w14:textId="6CC2DB7E" w:rsidR="004938D5" w:rsidRPr="000C3EF1" w:rsidRDefault="004938D5" w:rsidP="004938D5">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Tx max Gain</w:t>
            </w:r>
          </w:p>
        </w:tc>
        <w:tc>
          <w:tcPr>
            <w:tcW w:w="848" w:type="dxa"/>
            <w:vMerge/>
            <w:vAlign w:val="center"/>
          </w:tcPr>
          <w:p w14:paraId="05D8F848" w14:textId="65FCF739" w:rsidR="004938D5" w:rsidRPr="000C3EF1" w:rsidRDefault="004938D5" w:rsidP="004938D5">
            <w:pPr>
              <w:tabs>
                <w:tab w:val="left" w:pos="0"/>
                <w:tab w:val="left" w:pos="540"/>
              </w:tabs>
              <w:spacing w:beforeLines="0" w:before="0" w:after="0"/>
              <w:contextualSpacing/>
              <w:jc w:val="center"/>
              <w:rPr>
                <w:rFonts w:eastAsiaTheme="minorEastAsia"/>
                <w:szCs w:val="20"/>
                <w:lang w:eastAsia="zh-CN"/>
              </w:rPr>
            </w:pPr>
          </w:p>
        </w:tc>
        <w:tc>
          <w:tcPr>
            <w:tcW w:w="1105" w:type="dxa"/>
            <w:vAlign w:val="center"/>
          </w:tcPr>
          <w:p w14:paraId="0B60B52B" w14:textId="079D05CC" w:rsidR="004938D5" w:rsidRPr="000C3EF1" w:rsidRDefault="004938D5" w:rsidP="004938D5">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 xml:space="preserve">51 </w:t>
            </w:r>
            <w:proofErr w:type="spellStart"/>
            <w:r w:rsidRPr="007E518A">
              <w:rPr>
                <w:color w:val="000000"/>
                <w:lang w:val="en-GB"/>
              </w:rPr>
              <w:t>dBi</w:t>
            </w:r>
            <w:proofErr w:type="spellEnd"/>
          </w:p>
        </w:tc>
        <w:tc>
          <w:tcPr>
            <w:tcW w:w="1159" w:type="dxa"/>
            <w:vAlign w:val="center"/>
          </w:tcPr>
          <w:p w14:paraId="568E872B" w14:textId="3D49544C" w:rsidR="004938D5" w:rsidRPr="007E518A" w:rsidRDefault="004938D5" w:rsidP="004938D5">
            <w:pPr>
              <w:tabs>
                <w:tab w:val="left" w:pos="0"/>
                <w:tab w:val="left" w:pos="540"/>
              </w:tabs>
              <w:spacing w:beforeLines="0" w:before="0" w:after="0"/>
              <w:contextualSpacing/>
              <w:jc w:val="center"/>
              <w:rPr>
                <w:color w:val="000000"/>
                <w:lang w:val="en-GB"/>
              </w:rPr>
            </w:pPr>
            <w:r w:rsidRPr="004938D5">
              <w:rPr>
                <w:color w:val="000000"/>
                <w:lang w:val="en-GB"/>
              </w:rPr>
              <w:t xml:space="preserve">38.6 </w:t>
            </w:r>
            <w:proofErr w:type="spellStart"/>
            <w:r w:rsidRPr="004938D5">
              <w:rPr>
                <w:color w:val="000000"/>
                <w:lang w:val="en-GB"/>
              </w:rPr>
              <w:t>dBi</w:t>
            </w:r>
            <w:proofErr w:type="spellEnd"/>
          </w:p>
        </w:tc>
        <w:tc>
          <w:tcPr>
            <w:tcW w:w="1159" w:type="dxa"/>
            <w:vAlign w:val="center"/>
          </w:tcPr>
          <w:p w14:paraId="55DA5337" w14:textId="661F3704" w:rsidR="004938D5" w:rsidRPr="00D310E7" w:rsidRDefault="004938D5" w:rsidP="004938D5">
            <w:pPr>
              <w:pStyle w:val="BodyText"/>
              <w:tabs>
                <w:tab w:val="left" w:pos="420"/>
              </w:tabs>
              <w:snapToGrid w:val="0"/>
              <w:spacing w:before="120" w:after="0" w:line="268" w:lineRule="auto"/>
              <w:contextualSpacing/>
              <w:jc w:val="center"/>
              <w:rPr>
                <w:color w:val="000000"/>
                <w:lang w:val="en-GB"/>
              </w:rPr>
            </w:pPr>
            <w:r w:rsidRPr="007E518A">
              <w:rPr>
                <w:color w:val="000000"/>
                <w:lang w:val="en-GB"/>
              </w:rPr>
              <w:t xml:space="preserve">30 </w:t>
            </w:r>
            <w:proofErr w:type="spellStart"/>
            <w:r w:rsidRPr="007E518A">
              <w:rPr>
                <w:color w:val="000000"/>
                <w:lang w:val="en-GB"/>
              </w:rPr>
              <w:t>dBi</w:t>
            </w:r>
            <w:proofErr w:type="spellEnd"/>
          </w:p>
        </w:tc>
        <w:tc>
          <w:tcPr>
            <w:tcW w:w="1159" w:type="dxa"/>
            <w:vAlign w:val="center"/>
          </w:tcPr>
          <w:p w14:paraId="649BDADA" w14:textId="05FF8218" w:rsidR="004938D5" w:rsidRPr="007F5CD6" w:rsidRDefault="004938D5" w:rsidP="004938D5">
            <w:pPr>
              <w:pStyle w:val="BodyText"/>
              <w:tabs>
                <w:tab w:val="left" w:pos="420"/>
              </w:tabs>
              <w:snapToGrid w:val="0"/>
              <w:spacing w:before="120" w:after="0" w:line="268" w:lineRule="auto"/>
              <w:contextualSpacing/>
              <w:jc w:val="center"/>
              <w:rPr>
                <w:bCs/>
                <w:color w:val="000000"/>
                <w:lang w:val="en-GB"/>
              </w:rPr>
            </w:pPr>
            <w:r w:rsidRPr="007E518A">
              <w:rPr>
                <w:color w:val="000000"/>
                <w:lang w:val="en-GB"/>
              </w:rPr>
              <w:t xml:space="preserve">30 </w:t>
            </w:r>
            <w:proofErr w:type="spellStart"/>
            <w:r w:rsidRPr="007E518A">
              <w:rPr>
                <w:color w:val="000000"/>
                <w:lang w:val="en-GB"/>
              </w:rPr>
              <w:t>dBi</w:t>
            </w:r>
            <w:proofErr w:type="spellEnd"/>
          </w:p>
        </w:tc>
        <w:tc>
          <w:tcPr>
            <w:tcW w:w="1159" w:type="dxa"/>
            <w:vAlign w:val="center"/>
          </w:tcPr>
          <w:p w14:paraId="6AE1838D" w14:textId="362E80E0" w:rsidR="004938D5" w:rsidRPr="007F5CD6" w:rsidRDefault="004938D5" w:rsidP="004938D5">
            <w:pPr>
              <w:pStyle w:val="BodyText"/>
              <w:tabs>
                <w:tab w:val="left" w:pos="420"/>
              </w:tabs>
              <w:snapToGrid w:val="0"/>
              <w:spacing w:before="120" w:after="0" w:line="268" w:lineRule="auto"/>
              <w:contextualSpacing/>
              <w:jc w:val="center"/>
              <w:rPr>
                <w:bCs/>
                <w:color w:val="000000"/>
                <w:lang w:val="en-GB"/>
              </w:rPr>
            </w:pPr>
            <w:r w:rsidRPr="007E518A">
              <w:rPr>
                <w:color w:val="000000"/>
                <w:lang w:val="en-GB"/>
              </w:rPr>
              <w:t xml:space="preserve">45.5 </w:t>
            </w:r>
            <w:proofErr w:type="spellStart"/>
            <w:r w:rsidRPr="007E518A">
              <w:rPr>
                <w:color w:val="000000"/>
                <w:lang w:val="en-GB"/>
              </w:rPr>
              <w:t>dBi</w:t>
            </w:r>
            <w:proofErr w:type="spellEnd"/>
          </w:p>
        </w:tc>
        <w:tc>
          <w:tcPr>
            <w:tcW w:w="1159" w:type="dxa"/>
            <w:vAlign w:val="center"/>
          </w:tcPr>
          <w:p w14:paraId="041F2101" w14:textId="55AC805D" w:rsidR="004938D5" w:rsidRPr="007E518A" w:rsidRDefault="004938D5" w:rsidP="004938D5">
            <w:pPr>
              <w:tabs>
                <w:tab w:val="left" w:pos="0"/>
                <w:tab w:val="left" w:pos="540"/>
              </w:tabs>
              <w:spacing w:beforeLines="0" w:before="0" w:after="0"/>
              <w:contextualSpacing/>
              <w:jc w:val="center"/>
              <w:rPr>
                <w:color w:val="000000"/>
                <w:lang w:val="en-GB"/>
              </w:rPr>
            </w:pPr>
            <w:r w:rsidRPr="004938D5">
              <w:rPr>
                <w:color w:val="000000"/>
                <w:lang w:val="en-GB"/>
              </w:rPr>
              <w:t xml:space="preserve">28.1 </w:t>
            </w:r>
            <w:proofErr w:type="spellStart"/>
            <w:r w:rsidRPr="004938D5">
              <w:rPr>
                <w:color w:val="000000"/>
                <w:lang w:val="en-GB"/>
              </w:rPr>
              <w:t>dBi</w:t>
            </w:r>
            <w:proofErr w:type="spellEnd"/>
          </w:p>
        </w:tc>
        <w:tc>
          <w:tcPr>
            <w:tcW w:w="1159" w:type="dxa"/>
            <w:vAlign w:val="center"/>
          </w:tcPr>
          <w:p w14:paraId="3793C12F" w14:textId="0E4EE7CB" w:rsidR="004938D5" w:rsidRPr="007F5CD6" w:rsidRDefault="004938D5" w:rsidP="004938D5">
            <w:pPr>
              <w:pStyle w:val="BodyText"/>
              <w:tabs>
                <w:tab w:val="left" w:pos="420"/>
              </w:tabs>
              <w:snapToGrid w:val="0"/>
              <w:spacing w:before="120" w:after="0" w:line="268" w:lineRule="auto"/>
              <w:contextualSpacing/>
              <w:jc w:val="center"/>
              <w:rPr>
                <w:bCs/>
                <w:color w:val="000000"/>
                <w:lang w:val="en-GB"/>
              </w:rPr>
            </w:pPr>
            <w:r w:rsidRPr="007E518A">
              <w:rPr>
                <w:color w:val="000000"/>
                <w:lang w:val="en-GB"/>
              </w:rPr>
              <w:t xml:space="preserve">24 </w:t>
            </w:r>
            <w:proofErr w:type="spellStart"/>
            <w:r w:rsidRPr="007E518A">
              <w:rPr>
                <w:color w:val="000000"/>
                <w:lang w:val="en-GB"/>
              </w:rPr>
              <w:t>dBi</w:t>
            </w:r>
            <w:proofErr w:type="spellEnd"/>
          </w:p>
        </w:tc>
        <w:tc>
          <w:tcPr>
            <w:tcW w:w="1247" w:type="dxa"/>
            <w:vAlign w:val="center"/>
          </w:tcPr>
          <w:p w14:paraId="3D08C2CE" w14:textId="3D3575E5" w:rsidR="004938D5" w:rsidRPr="007F5CD6" w:rsidRDefault="004938D5" w:rsidP="004938D5">
            <w:pPr>
              <w:pStyle w:val="BodyText"/>
              <w:tabs>
                <w:tab w:val="left" w:pos="420"/>
              </w:tabs>
              <w:snapToGrid w:val="0"/>
              <w:spacing w:before="120" w:after="0" w:line="268" w:lineRule="auto"/>
              <w:contextualSpacing/>
              <w:jc w:val="center"/>
              <w:rPr>
                <w:bCs/>
                <w:color w:val="000000"/>
                <w:lang w:val="en-GB"/>
              </w:rPr>
            </w:pPr>
            <w:r w:rsidRPr="007E518A">
              <w:rPr>
                <w:color w:val="000000"/>
                <w:lang w:val="en-GB"/>
              </w:rPr>
              <w:t xml:space="preserve">24 </w:t>
            </w:r>
            <w:proofErr w:type="spellStart"/>
            <w:r w:rsidRPr="007E518A">
              <w:rPr>
                <w:color w:val="000000"/>
                <w:lang w:val="en-GB"/>
              </w:rPr>
              <w:t>dBi</w:t>
            </w:r>
            <w:proofErr w:type="spellEnd"/>
          </w:p>
        </w:tc>
      </w:tr>
      <w:tr w:rsidR="004938D5" w:rsidRPr="000C3EF1" w14:paraId="56373CF6" w14:textId="77777777" w:rsidTr="004938D5">
        <w:trPr>
          <w:jc w:val="center"/>
        </w:trPr>
        <w:tc>
          <w:tcPr>
            <w:tcW w:w="1323" w:type="dxa"/>
            <w:vAlign w:val="center"/>
          </w:tcPr>
          <w:p w14:paraId="6772C993" w14:textId="0A6B5DF3" w:rsidR="004938D5" w:rsidRPr="000C3EF1" w:rsidRDefault="004938D5" w:rsidP="004938D5">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 xml:space="preserve">3dB </w:t>
            </w:r>
            <w:proofErr w:type="spellStart"/>
            <w:r w:rsidRPr="007E518A">
              <w:rPr>
                <w:color w:val="000000"/>
                <w:lang w:val="en-GB"/>
              </w:rPr>
              <w:t>beamwidth</w:t>
            </w:r>
            <w:proofErr w:type="spellEnd"/>
          </w:p>
        </w:tc>
        <w:tc>
          <w:tcPr>
            <w:tcW w:w="848" w:type="dxa"/>
            <w:vMerge/>
            <w:vAlign w:val="center"/>
          </w:tcPr>
          <w:p w14:paraId="39AC0018" w14:textId="77777777" w:rsidR="004938D5" w:rsidRPr="000C3EF1" w:rsidRDefault="004938D5" w:rsidP="004938D5">
            <w:pPr>
              <w:tabs>
                <w:tab w:val="left" w:pos="0"/>
                <w:tab w:val="left" w:pos="540"/>
              </w:tabs>
              <w:spacing w:beforeLines="0" w:before="0" w:after="0"/>
              <w:contextualSpacing/>
              <w:jc w:val="center"/>
              <w:rPr>
                <w:rFonts w:eastAsiaTheme="minorEastAsia"/>
                <w:szCs w:val="20"/>
                <w:lang w:eastAsia="zh-CN"/>
              </w:rPr>
            </w:pPr>
          </w:p>
        </w:tc>
        <w:tc>
          <w:tcPr>
            <w:tcW w:w="1105" w:type="dxa"/>
            <w:vAlign w:val="center"/>
          </w:tcPr>
          <w:p w14:paraId="168C5D95" w14:textId="46F8AC2E" w:rsidR="004938D5" w:rsidRPr="000C3EF1" w:rsidRDefault="004938D5" w:rsidP="004938D5">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 xml:space="preserve">0.4011 </w:t>
            </w:r>
            <w:proofErr w:type="spellStart"/>
            <w:r w:rsidRPr="007E518A">
              <w:rPr>
                <w:color w:val="000000"/>
                <w:lang w:val="en-GB"/>
              </w:rPr>
              <w:t>deg</w:t>
            </w:r>
            <w:proofErr w:type="spellEnd"/>
          </w:p>
        </w:tc>
        <w:tc>
          <w:tcPr>
            <w:tcW w:w="1159" w:type="dxa"/>
            <w:vAlign w:val="center"/>
          </w:tcPr>
          <w:p w14:paraId="2873D570" w14:textId="4133BDB4" w:rsidR="004938D5" w:rsidRPr="007E518A" w:rsidRDefault="004938D5" w:rsidP="004938D5">
            <w:pPr>
              <w:tabs>
                <w:tab w:val="left" w:pos="0"/>
                <w:tab w:val="left" w:pos="540"/>
              </w:tabs>
              <w:spacing w:beforeLines="0" w:before="0" w:after="0"/>
              <w:contextualSpacing/>
              <w:jc w:val="center"/>
              <w:rPr>
                <w:color w:val="000000"/>
                <w:lang w:val="en-GB"/>
              </w:rPr>
            </w:pPr>
            <w:r w:rsidRPr="004938D5">
              <w:rPr>
                <w:color w:val="000000"/>
                <w:lang w:val="en-GB"/>
              </w:rPr>
              <w:t xml:space="preserve">2.1 </w:t>
            </w:r>
            <w:proofErr w:type="spellStart"/>
            <w:r w:rsidRPr="004938D5">
              <w:rPr>
                <w:color w:val="000000"/>
                <w:lang w:val="en-GB"/>
              </w:rPr>
              <w:t>deg</w:t>
            </w:r>
            <w:proofErr w:type="spellEnd"/>
          </w:p>
        </w:tc>
        <w:tc>
          <w:tcPr>
            <w:tcW w:w="1159" w:type="dxa"/>
            <w:vAlign w:val="center"/>
          </w:tcPr>
          <w:p w14:paraId="21EECDD6" w14:textId="7FE8FE61" w:rsidR="004938D5" w:rsidRPr="007F5CD6" w:rsidRDefault="004938D5" w:rsidP="004938D5">
            <w:pPr>
              <w:pStyle w:val="BodyText"/>
              <w:tabs>
                <w:tab w:val="left" w:pos="420"/>
              </w:tabs>
              <w:snapToGrid w:val="0"/>
              <w:spacing w:before="120" w:after="0" w:line="268" w:lineRule="auto"/>
              <w:contextualSpacing/>
              <w:jc w:val="center"/>
              <w:rPr>
                <w:bCs/>
                <w:color w:val="000000"/>
                <w:lang w:val="en-GB"/>
              </w:rPr>
            </w:pPr>
            <w:r w:rsidRPr="007E518A">
              <w:rPr>
                <w:color w:val="000000"/>
                <w:lang w:val="en-GB"/>
              </w:rPr>
              <w:t xml:space="preserve">4.4127 </w:t>
            </w:r>
            <w:proofErr w:type="spellStart"/>
            <w:r w:rsidRPr="007E518A">
              <w:rPr>
                <w:color w:val="000000"/>
                <w:lang w:val="en-GB"/>
              </w:rPr>
              <w:t>deg</w:t>
            </w:r>
            <w:proofErr w:type="spellEnd"/>
          </w:p>
        </w:tc>
        <w:tc>
          <w:tcPr>
            <w:tcW w:w="1159" w:type="dxa"/>
            <w:vAlign w:val="center"/>
          </w:tcPr>
          <w:p w14:paraId="615B40C4" w14:textId="049A5AF1" w:rsidR="004938D5" w:rsidRPr="007F5CD6" w:rsidRDefault="004938D5" w:rsidP="004938D5">
            <w:pPr>
              <w:pStyle w:val="BodyText"/>
              <w:tabs>
                <w:tab w:val="left" w:pos="420"/>
              </w:tabs>
              <w:snapToGrid w:val="0"/>
              <w:spacing w:before="120" w:after="0" w:line="268" w:lineRule="auto"/>
              <w:contextualSpacing/>
              <w:jc w:val="center"/>
              <w:rPr>
                <w:bCs/>
                <w:color w:val="000000"/>
                <w:lang w:val="en-GB"/>
              </w:rPr>
            </w:pPr>
            <w:r w:rsidRPr="007E518A">
              <w:rPr>
                <w:color w:val="000000"/>
                <w:lang w:val="en-GB"/>
              </w:rPr>
              <w:t xml:space="preserve">4.4127 </w:t>
            </w:r>
            <w:proofErr w:type="spellStart"/>
            <w:r w:rsidRPr="007E518A">
              <w:rPr>
                <w:color w:val="000000"/>
                <w:lang w:val="en-GB"/>
              </w:rPr>
              <w:t>deg</w:t>
            </w:r>
            <w:proofErr w:type="spellEnd"/>
          </w:p>
        </w:tc>
        <w:tc>
          <w:tcPr>
            <w:tcW w:w="1159" w:type="dxa"/>
            <w:vAlign w:val="center"/>
          </w:tcPr>
          <w:p w14:paraId="04D0779F" w14:textId="309F782A" w:rsidR="004938D5" w:rsidRPr="007F5CD6" w:rsidRDefault="004938D5" w:rsidP="004938D5">
            <w:pPr>
              <w:pStyle w:val="BodyText"/>
              <w:tabs>
                <w:tab w:val="left" w:pos="420"/>
              </w:tabs>
              <w:snapToGrid w:val="0"/>
              <w:spacing w:before="120" w:after="0" w:line="268" w:lineRule="auto"/>
              <w:contextualSpacing/>
              <w:jc w:val="center"/>
              <w:rPr>
                <w:bCs/>
                <w:color w:val="000000"/>
                <w:lang w:val="en-GB"/>
              </w:rPr>
            </w:pPr>
            <w:r w:rsidRPr="007E518A">
              <w:rPr>
                <w:color w:val="000000"/>
                <w:lang w:val="en-GB"/>
              </w:rPr>
              <w:t xml:space="preserve">0.7353 </w:t>
            </w:r>
            <w:proofErr w:type="spellStart"/>
            <w:r w:rsidRPr="007E518A">
              <w:rPr>
                <w:color w:val="000000"/>
                <w:lang w:val="en-GB"/>
              </w:rPr>
              <w:t>deg</w:t>
            </w:r>
            <w:proofErr w:type="spellEnd"/>
          </w:p>
        </w:tc>
        <w:tc>
          <w:tcPr>
            <w:tcW w:w="1159" w:type="dxa"/>
            <w:vAlign w:val="center"/>
          </w:tcPr>
          <w:p w14:paraId="15685669" w14:textId="55C54C52" w:rsidR="004938D5" w:rsidRPr="007E518A" w:rsidRDefault="004938D5" w:rsidP="004938D5">
            <w:pPr>
              <w:tabs>
                <w:tab w:val="left" w:pos="0"/>
                <w:tab w:val="left" w:pos="540"/>
              </w:tabs>
              <w:spacing w:beforeLines="0" w:before="0" w:after="0"/>
              <w:contextualSpacing/>
              <w:jc w:val="center"/>
              <w:rPr>
                <w:color w:val="000000"/>
                <w:lang w:val="en-GB"/>
              </w:rPr>
            </w:pPr>
            <w:r w:rsidRPr="004938D5">
              <w:rPr>
                <w:color w:val="000000"/>
                <w:lang w:val="en-GB"/>
              </w:rPr>
              <w:t xml:space="preserve">6.5 </w:t>
            </w:r>
            <w:proofErr w:type="spellStart"/>
            <w:r w:rsidRPr="004938D5">
              <w:rPr>
                <w:color w:val="000000"/>
                <w:lang w:val="en-GB"/>
              </w:rPr>
              <w:t>deg</w:t>
            </w:r>
            <w:proofErr w:type="spellEnd"/>
          </w:p>
        </w:tc>
        <w:tc>
          <w:tcPr>
            <w:tcW w:w="1159" w:type="dxa"/>
            <w:vAlign w:val="center"/>
          </w:tcPr>
          <w:p w14:paraId="4C89CF20" w14:textId="2E5F345B" w:rsidR="004938D5" w:rsidRPr="007F5CD6" w:rsidRDefault="004938D5" w:rsidP="004938D5">
            <w:pPr>
              <w:pStyle w:val="BodyText"/>
              <w:tabs>
                <w:tab w:val="left" w:pos="420"/>
              </w:tabs>
              <w:snapToGrid w:val="0"/>
              <w:spacing w:before="120" w:after="0" w:line="268" w:lineRule="auto"/>
              <w:contextualSpacing/>
              <w:jc w:val="center"/>
              <w:rPr>
                <w:bCs/>
                <w:color w:val="000000"/>
                <w:lang w:val="en-GB"/>
              </w:rPr>
            </w:pPr>
            <w:r w:rsidRPr="007E518A">
              <w:rPr>
                <w:color w:val="000000"/>
                <w:lang w:val="en-GB"/>
              </w:rPr>
              <w:t xml:space="preserve">4.4127 </w:t>
            </w:r>
            <w:proofErr w:type="spellStart"/>
            <w:r w:rsidRPr="007E518A">
              <w:rPr>
                <w:color w:val="000000"/>
                <w:lang w:val="en-GB"/>
              </w:rPr>
              <w:t>deg</w:t>
            </w:r>
            <w:proofErr w:type="spellEnd"/>
          </w:p>
        </w:tc>
        <w:tc>
          <w:tcPr>
            <w:tcW w:w="1247" w:type="dxa"/>
            <w:vAlign w:val="center"/>
          </w:tcPr>
          <w:p w14:paraId="5DDBD996" w14:textId="36259E3A" w:rsidR="004938D5" w:rsidRPr="007F5CD6" w:rsidRDefault="004938D5" w:rsidP="004938D5">
            <w:pPr>
              <w:pStyle w:val="BodyText"/>
              <w:tabs>
                <w:tab w:val="left" w:pos="420"/>
              </w:tabs>
              <w:snapToGrid w:val="0"/>
              <w:spacing w:before="120" w:after="0" w:line="268" w:lineRule="auto"/>
              <w:contextualSpacing/>
              <w:jc w:val="center"/>
              <w:rPr>
                <w:bCs/>
                <w:color w:val="000000"/>
                <w:lang w:val="en-GB"/>
              </w:rPr>
            </w:pPr>
            <w:r w:rsidRPr="007E518A">
              <w:rPr>
                <w:color w:val="000000"/>
                <w:lang w:val="en-GB"/>
              </w:rPr>
              <w:t xml:space="preserve">4.4127 </w:t>
            </w:r>
            <w:proofErr w:type="spellStart"/>
            <w:r w:rsidRPr="007E518A">
              <w:rPr>
                <w:color w:val="000000"/>
                <w:lang w:val="en-GB"/>
              </w:rPr>
              <w:t>deg</w:t>
            </w:r>
            <w:proofErr w:type="spellEnd"/>
          </w:p>
        </w:tc>
      </w:tr>
      <w:tr w:rsidR="004938D5" w:rsidRPr="000C3EF1" w14:paraId="7CA0AB6A" w14:textId="4C4281BD" w:rsidTr="004938D5">
        <w:trPr>
          <w:jc w:val="center"/>
        </w:trPr>
        <w:tc>
          <w:tcPr>
            <w:tcW w:w="1323" w:type="dxa"/>
            <w:vAlign w:val="center"/>
          </w:tcPr>
          <w:p w14:paraId="7F17EB03" w14:textId="53FFD96A" w:rsidR="004938D5" w:rsidRPr="009F3A26" w:rsidRDefault="004938D5" w:rsidP="004938D5">
            <w:pPr>
              <w:tabs>
                <w:tab w:val="left" w:pos="0"/>
                <w:tab w:val="left" w:pos="540"/>
              </w:tabs>
              <w:spacing w:beforeLines="0" w:before="0" w:after="0"/>
              <w:contextualSpacing/>
              <w:jc w:val="center"/>
              <w:rPr>
                <w:rFonts w:eastAsiaTheme="minorEastAsia"/>
                <w:szCs w:val="20"/>
                <w:lang w:eastAsia="zh-CN"/>
              </w:rPr>
            </w:pPr>
            <w:r w:rsidRPr="007E518A">
              <w:rPr>
                <w:color w:val="000000"/>
              </w:rPr>
              <w:t>B</w:t>
            </w:r>
            <w:proofErr w:type="spellStart"/>
            <w:r w:rsidRPr="007E518A">
              <w:rPr>
                <w:color w:val="000000"/>
                <w:lang w:val="en-GB"/>
              </w:rPr>
              <w:t>eam</w:t>
            </w:r>
            <w:proofErr w:type="spellEnd"/>
            <w:r w:rsidRPr="007E518A">
              <w:rPr>
                <w:color w:val="000000"/>
                <w:lang w:val="en-GB"/>
              </w:rPr>
              <w:t xml:space="preserve"> diameter</w:t>
            </w:r>
          </w:p>
        </w:tc>
        <w:tc>
          <w:tcPr>
            <w:tcW w:w="848" w:type="dxa"/>
            <w:vMerge/>
            <w:vAlign w:val="center"/>
          </w:tcPr>
          <w:p w14:paraId="0DFA29B9" w14:textId="1DC73A65" w:rsidR="004938D5" w:rsidRPr="009F3A26" w:rsidRDefault="004938D5" w:rsidP="004938D5">
            <w:pPr>
              <w:tabs>
                <w:tab w:val="left" w:pos="0"/>
                <w:tab w:val="left" w:pos="540"/>
              </w:tabs>
              <w:spacing w:beforeLines="0" w:before="0" w:after="0"/>
              <w:contextualSpacing/>
              <w:jc w:val="center"/>
              <w:rPr>
                <w:rFonts w:eastAsiaTheme="minorEastAsia"/>
                <w:szCs w:val="20"/>
                <w:lang w:eastAsia="zh-CN"/>
              </w:rPr>
            </w:pPr>
          </w:p>
        </w:tc>
        <w:tc>
          <w:tcPr>
            <w:tcW w:w="1105" w:type="dxa"/>
            <w:vAlign w:val="center"/>
          </w:tcPr>
          <w:p w14:paraId="2AD9B27A" w14:textId="5C33D556" w:rsidR="004938D5" w:rsidRPr="000C3EF1" w:rsidRDefault="004938D5" w:rsidP="004938D5">
            <w:pPr>
              <w:tabs>
                <w:tab w:val="left" w:pos="0"/>
                <w:tab w:val="left" w:pos="540"/>
              </w:tabs>
              <w:spacing w:beforeLines="0" w:before="0" w:after="0"/>
              <w:contextualSpacing/>
              <w:jc w:val="center"/>
              <w:rPr>
                <w:rFonts w:eastAsiaTheme="minorEastAsia"/>
                <w:szCs w:val="20"/>
                <w:lang w:eastAsia="zh-CN"/>
              </w:rPr>
            </w:pPr>
            <w:r w:rsidRPr="007E518A">
              <w:rPr>
                <w:color w:val="000000"/>
                <w:lang w:val="en-GB"/>
              </w:rPr>
              <w:t>250 km</w:t>
            </w:r>
          </w:p>
        </w:tc>
        <w:tc>
          <w:tcPr>
            <w:tcW w:w="1159" w:type="dxa"/>
            <w:vAlign w:val="center"/>
          </w:tcPr>
          <w:p w14:paraId="138C7E6B" w14:textId="790170EA" w:rsidR="004938D5" w:rsidRPr="007E518A" w:rsidRDefault="004938D5" w:rsidP="004938D5">
            <w:pPr>
              <w:tabs>
                <w:tab w:val="left" w:pos="0"/>
                <w:tab w:val="left" w:pos="540"/>
              </w:tabs>
              <w:spacing w:beforeLines="0" w:before="0" w:after="0"/>
              <w:contextualSpacing/>
              <w:jc w:val="center"/>
              <w:rPr>
                <w:color w:val="000000"/>
                <w:lang w:val="en-GB"/>
              </w:rPr>
            </w:pPr>
            <w:r w:rsidRPr="004938D5">
              <w:rPr>
                <w:color w:val="000000"/>
                <w:lang w:val="en-GB"/>
              </w:rPr>
              <w:t>150km</w:t>
            </w:r>
          </w:p>
        </w:tc>
        <w:tc>
          <w:tcPr>
            <w:tcW w:w="1159" w:type="dxa"/>
            <w:vAlign w:val="center"/>
          </w:tcPr>
          <w:p w14:paraId="2F5D3654" w14:textId="56C30B11" w:rsidR="004938D5" w:rsidRPr="00FB7B24"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90 km</w:t>
            </w:r>
          </w:p>
        </w:tc>
        <w:tc>
          <w:tcPr>
            <w:tcW w:w="1159" w:type="dxa"/>
            <w:vAlign w:val="center"/>
          </w:tcPr>
          <w:p w14:paraId="09C0ED90" w14:textId="5917810D" w:rsidR="004938D5" w:rsidRPr="00FB7B24"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50 km</w:t>
            </w:r>
          </w:p>
        </w:tc>
        <w:tc>
          <w:tcPr>
            <w:tcW w:w="1159" w:type="dxa"/>
            <w:vAlign w:val="center"/>
          </w:tcPr>
          <w:p w14:paraId="372BD41E" w14:textId="75BEAD88" w:rsidR="004938D5" w:rsidRPr="00FB7B24"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450 km</w:t>
            </w:r>
          </w:p>
        </w:tc>
        <w:tc>
          <w:tcPr>
            <w:tcW w:w="1159" w:type="dxa"/>
            <w:vAlign w:val="center"/>
          </w:tcPr>
          <w:p w14:paraId="19522CD1" w14:textId="0D0DCC25" w:rsidR="004938D5" w:rsidRPr="007E518A" w:rsidRDefault="004938D5" w:rsidP="004938D5">
            <w:pPr>
              <w:tabs>
                <w:tab w:val="left" w:pos="0"/>
                <w:tab w:val="left" w:pos="540"/>
              </w:tabs>
              <w:spacing w:beforeLines="0" w:before="0" w:after="0"/>
              <w:contextualSpacing/>
              <w:jc w:val="center"/>
              <w:rPr>
                <w:color w:val="000000"/>
                <w:lang w:val="en-GB"/>
              </w:rPr>
            </w:pPr>
            <w:r w:rsidRPr="004938D5">
              <w:rPr>
                <w:color w:val="000000"/>
                <w:lang w:val="en-GB"/>
              </w:rPr>
              <w:t>150km</w:t>
            </w:r>
          </w:p>
        </w:tc>
        <w:tc>
          <w:tcPr>
            <w:tcW w:w="1159" w:type="dxa"/>
            <w:vAlign w:val="center"/>
          </w:tcPr>
          <w:p w14:paraId="0C1E1E14" w14:textId="24C0F3B5" w:rsidR="004938D5" w:rsidRPr="00FB7B24"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90 km</w:t>
            </w:r>
          </w:p>
        </w:tc>
        <w:tc>
          <w:tcPr>
            <w:tcW w:w="1247" w:type="dxa"/>
            <w:vAlign w:val="center"/>
          </w:tcPr>
          <w:p w14:paraId="2E7804A1" w14:textId="32BAEB38" w:rsidR="004938D5" w:rsidRPr="00FB7B24"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50 km</w:t>
            </w:r>
          </w:p>
        </w:tc>
      </w:tr>
      <w:tr w:rsidR="00C52D66" w14:paraId="755A37A9" w14:textId="04110DED" w:rsidTr="004938D5">
        <w:trPr>
          <w:jc w:val="center"/>
        </w:trPr>
        <w:tc>
          <w:tcPr>
            <w:tcW w:w="11477" w:type="dxa"/>
            <w:gridSpan w:val="10"/>
            <w:vAlign w:val="center"/>
          </w:tcPr>
          <w:p w14:paraId="1D4FE137" w14:textId="3730896B" w:rsidR="00C52D66" w:rsidRPr="00FB7B24" w:rsidRDefault="00C52D66" w:rsidP="00184676">
            <w:pPr>
              <w:tabs>
                <w:tab w:val="left" w:pos="0"/>
                <w:tab w:val="left" w:pos="540"/>
              </w:tabs>
              <w:spacing w:beforeLines="0" w:before="0" w:after="0"/>
              <w:contextualSpacing/>
              <w:jc w:val="center"/>
              <w:rPr>
                <w:color w:val="000000"/>
                <w:lang w:val="en-GB"/>
              </w:rPr>
            </w:pPr>
            <w:r w:rsidRPr="009F3A26">
              <w:rPr>
                <w:color w:val="000000"/>
                <w:lang w:val="en-GB"/>
              </w:rPr>
              <w:t xml:space="preserve">Payload characteristics for </w:t>
            </w:r>
            <w:r>
              <w:rPr>
                <w:color w:val="000000"/>
                <w:lang w:val="en-GB"/>
              </w:rPr>
              <w:t>U</w:t>
            </w:r>
            <w:r w:rsidRPr="009F3A26">
              <w:rPr>
                <w:color w:val="000000"/>
                <w:lang w:val="en-GB"/>
              </w:rPr>
              <w:t>L transmissions</w:t>
            </w:r>
          </w:p>
        </w:tc>
      </w:tr>
      <w:tr w:rsidR="004938D5" w14:paraId="26ECFBFE" w14:textId="65BC8CE7" w:rsidTr="004938D5">
        <w:trPr>
          <w:jc w:val="center"/>
        </w:trPr>
        <w:tc>
          <w:tcPr>
            <w:tcW w:w="1323" w:type="dxa"/>
            <w:vAlign w:val="center"/>
          </w:tcPr>
          <w:p w14:paraId="211640D0" w14:textId="47E17798" w:rsidR="004938D5" w:rsidDel="001D32EF" w:rsidRDefault="004938D5" w:rsidP="004938D5">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Equivalent antenna aperture</w:t>
            </w:r>
          </w:p>
        </w:tc>
        <w:tc>
          <w:tcPr>
            <w:tcW w:w="848" w:type="dxa"/>
            <w:vMerge w:val="restart"/>
            <w:vAlign w:val="center"/>
          </w:tcPr>
          <w:p w14:paraId="480D1EA7" w14:textId="055007C4" w:rsidR="004938D5" w:rsidRPr="007E518A" w:rsidRDefault="004938D5" w:rsidP="004938D5">
            <w:pPr>
              <w:pStyle w:val="BodyText"/>
              <w:tabs>
                <w:tab w:val="left" w:pos="420"/>
              </w:tabs>
              <w:snapToGrid w:val="0"/>
              <w:spacing w:before="120" w:line="268" w:lineRule="auto"/>
              <w:contextualSpacing/>
              <w:jc w:val="center"/>
              <w:rPr>
                <w:color w:val="000000"/>
              </w:rPr>
            </w:pPr>
            <w:r w:rsidRPr="007E518A">
              <w:rPr>
                <w:color w:val="000000"/>
                <w:lang w:val="en-GB"/>
              </w:rPr>
              <w:t>S-band</w:t>
            </w:r>
          </w:p>
          <w:p w14:paraId="0A7E8104" w14:textId="3A5DC53C" w:rsidR="004938D5" w:rsidRDefault="004938D5" w:rsidP="004938D5">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(i.e. 2 GHz)</w:t>
            </w:r>
          </w:p>
        </w:tc>
        <w:tc>
          <w:tcPr>
            <w:tcW w:w="1105" w:type="dxa"/>
            <w:vAlign w:val="center"/>
          </w:tcPr>
          <w:p w14:paraId="6DC12D1F" w14:textId="43A42879" w:rsidR="004938D5" w:rsidRDefault="004938D5" w:rsidP="004938D5">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22 m</w:t>
            </w:r>
          </w:p>
        </w:tc>
        <w:tc>
          <w:tcPr>
            <w:tcW w:w="1159" w:type="dxa"/>
            <w:vAlign w:val="center"/>
          </w:tcPr>
          <w:p w14:paraId="53F549C0" w14:textId="06A5FEBE" w:rsidR="004938D5" w:rsidRPr="007E518A" w:rsidRDefault="004938D5" w:rsidP="004938D5">
            <w:pPr>
              <w:tabs>
                <w:tab w:val="left" w:pos="0"/>
                <w:tab w:val="left" w:pos="540"/>
              </w:tabs>
              <w:spacing w:beforeLines="0" w:before="0" w:after="0"/>
              <w:contextualSpacing/>
              <w:jc w:val="center"/>
              <w:rPr>
                <w:color w:val="000000"/>
                <w:lang w:val="en-GB"/>
              </w:rPr>
            </w:pPr>
            <w:r w:rsidRPr="004938D5">
              <w:rPr>
                <w:color w:val="000000"/>
                <w:lang w:val="en-GB"/>
              </w:rPr>
              <w:t>5m</w:t>
            </w:r>
          </w:p>
        </w:tc>
        <w:tc>
          <w:tcPr>
            <w:tcW w:w="1159" w:type="dxa"/>
            <w:vAlign w:val="center"/>
          </w:tcPr>
          <w:p w14:paraId="37AFE9B8" w14:textId="230A0F2F" w:rsidR="004938D5"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2 m</w:t>
            </w:r>
          </w:p>
        </w:tc>
        <w:tc>
          <w:tcPr>
            <w:tcW w:w="1159" w:type="dxa"/>
            <w:vAlign w:val="center"/>
          </w:tcPr>
          <w:p w14:paraId="4F2D8AB9" w14:textId="3181F8A8" w:rsidR="004938D5"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2 m</w:t>
            </w:r>
          </w:p>
        </w:tc>
        <w:tc>
          <w:tcPr>
            <w:tcW w:w="1159" w:type="dxa"/>
            <w:vAlign w:val="center"/>
          </w:tcPr>
          <w:p w14:paraId="4965EC86" w14:textId="622D174D" w:rsidR="004938D5"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12 m</w:t>
            </w:r>
          </w:p>
        </w:tc>
        <w:tc>
          <w:tcPr>
            <w:tcW w:w="1159" w:type="dxa"/>
            <w:vAlign w:val="center"/>
          </w:tcPr>
          <w:p w14:paraId="747160D8" w14:textId="48D7F657" w:rsidR="004938D5" w:rsidRPr="007E518A" w:rsidRDefault="004938D5" w:rsidP="004938D5">
            <w:pPr>
              <w:tabs>
                <w:tab w:val="left" w:pos="0"/>
                <w:tab w:val="left" w:pos="540"/>
              </w:tabs>
              <w:spacing w:beforeLines="0" w:before="0" w:after="0"/>
              <w:contextualSpacing/>
              <w:jc w:val="center"/>
              <w:rPr>
                <w:color w:val="000000"/>
                <w:lang w:val="en-GB"/>
              </w:rPr>
            </w:pPr>
            <w:r w:rsidRPr="004938D5">
              <w:rPr>
                <w:color w:val="000000"/>
                <w:lang w:val="en-GB"/>
              </w:rPr>
              <w:t>1.5m</w:t>
            </w:r>
          </w:p>
        </w:tc>
        <w:tc>
          <w:tcPr>
            <w:tcW w:w="1159" w:type="dxa"/>
            <w:vAlign w:val="center"/>
          </w:tcPr>
          <w:p w14:paraId="4C333CF9" w14:textId="040FFD34" w:rsidR="004938D5"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2 m</w:t>
            </w:r>
          </w:p>
        </w:tc>
        <w:tc>
          <w:tcPr>
            <w:tcW w:w="1247" w:type="dxa"/>
            <w:vAlign w:val="center"/>
          </w:tcPr>
          <w:p w14:paraId="0D766525" w14:textId="1CA5A602" w:rsidR="004938D5"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2 m</w:t>
            </w:r>
          </w:p>
        </w:tc>
      </w:tr>
      <w:tr w:rsidR="004938D5" w14:paraId="5E76ED62" w14:textId="77777777" w:rsidTr="004938D5">
        <w:trPr>
          <w:jc w:val="center"/>
        </w:trPr>
        <w:tc>
          <w:tcPr>
            <w:tcW w:w="1323" w:type="dxa"/>
            <w:vAlign w:val="center"/>
          </w:tcPr>
          <w:p w14:paraId="631C7763" w14:textId="2FB5DB9C" w:rsidR="004938D5" w:rsidDel="001D32EF" w:rsidRDefault="004938D5" w:rsidP="004938D5">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G/T</w:t>
            </w:r>
          </w:p>
        </w:tc>
        <w:tc>
          <w:tcPr>
            <w:tcW w:w="848" w:type="dxa"/>
            <w:vMerge/>
            <w:vAlign w:val="center"/>
          </w:tcPr>
          <w:p w14:paraId="561CF571" w14:textId="77777777" w:rsidR="004938D5" w:rsidRDefault="004938D5" w:rsidP="004938D5">
            <w:pPr>
              <w:tabs>
                <w:tab w:val="left" w:pos="0"/>
                <w:tab w:val="left" w:pos="540"/>
              </w:tabs>
              <w:spacing w:beforeLines="0" w:before="0" w:after="0"/>
              <w:contextualSpacing/>
              <w:jc w:val="center"/>
              <w:rPr>
                <w:rFonts w:eastAsiaTheme="minorEastAsia"/>
                <w:color w:val="000000"/>
                <w:szCs w:val="20"/>
                <w:lang w:eastAsia="zh-CN"/>
              </w:rPr>
            </w:pPr>
          </w:p>
        </w:tc>
        <w:tc>
          <w:tcPr>
            <w:tcW w:w="1105" w:type="dxa"/>
            <w:vAlign w:val="center"/>
          </w:tcPr>
          <w:p w14:paraId="3000E025" w14:textId="19DE697B" w:rsidR="004938D5" w:rsidRDefault="004938D5" w:rsidP="004938D5">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19 dB K</w:t>
            </w:r>
            <w:r w:rsidRPr="007E518A">
              <w:rPr>
                <w:color w:val="000000"/>
                <w:vertAlign w:val="superscript"/>
                <w:lang w:val="en-GB"/>
              </w:rPr>
              <w:t>-1</w:t>
            </w:r>
          </w:p>
        </w:tc>
        <w:tc>
          <w:tcPr>
            <w:tcW w:w="1159" w:type="dxa"/>
            <w:vAlign w:val="center"/>
          </w:tcPr>
          <w:p w14:paraId="5F8139FF" w14:textId="292A7A38" w:rsidR="004938D5" w:rsidRPr="007E518A" w:rsidRDefault="004938D5" w:rsidP="004938D5">
            <w:pPr>
              <w:tabs>
                <w:tab w:val="left" w:pos="0"/>
                <w:tab w:val="left" w:pos="540"/>
              </w:tabs>
              <w:spacing w:beforeLines="0" w:before="0" w:after="0"/>
              <w:contextualSpacing/>
              <w:jc w:val="center"/>
              <w:rPr>
                <w:color w:val="000000"/>
                <w:lang w:val="en-GB"/>
              </w:rPr>
            </w:pPr>
            <w:r w:rsidRPr="004938D5">
              <w:rPr>
                <w:color w:val="000000"/>
                <w:lang w:val="en-GB"/>
              </w:rPr>
              <w:t>13 dB K-1</w:t>
            </w:r>
          </w:p>
        </w:tc>
        <w:tc>
          <w:tcPr>
            <w:tcW w:w="1159" w:type="dxa"/>
            <w:vAlign w:val="center"/>
          </w:tcPr>
          <w:p w14:paraId="2CA3BB17" w14:textId="252D8CD9" w:rsidR="004938D5"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1.1 dB K</w:t>
            </w:r>
            <w:r w:rsidRPr="007E518A">
              <w:rPr>
                <w:color w:val="000000"/>
                <w:vertAlign w:val="superscript"/>
                <w:lang w:val="en-GB"/>
              </w:rPr>
              <w:t>-1</w:t>
            </w:r>
          </w:p>
        </w:tc>
        <w:tc>
          <w:tcPr>
            <w:tcW w:w="1159" w:type="dxa"/>
            <w:vAlign w:val="center"/>
          </w:tcPr>
          <w:p w14:paraId="204D3E6B" w14:textId="6E06E7E7" w:rsidR="004938D5"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1.1 dB K</w:t>
            </w:r>
            <w:r w:rsidRPr="007E518A">
              <w:rPr>
                <w:color w:val="000000"/>
                <w:vertAlign w:val="superscript"/>
                <w:lang w:val="en-GB"/>
              </w:rPr>
              <w:t>-1</w:t>
            </w:r>
          </w:p>
        </w:tc>
        <w:tc>
          <w:tcPr>
            <w:tcW w:w="1159" w:type="dxa"/>
            <w:vAlign w:val="center"/>
          </w:tcPr>
          <w:p w14:paraId="4E605946" w14:textId="19FB6C6D" w:rsidR="004938D5"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14 dB K</w:t>
            </w:r>
            <w:r w:rsidRPr="007E518A">
              <w:rPr>
                <w:color w:val="000000"/>
                <w:vertAlign w:val="superscript"/>
                <w:lang w:val="en-GB"/>
              </w:rPr>
              <w:t>-1</w:t>
            </w:r>
          </w:p>
        </w:tc>
        <w:tc>
          <w:tcPr>
            <w:tcW w:w="1159" w:type="dxa"/>
            <w:vAlign w:val="center"/>
          </w:tcPr>
          <w:p w14:paraId="69DDBD60" w14:textId="2012547B" w:rsidR="004938D5" w:rsidRPr="007E518A" w:rsidRDefault="004938D5" w:rsidP="004938D5">
            <w:pPr>
              <w:tabs>
                <w:tab w:val="left" w:pos="0"/>
                <w:tab w:val="left" w:pos="540"/>
              </w:tabs>
              <w:spacing w:beforeLines="0" w:before="0" w:after="0"/>
              <w:contextualSpacing/>
              <w:jc w:val="center"/>
              <w:rPr>
                <w:color w:val="000000"/>
                <w:lang w:val="en-GB"/>
              </w:rPr>
            </w:pPr>
            <w:r w:rsidRPr="004938D5">
              <w:rPr>
                <w:color w:val="000000"/>
                <w:lang w:val="en-GB"/>
              </w:rPr>
              <w:t>3.8 dB K-1</w:t>
            </w:r>
          </w:p>
        </w:tc>
        <w:tc>
          <w:tcPr>
            <w:tcW w:w="1159" w:type="dxa"/>
            <w:vAlign w:val="center"/>
          </w:tcPr>
          <w:p w14:paraId="614DBA6E" w14:textId="30B34EAB" w:rsidR="004938D5"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-4.9 dB K</w:t>
            </w:r>
            <w:r w:rsidRPr="007E518A">
              <w:rPr>
                <w:color w:val="000000"/>
                <w:vertAlign w:val="superscript"/>
                <w:lang w:val="en-GB"/>
              </w:rPr>
              <w:t>-1</w:t>
            </w:r>
          </w:p>
        </w:tc>
        <w:tc>
          <w:tcPr>
            <w:tcW w:w="1247" w:type="dxa"/>
            <w:vAlign w:val="center"/>
          </w:tcPr>
          <w:p w14:paraId="7DF5EC4B" w14:textId="5E57AD17" w:rsidR="004938D5"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-4.9 dB K</w:t>
            </w:r>
            <w:r w:rsidRPr="007E518A">
              <w:rPr>
                <w:color w:val="000000"/>
                <w:vertAlign w:val="superscript"/>
                <w:lang w:val="en-GB"/>
              </w:rPr>
              <w:t>-1</w:t>
            </w:r>
          </w:p>
        </w:tc>
      </w:tr>
      <w:tr w:rsidR="004938D5" w14:paraId="31BB1612" w14:textId="77777777" w:rsidTr="004938D5">
        <w:trPr>
          <w:jc w:val="center"/>
        </w:trPr>
        <w:tc>
          <w:tcPr>
            <w:tcW w:w="1323" w:type="dxa"/>
            <w:vAlign w:val="center"/>
          </w:tcPr>
          <w:p w14:paraId="5B915089" w14:textId="6EB6BDE5" w:rsidR="004938D5" w:rsidDel="001D32EF" w:rsidRDefault="004938D5" w:rsidP="004938D5">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Rx max Gain</w:t>
            </w:r>
          </w:p>
        </w:tc>
        <w:tc>
          <w:tcPr>
            <w:tcW w:w="848" w:type="dxa"/>
            <w:vMerge/>
            <w:vAlign w:val="center"/>
          </w:tcPr>
          <w:p w14:paraId="70CB6D43" w14:textId="77777777" w:rsidR="004938D5" w:rsidRPr="00D517A6" w:rsidRDefault="004938D5" w:rsidP="004938D5">
            <w:pPr>
              <w:tabs>
                <w:tab w:val="left" w:pos="0"/>
                <w:tab w:val="left" w:pos="540"/>
              </w:tabs>
              <w:spacing w:beforeLines="0" w:before="0" w:after="0"/>
              <w:contextualSpacing/>
              <w:jc w:val="center"/>
              <w:rPr>
                <w:rFonts w:eastAsiaTheme="minorEastAsia"/>
                <w:color w:val="000000"/>
                <w:szCs w:val="20"/>
                <w:lang w:eastAsia="zh-CN"/>
              </w:rPr>
            </w:pPr>
          </w:p>
        </w:tc>
        <w:tc>
          <w:tcPr>
            <w:tcW w:w="1105" w:type="dxa"/>
            <w:vAlign w:val="center"/>
          </w:tcPr>
          <w:p w14:paraId="472B86D8" w14:textId="6498238B" w:rsidR="004938D5" w:rsidRDefault="004938D5" w:rsidP="004938D5">
            <w:pPr>
              <w:tabs>
                <w:tab w:val="left" w:pos="0"/>
                <w:tab w:val="left" w:pos="540"/>
              </w:tabs>
              <w:spacing w:beforeLines="0" w:before="0" w:after="0"/>
              <w:contextualSpacing/>
              <w:jc w:val="center"/>
              <w:rPr>
                <w:rFonts w:eastAsiaTheme="minorEastAsia"/>
                <w:color w:val="000000"/>
                <w:szCs w:val="20"/>
                <w:lang w:eastAsia="zh-CN"/>
              </w:rPr>
            </w:pPr>
            <w:r w:rsidRPr="007E518A">
              <w:rPr>
                <w:color w:val="000000"/>
                <w:lang w:val="en-GB"/>
              </w:rPr>
              <w:t xml:space="preserve">51 </w:t>
            </w:r>
            <w:proofErr w:type="spellStart"/>
            <w:r w:rsidRPr="007E518A">
              <w:rPr>
                <w:color w:val="000000"/>
                <w:lang w:val="en-GB"/>
              </w:rPr>
              <w:t>dBi</w:t>
            </w:r>
            <w:proofErr w:type="spellEnd"/>
          </w:p>
        </w:tc>
        <w:tc>
          <w:tcPr>
            <w:tcW w:w="1159" w:type="dxa"/>
            <w:vAlign w:val="center"/>
          </w:tcPr>
          <w:p w14:paraId="2748D6E0" w14:textId="5D9F7CDA" w:rsidR="004938D5" w:rsidRPr="007E518A" w:rsidRDefault="004938D5" w:rsidP="004938D5">
            <w:pPr>
              <w:tabs>
                <w:tab w:val="left" w:pos="0"/>
                <w:tab w:val="left" w:pos="540"/>
              </w:tabs>
              <w:spacing w:beforeLines="0" w:before="0" w:after="0"/>
              <w:contextualSpacing/>
              <w:jc w:val="center"/>
              <w:rPr>
                <w:color w:val="000000"/>
                <w:lang w:val="en-GB"/>
              </w:rPr>
            </w:pPr>
            <w:r w:rsidRPr="004938D5">
              <w:rPr>
                <w:color w:val="000000"/>
                <w:lang w:val="en-GB"/>
              </w:rPr>
              <w:t xml:space="preserve">38.6 </w:t>
            </w:r>
            <w:proofErr w:type="spellStart"/>
            <w:r w:rsidRPr="004938D5">
              <w:rPr>
                <w:color w:val="000000"/>
                <w:lang w:val="en-GB"/>
              </w:rPr>
              <w:t>dBi</w:t>
            </w:r>
            <w:proofErr w:type="spellEnd"/>
          </w:p>
        </w:tc>
        <w:tc>
          <w:tcPr>
            <w:tcW w:w="1159" w:type="dxa"/>
            <w:vAlign w:val="center"/>
          </w:tcPr>
          <w:p w14:paraId="6BE0EEB3" w14:textId="779EEF22" w:rsidR="004938D5"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 xml:space="preserve">30 </w:t>
            </w:r>
            <w:proofErr w:type="spellStart"/>
            <w:r w:rsidRPr="007E518A">
              <w:rPr>
                <w:color w:val="000000"/>
                <w:lang w:val="en-GB"/>
              </w:rPr>
              <w:t>dBi</w:t>
            </w:r>
            <w:proofErr w:type="spellEnd"/>
          </w:p>
        </w:tc>
        <w:tc>
          <w:tcPr>
            <w:tcW w:w="1159" w:type="dxa"/>
            <w:vAlign w:val="center"/>
          </w:tcPr>
          <w:p w14:paraId="2F3227E3" w14:textId="65009189" w:rsidR="004938D5"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 xml:space="preserve">30 </w:t>
            </w:r>
            <w:proofErr w:type="spellStart"/>
            <w:r w:rsidRPr="007E518A">
              <w:rPr>
                <w:color w:val="000000"/>
                <w:lang w:val="en-GB"/>
              </w:rPr>
              <w:t>dBi</w:t>
            </w:r>
            <w:proofErr w:type="spellEnd"/>
          </w:p>
        </w:tc>
        <w:tc>
          <w:tcPr>
            <w:tcW w:w="1159" w:type="dxa"/>
            <w:vAlign w:val="center"/>
          </w:tcPr>
          <w:p w14:paraId="323107CE" w14:textId="61DC211D" w:rsidR="004938D5"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 xml:space="preserve">45.5 </w:t>
            </w:r>
            <w:proofErr w:type="spellStart"/>
            <w:r w:rsidRPr="007E518A">
              <w:rPr>
                <w:color w:val="000000"/>
                <w:lang w:val="en-GB"/>
              </w:rPr>
              <w:t>dBi</w:t>
            </w:r>
            <w:proofErr w:type="spellEnd"/>
          </w:p>
        </w:tc>
        <w:tc>
          <w:tcPr>
            <w:tcW w:w="1159" w:type="dxa"/>
            <w:vAlign w:val="center"/>
          </w:tcPr>
          <w:p w14:paraId="6B094CE4" w14:textId="7A3FA33C" w:rsidR="004938D5" w:rsidRPr="007E518A" w:rsidRDefault="004938D5" w:rsidP="004938D5">
            <w:pPr>
              <w:tabs>
                <w:tab w:val="left" w:pos="0"/>
                <w:tab w:val="left" w:pos="540"/>
              </w:tabs>
              <w:spacing w:beforeLines="0" w:before="0" w:after="0"/>
              <w:contextualSpacing/>
              <w:jc w:val="center"/>
              <w:rPr>
                <w:color w:val="000000"/>
                <w:lang w:val="en-GB"/>
              </w:rPr>
            </w:pPr>
            <w:r w:rsidRPr="004938D5">
              <w:rPr>
                <w:color w:val="000000"/>
                <w:lang w:val="en-GB"/>
              </w:rPr>
              <w:t xml:space="preserve">28.1 </w:t>
            </w:r>
            <w:proofErr w:type="spellStart"/>
            <w:r w:rsidRPr="004938D5">
              <w:rPr>
                <w:color w:val="000000"/>
                <w:lang w:val="en-GB"/>
              </w:rPr>
              <w:t>dBi</w:t>
            </w:r>
            <w:proofErr w:type="spellEnd"/>
          </w:p>
        </w:tc>
        <w:tc>
          <w:tcPr>
            <w:tcW w:w="1159" w:type="dxa"/>
            <w:vAlign w:val="center"/>
          </w:tcPr>
          <w:p w14:paraId="1E054999" w14:textId="6FCEC931" w:rsidR="004938D5"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 xml:space="preserve">24 </w:t>
            </w:r>
            <w:proofErr w:type="spellStart"/>
            <w:r w:rsidRPr="007E518A">
              <w:rPr>
                <w:color w:val="000000"/>
                <w:lang w:val="en-GB"/>
              </w:rPr>
              <w:t>dBi</w:t>
            </w:r>
            <w:proofErr w:type="spellEnd"/>
          </w:p>
        </w:tc>
        <w:tc>
          <w:tcPr>
            <w:tcW w:w="1247" w:type="dxa"/>
            <w:vAlign w:val="center"/>
          </w:tcPr>
          <w:p w14:paraId="4BE52B4D" w14:textId="7AB95C59" w:rsidR="004938D5" w:rsidRDefault="004938D5" w:rsidP="004938D5">
            <w:pPr>
              <w:tabs>
                <w:tab w:val="left" w:pos="0"/>
                <w:tab w:val="left" w:pos="540"/>
              </w:tabs>
              <w:spacing w:beforeLines="0" w:before="0" w:after="0"/>
              <w:contextualSpacing/>
              <w:jc w:val="center"/>
              <w:rPr>
                <w:color w:val="000000"/>
                <w:lang w:val="en-GB"/>
              </w:rPr>
            </w:pPr>
            <w:r w:rsidRPr="007E518A">
              <w:rPr>
                <w:color w:val="000000"/>
                <w:lang w:val="en-GB"/>
              </w:rPr>
              <w:t xml:space="preserve">24 </w:t>
            </w:r>
            <w:proofErr w:type="spellStart"/>
            <w:r w:rsidRPr="007E518A">
              <w:rPr>
                <w:color w:val="000000"/>
                <w:lang w:val="en-GB"/>
              </w:rPr>
              <w:t>dBi</w:t>
            </w:r>
            <w:proofErr w:type="spellEnd"/>
          </w:p>
        </w:tc>
      </w:tr>
    </w:tbl>
    <w:p w14:paraId="3CDA423E" w14:textId="01F665A1" w:rsidR="00724D0E" w:rsidRDefault="00724D0E" w:rsidP="000B73C8">
      <w:pPr>
        <w:pStyle w:val="Caption"/>
        <w:spacing w:beforeLines="100" w:before="240"/>
        <w:jc w:val="center"/>
        <w:rPr>
          <w:rFonts w:eastAsia="宋体"/>
          <w:lang w:eastAsia="zh-CN"/>
        </w:rPr>
      </w:pPr>
      <w:r>
        <w:t xml:space="preserve">Table </w:t>
      </w:r>
      <w:r w:rsidR="00AD4307">
        <w:t>A</w:t>
      </w:r>
      <w:r>
        <w:t>3</w:t>
      </w:r>
      <w:r w:rsidRPr="00B72C4E">
        <w:t>.</w:t>
      </w:r>
      <w:r w:rsidRPr="00B72C4E">
        <w:rPr>
          <w:rFonts w:eastAsia="宋体" w:hint="eastAsia"/>
          <w:lang w:eastAsia="zh-CN"/>
        </w:rPr>
        <w:t xml:space="preserve"> </w:t>
      </w:r>
      <w:r>
        <w:rPr>
          <w:rFonts w:eastAsia="宋体"/>
          <w:lang w:eastAsia="zh-CN"/>
        </w:rPr>
        <w:t>UE characteristics</w:t>
      </w:r>
      <w:r w:rsidRPr="00724D0E">
        <w:rPr>
          <w:rFonts w:eastAsia="宋体"/>
          <w:lang w:eastAsia="zh-CN"/>
        </w:rPr>
        <w:t xml:space="preserve"> </w:t>
      </w:r>
      <w:r>
        <w:rPr>
          <w:rFonts w:eastAsia="宋体"/>
          <w:lang w:eastAsia="zh-CN"/>
        </w:rPr>
        <w:t>for link budget calculation</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5810"/>
      </w:tblGrid>
      <w:tr w:rsidR="004C77C1" w:rsidRPr="004C77C1" w14:paraId="7DD2194F" w14:textId="77777777" w:rsidTr="008765CC">
        <w:trPr>
          <w:jc w:val="center"/>
        </w:trPr>
        <w:tc>
          <w:tcPr>
            <w:tcW w:w="1796" w:type="pct"/>
            <w:shd w:val="clear" w:color="auto" w:fill="548DD4" w:themeFill="text2" w:themeFillTint="99"/>
          </w:tcPr>
          <w:p w14:paraId="3BA01221" w14:textId="77777777" w:rsidR="004C77C1" w:rsidRPr="004C77C1" w:rsidRDefault="004C77C1" w:rsidP="004C77C1">
            <w:pPr>
              <w:spacing w:beforeLines="0" w:before="0" w:after="0" w:line="276" w:lineRule="auto"/>
              <w:jc w:val="left"/>
              <w:rPr>
                <w:b/>
                <w:bCs/>
                <w:color w:val="FFFFFF" w:themeColor="background1"/>
                <w:lang w:val="en-GB"/>
              </w:rPr>
            </w:pPr>
            <w:r w:rsidRPr="004C77C1">
              <w:rPr>
                <w:b/>
                <w:bCs/>
                <w:color w:val="FFFFFF" w:themeColor="background1"/>
                <w:lang w:val="en-GB"/>
              </w:rPr>
              <w:t>Characteristics</w:t>
            </w:r>
          </w:p>
        </w:tc>
        <w:tc>
          <w:tcPr>
            <w:tcW w:w="3204" w:type="pct"/>
            <w:shd w:val="clear" w:color="auto" w:fill="548DD4" w:themeFill="text2" w:themeFillTint="99"/>
          </w:tcPr>
          <w:p w14:paraId="06E4425A" w14:textId="77777777" w:rsidR="004C77C1" w:rsidRPr="004C77C1" w:rsidRDefault="004C77C1" w:rsidP="004C77C1">
            <w:pPr>
              <w:spacing w:beforeLines="0" w:before="0" w:after="0" w:line="276" w:lineRule="auto"/>
              <w:jc w:val="left"/>
              <w:rPr>
                <w:b/>
                <w:bCs/>
                <w:color w:val="FFFFFF" w:themeColor="background1"/>
                <w:lang w:val="en-GB"/>
              </w:rPr>
            </w:pPr>
            <w:r w:rsidRPr="004C77C1">
              <w:rPr>
                <w:b/>
                <w:bCs/>
                <w:color w:val="FFFFFF" w:themeColor="background1"/>
                <w:lang w:val="en-GB"/>
              </w:rPr>
              <w:t>Handheld</w:t>
            </w:r>
          </w:p>
        </w:tc>
      </w:tr>
      <w:tr w:rsidR="004C77C1" w:rsidRPr="004C77C1" w14:paraId="686ED0B5" w14:textId="77777777" w:rsidTr="008765CC">
        <w:trPr>
          <w:jc w:val="center"/>
        </w:trPr>
        <w:tc>
          <w:tcPr>
            <w:tcW w:w="1796" w:type="pct"/>
          </w:tcPr>
          <w:p w14:paraId="0021E8C2" w14:textId="77777777" w:rsidR="004C77C1" w:rsidRPr="004C77C1" w:rsidRDefault="004C77C1" w:rsidP="004C77C1">
            <w:pPr>
              <w:spacing w:beforeLines="0" w:before="0" w:after="0" w:line="276" w:lineRule="auto"/>
              <w:jc w:val="left"/>
              <w:rPr>
                <w:bCs/>
                <w:color w:val="000000"/>
                <w:lang w:val="en-GB"/>
              </w:rPr>
            </w:pPr>
            <w:r w:rsidRPr="004C77C1">
              <w:rPr>
                <w:bCs/>
                <w:color w:val="000000"/>
                <w:lang w:val="en-GB"/>
              </w:rPr>
              <w:t>Frequency band</w:t>
            </w:r>
          </w:p>
        </w:tc>
        <w:tc>
          <w:tcPr>
            <w:tcW w:w="3204" w:type="pct"/>
          </w:tcPr>
          <w:p w14:paraId="2FEB1419" w14:textId="77777777" w:rsidR="004C77C1" w:rsidRPr="004C77C1" w:rsidRDefault="004C77C1" w:rsidP="004C77C1">
            <w:pPr>
              <w:spacing w:beforeLines="0" w:before="0" w:after="0" w:line="276" w:lineRule="auto"/>
              <w:jc w:val="left"/>
              <w:rPr>
                <w:bCs/>
                <w:color w:val="000000"/>
                <w:lang w:val="en-GB"/>
              </w:rPr>
            </w:pPr>
            <w:r w:rsidRPr="004C77C1">
              <w:rPr>
                <w:bCs/>
                <w:color w:val="000000"/>
                <w:lang w:val="en-GB"/>
              </w:rPr>
              <w:t>S band (i.e. 2 GHz)</w:t>
            </w:r>
          </w:p>
        </w:tc>
      </w:tr>
      <w:tr w:rsidR="004C77C1" w:rsidRPr="004C77C1" w14:paraId="721264E5" w14:textId="77777777" w:rsidTr="008765CC">
        <w:trPr>
          <w:jc w:val="center"/>
        </w:trPr>
        <w:tc>
          <w:tcPr>
            <w:tcW w:w="1796" w:type="pct"/>
          </w:tcPr>
          <w:p w14:paraId="7E499EDE" w14:textId="77777777" w:rsidR="004C77C1" w:rsidRPr="004C77C1" w:rsidRDefault="004C77C1" w:rsidP="004C77C1">
            <w:pPr>
              <w:spacing w:beforeLines="0" w:before="0" w:after="0" w:line="276" w:lineRule="auto"/>
              <w:jc w:val="left"/>
              <w:rPr>
                <w:bCs/>
                <w:color w:val="000000"/>
                <w:lang w:val="en-GB"/>
              </w:rPr>
            </w:pPr>
            <w:r w:rsidRPr="004C77C1">
              <w:rPr>
                <w:bCs/>
                <w:color w:val="000000"/>
                <w:lang w:val="en-GB"/>
              </w:rPr>
              <w:t>Antenna type and configuration</w:t>
            </w:r>
          </w:p>
        </w:tc>
        <w:tc>
          <w:tcPr>
            <w:tcW w:w="3204" w:type="pct"/>
          </w:tcPr>
          <w:p w14:paraId="6960B929" w14:textId="77777777" w:rsidR="004C77C1" w:rsidRPr="004C77C1" w:rsidRDefault="004C77C1" w:rsidP="004C77C1">
            <w:pPr>
              <w:spacing w:beforeLines="0" w:before="0" w:after="0" w:line="276" w:lineRule="auto"/>
              <w:jc w:val="left"/>
              <w:rPr>
                <w:bCs/>
                <w:color w:val="000000"/>
                <w:lang w:val="en-GB"/>
              </w:rPr>
            </w:pPr>
            <w:r w:rsidRPr="004C77C1">
              <w:rPr>
                <w:bCs/>
                <w:color w:val="000000"/>
                <w:lang w:val="en-GB"/>
              </w:rPr>
              <w:t>1 TX, 2TX (optional) / 2 RX with omni-directional antenna element</w:t>
            </w:r>
          </w:p>
          <w:p w14:paraId="3EAC4651" w14:textId="77777777" w:rsidR="004C77C1" w:rsidRPr="004C77C1" w:rsidRDefault="004C77C1" w:rsidP="004C77C1">
            <w:pPr>
              <w:spacing w:beforeLines="0" w:before="0" w:after="0" w:line="276" w:lineRule="auto"/>
              <w:jc w:val="left"/>
              <w:rPr>
                <w:bCs/>
                <w:color w:val="000000"/>
                <w:lang w:val="en-GB"/>
              </w:rPr>
            </w:pPr>
            <w:r w:rsidRPr="004C77C1">
              <w:rPr>
                <w:bCs/>
                <w:color w:val="000000"/>
                <w:lang w:val="en-GB"/>
              </w:rPr>
              <w:t>Note: companies should provide their assumption on polarization</w:t>
            </w:r>
          </w:p>
        </w:tc>
      </w:tr>
      <w:tr w:rsidR="004C77C1" w:rsidRPr="004C77C1" w14:paraId="750EB290" w14:textId="77777777" w:rsidTr="008765CC">
        <w:trPr>
          <w:jc w:val="center"/>
        </w:trPr>
        <w:tc>
          <w:tcPr>
            <w:tcW w:w="1796" w:type="pct"/>
          </w:tcPr>
          <w:p w14:paraId="46B58C5E" w14:textId="77777777" w:rsidR="004C77C1" w:rsidRPr="004C77C1" w:rsidRDefault="004C77C1" w:rsidP="004C77C1">
            <w:pPr>
              <w:spacing w:beforeLines="0" w:before="0" w:after="0" w:line="276" w:lineRule="auto"/>
              <w:jc w:val="left"/>
              <w:rPr>
                <w:bCs/>
                <w:color w:val="000000"/>
                <w:lang w:val="en-GB"/>
              </w:rPr>
            </w:pPr>
            <w:r w:rsidRPr="004C77C1">
              <w:rPr>
                <w:bCs/>
                <w:color w:val="000000"/>
                <w:lang w:val="en-GB"/>
              </w:rPr>
              <w:t>Polarisation</w:t>
            </w:r>
          </w:p>
        </w:tc>
        <w:tc>
          <w:tcPr>
            <w:tcW w:w="3204" w:type="pct"/>
          </w:tcPr>
          <w:p w14:paraId="3DD6D0A2" w14:textId="77777777" w:rsidR="004C77C1" w:rsidRPr="004C77C1" w:rsidRDefault="004C77C1" w:rsidP="004C77C1">
            <w:pPr>
              <w:spacing w:beforeLines="0" w:before="0" w:after="0" w:line="276" w:lineRule="auto"/>
              <w:jc w:val="left"/>
              <w:rPr>
                <w:bCs/>
                <w:color w:val="000000"/>
                <w:lang w:val="en-GB"/>
              </w:rPr>
            </w:pPr>
            <w:r w:rsidRPr="004C77C1">
              <w:rPr>
                <w:bCs/>
                <w:color w:val="000000"/>
                <w:lang w:val="en-GB"/>
              </w:rPr>
              <w:t>Linear</w:t>
            </w:r>
          </w:p>
        </w:tc>
      </w:tr>
      <w:tr w:rsidR="004C77C1" w:rsidRPr="004C77C1" w14:paraId="59DAABFF" w14:textId="77777777" w:rsidTr="008765CC">
        <w:trPr>
          <w:jc w:val="center"/>
        </w:trPr>
        <w:tc>
          <w:tcPr>
            <w:tcW w:w="1796" w:type="pct"/>
          </w:tcPr>
          <w:p w14:paraId="4FE524BD" w14:textId="77777777" w:rsidR="004C77C1" w:rsidRPr="004C77C1" w:rsidRDefault="004C77C1" w:rsidP="004C77C1">
            <w:pPr>
              <w:spacing w:beforeLines="0" w:before="0" w:after="0" w:line="276" w:lineRule="auto"/>
              <w:jc w:val="left"/>
              <w:rPr>
                <w:bCs/>
                <w:color w:val="000000"/>
                <w:lang w:val="en-GB"/>
              </w:rPr>
            </w:pPr>
            <w:r w:rsidRPr="004C77C1">
              <w:rPr>
                <w:bCs/>
                <w:color w:val="000000"/>
                <w:lang w:val="en-GB"/>
              </w:rPr>
              <w:t xml:space="preserve">Rx Antenna gain </w:t>
            </w:r>
          </w:p>
        </w:tc>
        <w:tc>
          <w:tcPr>
            <w:tcW w:w="3204" w:type="pct"/>
          </w:tcPr>
          <w:p w14:paraId="24BF4C31" w14:textId="30C21A79" w:rsidR="004C77C1" w:rsidRPr="004C77C1" w:rsidRDefault="003C657E" w:rsidP="004C77C1">
            <w:pPr>
              <w:spacing w:beforeLines="0" w:before="0" w:after="0" w:line="276" w:lineRule="auto"/>
              <w:jc w:val="left"/>
              <w:rPr>
                <w:bCs/>
                <w:color w:val="000000"/>
                <w:lang w:val="en-GB"/>
              </w:rPr>
            </w:pPr>
            <w:r>
              <w:rPr>
                <w:bCs/>
                <w:color w:val="000000"/>
                <w:lang w:val="en-GB"/>
              </w:rPr>
              <w:t>-5</w:t>
            </w:r>
            <w:r w:rsidR="004C77C1" w:rsidRPr="004C77C1">
              <w:rPr>
                <w:bCs/>
                <w:color w:val="000000"/>
                <w:lang w:val="en-GB"/>
              </w:rPr>
              <w:t>dBi per element</w:t>
            </w:r>
          </w:p>
        </w:tc>
      </w:tr>
      <w:tr w:rsidR="004C77C1" w:rsidRPr="004C77C1" w14:paraId="6D6EB4C2" w14:textId="77777777" w:rsidTr="008765CC">
        <w:trPr>
          <w:jc w:val="center"/>
        </w:trPr>
        <w:tc>
          <w:tcPr>
            <w:tcW w:w="1796" w:type="pct"/>
          </w:tcPr>
          <w:p w14:paraId="35053851" w14:textId="77777777" w:rsidR="004C77C1" w:rsidRPr="004C77C1" w:rsidRDefault="004C77C1" w:rsidP="004C77C1">
            <w:pPr>
              <w:spacing w:beforeLines="0" w:before="0" w:after="0" w:line="276" w:lineRule="auto"/>
              <w:jc w:val="left"/>
              <w:rPr>
                <w:bCs/>
                <w:color w:val="000000"/>
                <w:lang w:val="en-GB"/>
              </w:rPr>
            </w:pPr>
            <w:r w:rsidRPr="004C77C1">
              <w:rPr>
                <w:bCs/>
                <w:color w:val="000000"/>
                <w:lang w:val="en-GB"/>
              </w:rPr>
              <w:t>Antenna temperature</w:t>
            </w:r>
          </w:p>
        </w:tc>
        <w:tc>
          <w:tcPr>
            <w:tcW w:w="3204" w:type="pct"/>
          </w:tcPr>
          <w:p w14:paraId="244E5DBC" w14:textId="77777777" w:rsidR="004C77C1" w:rsidRPr="004C77C1" w:rsidRDefault="004C77C1" w:rsidP="004C77C1">
            <w:pPr>
              <w:spacing w:beforeLines="0" w:before="0" w:after="0" w:line="276" w:lineRule="auto"/>
              <w:jc w:val="left"/>
              <w:rPr>
                <w:bCs/>
                <w:color w:val="000000"/>
                <w:lang w:val="en-GB"/>
              </w:rPr>
            </w:pPr>
            <w:r w:rsidRPr="004C77C1">
              <w:rPr>
                <w:bCs/>
                <w:color w:val="000000"/>
                <w:lang w:val="en-GB"/>
              </w:rPr>
              <w:t>290 K</w:t>
            </w:r>
          </w:p>
        </w:tc>
      </w:tr>
      <w:tr w:rsidR="004C77C1" w:rsidRPr="004C77C1" w14:paraId="601B17A6" w14:textId="77777777" w:rsidTr="008765CC">
        <w:trPr>
          <w:jc w:val="center"/>
        </w:trPr>
        <w:tc>
          <w:tcPr>
            <w:tcW w:w="1796" w:type="pct"/>
          </w:tcPr>
          <w:p w14:paraId="4B1970E9" w14:textId="77777777" w:rsidR="004C77C1" w:rsidRPr="004C77C1" w:rsidRDefault="004C77C1" w:rsidP="004C77C1">
            <w:pPr>
              <w:spacing w:beforeLines="0" w:before="0" w:after="0" w:line="276" w:lineRule="auto"/>
              <w:jc w:val="left"/>
              <w:rPr>
                <w:bCs/>
                <w:color w:val="000000"/>
                <w:lang w:val="en-GB"/>
              </w:rPr>
            </w:pPr>
            <w:r w:rsidRPr="004C77C1">
              <w:rPr>
                <w:bCs/>
                <w:color w:val="000000"/>
                <w:lang w:val="en-GB"/>
              </w:rPr>
              <w:t>Noise figure</w:t>
            </w:r>
          </w:p>
        </w:tc>
        <w:tc>
          <w:tcPr>
            <w:tcW w:w="3204" w:type="pct"/>
          </w:tcPr>
          <w:p w14:paraId="2A0D6CFE" w14:textId="77777777" w:rsidR="004C77C1" w:rsidRPr="004C77C1" w:rsidRDefault="004C77C1" w:rsidP="004C77C1">
            <w:pPr>
              <w:spacing w:beforeLines="0" w:before="0" w:after="0" w:line="276" w:lineRule="auto"/>
              <w:jc w:val="left"/>
              <w:rPr>
                <w:bCs/>
                <w:color w:val="000000"/>
                <w:lang w:val="en-GB"/>
              </w:rPr>
            </w:pPr>
            <w:r w:rsidRPr="004C77C1">
              <w:rPr>
                <w:bCs/>
                <w:color w:val="000000"/>
                <w:lang w:val="en-GB"/>
              </w:rPr>
              <w:t>7 dB</w:t>
            </w:r>
          </w:p>
        </w:tc>
      </w:tr>
      <w:tr w:rsidR="004C77C1" w:rsidRPr="004C77C1" w14:paraId="35DA2B09" w14:textId="77777777" w:rsidTr="008765CC">
        <w:trPr>
          <w:jc w:val="center"/>
        </w:trPr>
        <w:tc>
          <w:tcPr>
            <w:tcW w:w="1796" w:type="pct"/>
          </w:tcPr>
          <w:p w14:paraId="0A67312C" w14:textId="77777777" w:rsidR="004C77C1" w:rsidRPr="004C77C1" w:rsidRDefault="004C77C1" w:rsidP="004C77C1">
            <w:pPr>
              <w:spacing w:beforeLines="0" w:before="0" w:after="0" w:line="276" w:lineRule="auto"/>
              <w:jc w:val="left"/>
              <w:rPr>
                <w:bCs/>
                <w:color w:val="000000"/>
                <w:lang w:val="en-GB"/>
              </w:rPr>
            </w:pPr>
            <w:r w:rsidRPr="004C77C1">
              <w:rPr>
                <w:bCs/>
                <w:color w:val="000000"/>
                <w:lang w:val="en-GB"/>
              </w:rPr>
              <w:t>Tx transmit power</w:t>
            </w:r>
          </w:p>
        </w:tc>
        <w:tc>
          <w:tcPr>
            <w:tcW w:w="3204" w:type="pct"/>
          </w:tcPr>
          <w:p w14:paraId="33D60DBF" w14:textId="77777777" w:rsidR="004C77C1" w:rsidRPr="004C77C1" w:rsidRDefault="004C77C1" w:rsidP="004C77C1">
            <w:pPr>
              <w:spacing w:beforeLines="0" w:before="0" w:after="0" w:line="276" w:lineRule="auto"/>
              <w:jc w:val="left"/>
              <w:rPr>
                <w:bCs/>
                <w:color w:val="000000"/>
                <w:lang w:val="en-GB"/>
              </w:rPr>
            </w:pPr>
            <w:r w:rsidRPr="004C77C1">
              <w:rPr>
                <w:bCs/>
                <w:color w:val="000000"/>
                <w:lang w:val="en-GB"/>
              </w:rPr>
              <w:t xml:space="preserve">200 </w:t>
            </w:r>
            <w:proofErr w:type="spellStart"/>
            <w:r w:rsidRPr="004C77C1">
              <w:rPr>
                <w:bCs/>
                <w:color w:val="000000"/>
                <w:lang w:val="en-GB"/>
              </w:rPr>
              <w:t>mW</w:t>
            </w:r>
            <w:proofErr w:type="spellEnd"/>
            <w:r w:rsidRPr="004C77C1">
              <w:rPr>
                <w:bCs/>
                <w:color w:val="000000"/>
                <w:lang w:val="en-GB"/>
              </w:rPr>
              <w:t xml:space="preserve"> (23 dBm)</w:t>
            </w:r>
          </w:p>
        </w:tc>
      </w:tr>
      <w:tr w:rsidR="004C77C1" w:rsidRPr="004C77C1" w14:paraId="3BDD7345" w14:textId="77777777" w:rsidTr="008765CC">
        <w:trPr>
          <w:jc w:val="center"/>
        </w:trPr>
        <w:tc>
          <w:tcPr>
            <w:tcW w:w="1796" w:type="pct"/>
          </w:tcPr>
          <w:p w14:paraId="0DB1B929" w14:textId="77777777" w:rsidR="004C77C1" w:rsidRPr="004C77C1" w:rsidRDefault="004C77C1" w:rsidP="004C77C1">
            <w:pPr>
              <w:spacing w:beforeLines="0" w:before="0" w:after="0" w:line="276" w:lineRule="auto"/>
              <w:jc w:val="left"/>
              <w:rPr>
                <w:bCs/>
                <w:color w:val="000000"/>
                <w:lang w:val="en-GB"/>
              </w:rPr>
            </w:pPr>
            <w:r w:rsidRPr="004C77C1">
              <w:rPr>
                <w:bCs/>
                <w:color w:val="000000"/>
                <w:lang w:val="en-GB"/>
              </w:rPr>
              <w:t>Tx antenna gain</w:t>
            </w:r>
          </w:p>
        </w:tc>
        <w:tc>
          <w:tcPr>
            <w:tcW w:w="3204" w:type="pct"/>
          </w:tcPr>
          <w:p w14:paraId="761918E8" w14:textId="5D15FB20" w:rsidR="004C77C1" w:rsidRPr="004C77C1" w:rsidRDefault="008765CC" w:rsidP="004C77C1">
            <w:pPr>
              <w:spacing w:beforeLines="0" w:before="0" w:after="0" w:line="276" w:lineRule="auto"/>
              <w:jc w:val="left"/>
              <w:rPr>
                <w:bCs/>
                <w:color w:val="000000"/>
                <w:lang w:val="en-GB"/>
              </w:rPr>
            </w:pPr>
            <w:r>
              <w:rPr>
                <w:bCs/>
                <w:color w:val="000000"/>
                <w:lang w:val="en-GB"/>
              </w:rPr>
              <w:t>-</w:t>
            </w:r>
            <w:r w:rsidR="00F6064D">
              <w:rPr>
                <w:bCs/>
                <w:color w:val="000000"/>
                <w:lang w:val="en-GB"/>
              </w:rPr>
              <w:t>5</w:t>
            </w:r>
            <w:r w:rsidR="004C77C1" w:rsidRPr="004C77C1">
              <w:rPr>
                <w:bCs/>
                <w:color w:val="000000"/>
                <w:lang w:val="en-GB"/>
              </w:rPr>
              <w:t>dBi per element</w:t>
            </w:r>
          </w:p>
        </w:tc>
      </w:tr>
    </w:tbl>
    <w:p w14:paraId="6B57C83E" w14:textId="686F337D" w:rsidR="004C6002" w:rsidRPr="002B56FA" w:rsidRDefault="00AD0986" w:rsidP="00910A96">
      <w:pPr>
        <w:pStyle w:val="Heading2"/>
        <w:spacing w:beforeLines="100"/>
        <w:rPr>
          <w:lang w:eastAsia="zh-CN"/>
        </w:rPr>
      </w:pPr>
      <w:r w:rsidRPr="002B56FA">
        <w:rPr>
          <w:lang w:eastAsia="zh-CN"/>
        </w:rPr>
        <w:t xml:space="preserve">Appendix </w:t>
      </w:r>
      <w:r w:rsidR="004C6002" w:rsidRPr="002B56FA">
        <w:rPr>
          <w:lang w:eastAsia="zh-CN"/>
        </w:rPr>
        <w:t>B</w:t>
      </w:r>
      <w:r w:rsidR="00B25741" w:rsidRPr="002B56FA">
        <w:rPr>
          <w:lang w:eastAsia="zh-CN"/>
        </w:rPr>
        <w:t>. Evaluation assumption</w:t>
      </w:r>
      <w:r w:rsidR="008B3D7B" w:rsidRPr="002B56FA">
        <w:rPr>
          <w:lang w:eastAsia="zh-CN"/>
        </w:rPr>
        <w:t>s</w:t>
      </w:r>
      <w:r w:rsidR="00B25741" w:rsidRPr="002B56FA">
        <w:rPr>
          <w:lang w:eastAsia="zh-CN"/>
        </w:rPr>
        <w:t xml:space="preserve"> </w:t>
      </w:r>
      <w:r w:rsidR="005D6333" w:rsidRPr="002B56FA">
        <w:rPr>
          <w:lang w:eastAsia="zh-CN"/>
        </w:rPr>
        <w:t>for SSB</w:t>
      </w:r>
    </w:p>
    <w:p w14:paraId="254BDF79" w14:textId="66BD89C7" w:rsidR="004C77C1" w:rsidRPr="00683590" w:rsidRDefault="00F45636" w:rsidP="00F45636">
      <w:pPr>
        <w:spacing w:before="12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B1. </w:t>
      </w:r>
      <w:r w:rsidR="00683590" w:rsidRPr="00683590">
        <w:rPr>
          <w:rFonts w:eastAsia="宋体"/>
          <w:b/>
          <w:lang w:eastAsia="zh-CN"/>
        </w:rPr>
        <w:t>Link-level simulation assumptions for SSB 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F45636" w:rsidRPr="00205E8D" w14:paraId="712276F5" w14:textId="77777777" w:rsidTr="00ED20AE">
        <w:trPr>
          <w:trHeight w:val="318"/>
          <w:jc w:val="center"/>
        </w:trPr>
        <w:tc>
          <w:tcPr>
            <w:tcW w:w="2615" w:type="dxa"/>
            <w:shd w:val="clear" w:color="auto" w:fill="548DD4"/>
            <w:vAlign w:val="center"/>
          </w:tcPr>
          <w:p w14:paraId="343F79DC" w14:textId="77777777" w:rsidR="00F45636" w:rsidRPr="00ED20AE" w:rsidRDefault="00F45636" w:rsidP="00ED20AE">
            <w:pPr>
              <w:tabs>
                <w:tab w:val="left" w:pos="0"/>
                <w:tab w:val="left" w:pos="540"/>
              </w:tabs>
              <w:spacing w:before="120" w:line="276" w:lineRule="auto"/>
              <w:contextualSpacing/>
              <w:rPr>
                <w:b/>
                <w:color w:val="FFFFFF" w:themeColor="background1"/>
              </w:rPr>
            </w:pPr>
            <w:r w:rsidRPr="00ED20AE">
              <w:rPr>
                <w:b/>
                <w:color w:val="FFFFFF" w:themeColor="background1"/>
              </w:rPr>
              <w:t>Parameters</w:t>
            </w:r>
          </w:p>
        </w:tc>
        <w:tc>
          <w:tcPr>
            <w:tcW w:w="5035" w:type="dxa"/>
            <w:shd w:val="clear" w:color="auto" w:fill="548DD4"/>
            <w:vAlign w:val="center"/>
          </w:tcPr>
          <w:p w14:paraId="0232C7AA" w14:textId="77777777" w:rsidR="00F45636" w:rsidRPr="00ED20AE" w:rsidRDefault="00F45636" w:rsidP="00ED20AE">
            <w:pPr>
              <w:tabs>
                <w:tab w:val="left" w:pos="0"/>
                <w:tab w:val="left" w:pos="540"/>
              </w:tabs>
              <w:spacing w:before="120" w:line="276" w:lineRule="auto"/>
              <w:contextualSpacing/>
              <w:rPr>
                <w:b/>
                <w:color w:val="FFFFFF" w:themeColor="background1"/>
              </w:rPr>
            </w:pPr>
            <w:r w:rsidRPr="00ED20AE">
              <w:rPr>
                <w:b/>
                <w:color w:val="FFFFFF" w:themeColor="background1"/>
              </w:rPr>
              <w:t>Value</w:t>
            </w:r>
          </w:p>
        </w:tc>
      </w:tr>
      <w:tr w:rsidR="00F45636" w:rsidRPr="00205E8D" w14:paraId="2E9D99A0" w14:textId="77777777" w:rsidTr="00ED33D5">
        <w:trPr>
          <w:trHeight w:val="305"/>
          <w:jc w:val="center"/>
        </w:trPr>
        <w:tc>
          <w:tcPr>
            <w:tcW w:w="2615" w:type="dxa"/>
            <w:shd w:val="clear" w:color="auto" w:fill="auto"/>
            <w:vAlign w:val="center"/>
          </w:tcPr>
          <w:p w14:paraId="523A89AB" w14:textId="77777777" w:rsidR="00F45636" w:rsidRPr="00ED33D5" w:rsidRDefault="00F45636" w:rsidP="00ED33D5">
            <w:pPr>
              <w:tabs>
                <w:tab w:val="left" w:pos="0"/>
                <w:tab w:val="left" w:pos="540"/>
              </w:tabs>
              <w:spacing w:before="120" w:line="276" w:lineRule="auto"/>
              <w:contextualSpacing/>
              <w:rPr>
                <w:color w:val="000000"/>
              </w:rPr>
            </w:pPr>
            <w:r w:rsidRPr="00ED33D5">
              <w:rPr>
                <w:color w:val="000000"/>
              </w:rPr>
              <w:t>Carrier frequency</w:t>
            </w:r>
          </w:p>
        </w:tc>
        <w:tc>
          <w:tcPr>
            <w:tcW w:w="5035" w:type="dxa"/>
            <w:shd w:val="clear" w:color="auto" w:fill="auto"/>
            <w:vAlign w:val="center"/>
          </w:tcPr>
          <w:p w14:paraId="2AC04ED9" w14:textId="77777777" w:rsidR="00F45636" w:rsidRPr="00ED33D5" w:rsidRDefault="00F45636" w:rsidP="00ED33D5">
            <w:pPr>
              <w:tabs>
                <w:tab w:val="left" w:pos="0"/>
                <w:tab w:val="left" w:pos="540"/>
              </w:tabs>
              <w:spacing w:before="120" w:line="276" w:lineRule="auto"/>
              <w:contextualSpacing/>
              <w:rPr>
                <w:color w:val="000000"/>
              </w:rPr>
            </w:pPr>
            <w:r w:rsidRPr="00ED33D5">
              <w:rPr>
                <w:color w:val="000000"/>
              </w:rPr>
              <w:t>2 GHz</w:t>
            </w:r>
          </w:p>
        </w:tc>
      </w:tr>
      <w:tr w:rsidR="00F45636" w:rsidRPr="00205E8D" w14:paraId="478F09C3" w14:textId="77777777" w:rsidTr="000710A5">
        <w:trPr>
          <w:jc w:val="center"/>
        </w:trPr>
        <w:tc>
          <w:tcPr>
            <w:tcW w:w="2615" w:type="dxa"/>
            <w:vAlign w:val="center"/>
          </w:tcPr>
          <w:p w14:paraId="6F1B4AD7" w14:textId="77777777" w:rsidR="00F45636" w:rsidRPr="00205E8D" w:rsidRDefault="00F45636" w:rsidP="000710A5">
            <w:pPr>
              <w:tabs>
                <w:tab w:val="left" w:pos="0"/>
                <w:tab w:val="left" w:pos="540"/>
              </w:tabs>
              <w:spacing w:before="120" w:line="276" w:lineRule="auto"/>
              <w:contextualSpacing/>
              <w:rPr>
                <w:rFonts w:eastAsia="宋体"/>
                <w:szCs w:val="20"/>
                <w:lang w:eastAsia="zh-CN"/>
              </w:rPr>
            </w:pPr>
            <w:r w:rsidRPr="00205E8D">
              <w:rPr>
                <w:color w:val="000000"/>
              </w:rPr>
              <w:t>System bandwidth</w:t>
            </w:r>
          </w:p>
        </w:tc>
        <w:tc>
          <w:tcPr>
            <w:tcW w:w="5035" w:type="dxa"/>
            <w:vAlign w:val="center"/>
          </w:tcPr>
          <w:p w14:paraId="05131165" w14:textId="77777777" w:rsidR="00F45636" w:rsidRPr="00205E8D" w:rsidRDefault="00F45636" w:rsidP="000710A5">
            <w:pPr>
              <w:tabs>
                <w:tab w:val="left" w:pos="0"/>
                <w:tab w:val="left" w:pos="540"/>
              </w:tabs>
              <w:spacing w:before="120" w:line="276" w:lineRule="auto"/>
              <w:contextualSpacing/>
              <w:rPr>
                <w:rFonts w:eastAsia="宋体"/>
                <w:szCs w:val="20"/>
                <w:lang w:eastAsia="zh-CN"/>
              </w:rPr>
            </w:pPr>
            <w:r>
              <w:rPr>
                <w:color w:val="000000"/>
              </w:rPr>
              <w:t>1</w:t>
            </w:r>
            <w:r w:rsidRPr="00205E8D">
              <w:rPr>
                <w:color w:val="000000"/>
              </w:rPr>
              <w:t xml:space="preserve">0 MHz, </w:t>
            </w:r>
            <w:r>
              <w:rPr>
                <w:color w:val="000000"/>
              </w:rPr>
              <w:t>52</w:t>
            </w:r>
            <w:r w:rsidRPr="00205E8D">
              <w:rPr>
                <w:color w:val="000000"/>
              </w:rPr>
              <w:t>RBs</w:t>
            </w:r>
          </w:p>
        </w:tc>
      </w:tr>
      <w:tr w:rsidR="00F45636" w:rsidRPr="00205E8D" w14:paraId="391E7549" w14:textId="77777777" w:rsidTr="000710A5">
        <w:trPr>
          <w:jc w:val="center"/>
        </w:trPr>
        <w:tc>
          <w:tcPr>
            <w:tcW w:w="2615" w:type="dxa"/>
            <w:vAlign w:val="center"/>
          </w:tcPr>
          <w:p w14:paraId="55764EE9" w14:textId="77777777" w:rsidR="00F45636" w:rsidRPr="00205E8D" w:rsidRDefault="00F45636" w:rsidP="000710A5">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36BE2F04" w14:textId="77777777" w:rsidR="00F45636" w:rsidRPr="00205E8D" w:rsidRDefault="00F45636" w:rsidP="000710A5">
            <w:pPr>
              <w:tabs>
                <w:tab w:val="left" w:pos="0"/>
                <w:tab w:val="left" w:pos="540"/>
              </w:tabs>
              <w:spacing w:before="120" w:line="276" w:lineRule="auto"/>
              <w:contextualSpacing/>
              <w:rPr>
                <w:rFonts w:eastAsia="宋体"/>
                <w:szCs w:val="20"/>
                <w:lang w:eastAsia="zh-CN"/>
              </w:rPr>
            </w:pPr>
            <w:r w:rsidRPr="00205E8D">
              <w:rPr>
                <w:color w:val="000000"/>
              </w:rPr>
              <w:t>15kHz</w:t>
            </w:r>
          </w:p>
        </w:tc>
      </w:tr>
      <w:tr w:rsidR="00F45636" w:rsidRPr="00205E8D" w14:paraId="13D6550A" w14:textId="77777777" w:rsidTr="000710A5">
        <w:trPr>
          <w:jc w:val="center"/>
        </w:trPr>
        <w:tc>
          <w:tcPr>
            <w:tcW w:w="2615" w:type="dxa"/>
            <w:vAlign w:val="center"/>
          </w:tcPr>
          <w:p w14:paraId="60863A46" w14:textId="77777777" w:rsidR="00F45636" w:rsidRPr="00205E8D" w:rsidRDefault="00F45636" w:rsidP="000710A5">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18767795" w14:textId="77777777" w:rsidR="00F45636" w:rsidRPr="00205E8D" w:rsidRDefault="00F45636" w:rsidP="000710A5">
            <w:pPr>
              <w:tabs>
                <w:tab w:val="left" w:pos="0"/>
                <w:tab w:val="left" w:pos="540"/>
              </w:tabs>
              <w:spacing w:before="120" w:line="276" w:lineRule="auto"/>
              <w:contextualSpacing/>
              <w:rPr>
                <w:color w:val="000000"/>
              </w:rPr>
            </w:pPr>
            <w:r w:rsidRPr="00205E8D">
              <w:rPr>
                <w:color w:val="000000"/>
              </w:rPr>
              <w:t>1T2R</w:t>
            </w:r>
          </w:p>
        </w:tc>
      </w:tr>
      <w:tr w:rsidR="00F45636" w:rsidRPr="00205E8D" w14:paraId="727BB281" w14:textId="77777777" w:rsidTr="000710A5">
        <w:trPr>
          <w:jc w:val="center"/>
        </w:trPr>
        <w:tc>
          <w:tcPr>
            <w:tcW w:w="2615" w:type="dxa"/>
            <w:vAlign w:val="center"/>
          </w:tcPr>
          <w:p w14:paraId="2089262B" w14:textId="77777777" w:rsidR="00F45636" w:rsidRPr="00205E8D" w:rsidRDefault="00F45636" w:rsidP="000710A5">
            <w:pPr>
              <w:tabs>
                <w:tab w:val="left" w:pos="0"/>
                <w:tab w:val="left" w:pos="540"/>
              </w:tabs>
              <w:spacing w:before="120" w:line="276" w:lineRule="auto"/>
              <w:contextualSpacing/>
              <w:rPr>
                <w:bCs/>
                <w:color w:val="000000"/>
              </w:rPr>
            </w:pPr>
            <w:r w:rsidRPr="00205E8D">
              <w:rPr>
                <w:color w:val="000000"/>
              </w:rPr>
              <w:t>Allocated RBs</w:t>
            </w:r>
          </w:p>
        </w:tc>
        <w:tc>
          <w:tcPr>
            <w:tcW w:w="5035" w:type="dxa"/>
            <w:vAlign w:val="center"/>
          </w:tcPr>
          <w:p w14:paraId="488A08AD" w14:textId="77777777" w:rsidR="00F45636" w:rsidRPr="00205E8D" w:rsidRDefault="00F45636" w:rsidP="000710A5">
            <w:pPr>
              <w:tabs>
                <w:tab w:val="left" w:pos="0"/>
                <w:tab w:val="left" w:pos="540"/>
              </w:tabs>
              <w:spacing w:before="120" w:line="276" w:lineRule="auto"/>
              <w:contextualSpacing/>
              <w:rPr>
                <w:color w:val="000000"/>
              </w:rPr>
            </w:pPr>
            <w:r w:rsidRPr="00205E8D">
              <w:rPr>
                <w:color w:val="000000"/>
              </w:rPr>
              <w:t>2</w:t>
            </w:r>
            <w:r>
              <w:rPr>
                <w:color w:val="000000"/>
              </w:rPr>
              <w:t xml:space="preserve">0 </w:t>
            </w:r>
            <w:r w:rsidRPr="00205E8D">
              <w:rPr>
                <w:color w:val="000000"/>
              </w:rPr>
              <w:t>PRBs</w:t>
            </w:r>
          </w:p>
        </w:tc>
      </w:tr>
      <w:tr w:rsidR="00F45636" w:rsidRPr="00205E8D" w14:paraId="1657FF41" w14:textId="77777777" w:rsidTr="00F56779">
        <w:trPr>
          <w:trHeight w:val="170"/>
          <w:jc w:val="center"/>
        </w:trPr>
        <w:tc>
          <w:tcPr>
            <w:tcW w:w="2615" w:type="dxa"/>
            <w:vAlign w:val="center"/>
          </w:tcPr>
          <w:p w14:paraId="0E7C0104" w14:textId="77777777" w:rsidR="00F45636" w:rsidRPr="00F56779" w:rsidRDefault="00F45636" w:rsidP="00F56779">
            <w:pPr>
              <w:tabs>
                <w:tab w:val="left" w:pos="0"/>
                <w:tab w:val="left" w:pos="540"/>
              </w:tabs>
              <w:spacing w:before="120" w:line="276" w:lineRule="auto"/>
              <w:contextualSpacing/>
              <w:rPr>
                <w:color w:val="000000"/>
              </w:rPr>
            </w:pPr>
            <w:r w:rsidRPr="00F56779">
              <w:rPr>
                <w:color w:val="000000"/>
              </w:rPr>
              <w:t>Periodicity</w:t>
            </w:r>
          </w:p>
        </w:tc>
        <w:tc>
          <w:tcPr>
            <w:tcW w:w="5035" w:type="dxa"/>
            <w:vAlign w:val="center"/>
          </w:tcPr>
          <w:p w14:paraId="463FBD8F" w14:textId="77777777" w:rsidR="00F45636" w:rsidRPr="00F56779" w:rsidRDefault="00F45636" w:rsidP="00F56779">
            <w:pPr>
              <w:tabs>
                <w:tab w:val="left" w:pos="0"/>
                <w:tab w:val="left" w:pos="540"/>
              </w:tabs>
              <w:spacing w:before="120" w:after="20" w:line="276" w:lineRule="auto"/>
              <w:contextualSpacing/>
              <w:rPr>
                <w:color w:val="000000"/>
              </w:rPr>
            </w:pPr>
            <w:r w:rsidRPr="00F56779">
              <w:rPr>
                <w:color w:val="000000"/>
              </w:rPr>
              <w:t>20ms</w:t>
            </w:r>
          </w:p>
        </w:tc>
      </w:tr>
      <w:tr w:rsidR="00F45636" w:rsidRPr="00205E8D" w14:paraId="650936AD" w14:textId="77777777" w:rsidTr="000710A5">
        <w:trPr>
          <w:jc w:val="center"/>
        </w:trPr>
        <w:tc>
          <w:tcPr>
            <w:tcW w:w="2615" w:type="dxa"/>
            <w:vAlign w:val="center"/>
          </w:tcPr>
          <w:p w14:paraId="48E80E18" w14:textId="77777777" w:rsidR="00F45636" w:rsidRPr="00205E8D" w:rsidRDefault="00F45636" w:rsidP="000710A5">
            <w:pPr>
              <w:tabs>
                <w:tab w:val="left" w:pos="0"/>
                <w:tab w:val="left" w:pos="540"/>
              </w:tabs>
              <w:spacing w:before="120" w:line="276" w:lineRule="auto"/>
              <w:contextualSpacing/>
              <w:rPr>
                <w:rFonts w:eastAsia="宋体"/>
                <w:color w:val="000000"/>
                <w:szCs w:val="20"/>
                <w:lang w:eastAsia="zh-CN"/>
              </w:rPr>
            </w:pPr>
            <w:r w:rsidRPr="00205E8D">
              <w:rPr>
                <w:color w:val="000000"/>
              </w:rPr>
              <w:t>Channel model</w:t>
            </w:r>
          </w:p>
        </w:tc>
        <w:tc>
          <w:tcPr>
            <w:tcW w:w="5035" w:type="dxa"/>
            <w:vAlign w:val="center"/>
          </w:tcPr>
          <w:p w14:paraId="09719261" w14:textId="77777777" w:rsidR="00F45636" w:rsidRPr="00205E8D" w:rsidRDefault="00F45636" w:rsidP="000710A5">
            <w:pPr>
              <w:tabs>
                <w:tab w:val="left" w:pos="0"/>
                <w:tab w:val="left" w:pos="540"/>
              </w:tabs>
              <w:spacing w:before="120" w:line="276" w:lineRule="auto"/>
              <w:contextualSpacing/>
              <w:rPr>
                <w:rFonts w:eastAsia="宋体"/>
                <w:color w:val="000000"/>
                <w:szCs w:val="20"/>
                <w:lang w:eastAsia="zh-CN"/>
              </w:rPr>
            </w:pPr>
            <w:r w:rsidRPr="00205E8D">
              <w:rPr>
                <w:color w:val="000000"/>
              </w:rPr>
              <w:t>NTN-TDL-</w:t>
            </w:r>
            <w:r>
              <w:rPr>
                <w:color w:val="000000"/>
              </w:rPr>
              <w:t>A</w:t>
            </w:r>
            <w:r w:rsidRPr="00205E8D">
              <w:rPr>
                <w:color w:val="000000"/>
              </w:rPr>
              <w:t>(</w:t>
            </w:r>
            <w:r>
              <w:rPr>
                <w:color w:val="000000"/>
              </w:rPr>
              <w:t>N</w:t>
            </w:r>
            <w:r w:rsidRPr="00205E8D">
              <w:rPr>
                <w:color w:val="000000"/>
              </w:rPr>
              <w:t>LOS),</w:t>
            </w:r>
            <w:r>
              <w:rPr>
                <w:color w:val="000000"/>
              </w:rPr>
              <w:t xml:space="preserve"> </w:t>
            </w:r>
            <w:r w:rsidRPr="00205E8D">
              <w:rPr>
                <w:color w:val="000000"/>
              </w:rPr>
              <w:t>NTN-TDL-</w:t>
            </w:r>
            <w:r>
              <w:rPr>
                <w:color w:val="000000"/>
              </w:rPr>
              <w:t>C</w:t>
            </w:r>
            <w:r w:rsidRPr="00205E8D">
              <w:rPr>
                <w:color w:val="000000"/>
              </w:rPr>
              <w:t>(LOS)</w:t>
            </w:r>
          </w:p>
        </w:tc>
      </w:tr>
      <w:tr w:rsidR="00F45636" w:rsidRPr="00205E8D" w14:paraId="29A489C9" w14:textId="77777777" w:rsidTr="000710A5">
        <w:trPr>
          <w:jc w:val="center"/>
        </w:trPr>
        <w:tc>
          <w:tcPr>
            <w:tcW w:w="2615" w:type="dxa"/>
            <w:vAlign w:val="center"/>
          </w:tcPr>
          <w:p w14:paraId="2D8387D4" w14:textId="77777777" w:rsidR="00F45636" w:rsidRPr="00205E8D" w:rsidRDefault="00F45636" w:rsidP="000710A5">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29FEA8F5" w14:textId="77777777" w:rsidR="00F45636" w:rsidRPr="00205E8D" w:rsidRDefault="00F45636" w:rsidP="000710A5">
            <w:pPr>
              <w:tabs>
                <w:tab w:val="left" w:pos="0"/>
                <w:tab w:val="left" w:pos="540"/>
              </w:tabs>
              <w:spacing w:before="120" w:line="276" w:lineRule="auto"/>
              <w:contextualSpacing/>
              <w:rPr>
                <w:color w:val="000000"/>
              </w:rPr>
            </w:pPr>
            <w:r w:rsidRPr="00205E8D">
              <w:rPr>
                <w:color w:val="000000"/>
              </w:rPr>
              <w:t>3km/h</w:t>
            </w:r>
          </w:p>
        </w:tc>
      </w:tr>
      <w:tr w:rsidR="00F45636" w:rsidRPr="00205E8D" w14:paraId="6BEAE5DF" w14:textId="77777777" w:rsidTr="000710A5">
        <w:trPr>
          <w:jc w:val="center"/>
        </w:trPr>
        <w:tc>
          <w:tcPr>
            <w:tcW w:w="2615" w:type="dxa"/>
            <w:vAlign w:val="center"/>
          </w:tcPr>
          <w:p w14:paraId="2846A223" w14:textId="77777777" w:rsidR="00F45636" w:rsidRPr="00F56779" w:rsidRDefault="00F45636" w:rsidP="00F56779">
            <w:pPr>
              <w:tabs>
                <w:tab w:val="left" w:pos="0"/>
                <w:tab w:val="left" w:pos="540"/>
              </w:tabs>
              <w:spacing w:before="120" w:line="276" w:lineRule="auto"/>
              <w:contextualSpacing/>
              <w:rPr>
                <w:color w:val="000000"/>
              </w:rPr>
            </w:pPr>
            <w:r w:rsidRPr="00F56779">
              <w:rPr>
                <w:color w:val="000000"/>
              </w:rPr>
              <w:t>Performance metric</w:t>
            </w:r>
          </w:p>
        </w:tc>
        <w:tc>
          <w:tcPr>
            <w:tcW w:w="5035" w:type="dxa"/>
            <w:vAlign w:val="center"/>
          </w:tcPr>
          <w:p w14:paraId="38C6E272" w14:textId="77777777" w:rsidR="00F45636" w:rsidRPr="00F56779" w:rsidRDefault="00F45636" w:rsidP="00F56779">
            <w:pPr>
              <w:tabs>
                <w:tab w:val="left" w:pos="0"/>
                <w:tab w:val="left" w:pos="540"/>
              </w:tabs>
              <w:spacing w:before="120" w:after="20" w:line="276" w:lineRule="auto"/>
              <w:contextualSpacing/>
              <w:rPr>
                <w:color w:val="000000"/>
              </w:rPr>
            </w:pPr>
            <w:r w:rsidRPr="00F56779">
              <w:rPr>
                <w:color w:val="000000"/>
              </w:rPr>
              <w:t>Combination of 4 SSBs in 80ms.</w:t>
            </w:r>
          </w:p>
          <w:p w14:paraId="40E9FF10" w14:textId="77777777" w:rsidR="00F45636" w:rsidRPr="00F56779" w:rsidRDefault="00F45636" w:rsidP="00F56779">
            <w:pPr>
              <w:tabs>
                <w:tab w:val="left" w:pos="0"/>
                <w:tab w:val="left" w:pos="540"/>
              </w:tabs>
              <w:spacing w:before="120" w:after="20" w:line="276" w:lineRule="auto"/>
              <w:contextualSpacing/>
              <w:rPr>
                <w:color w:val="000000"/>
              </w:rPr>
            </w:pPr>
            <w:r w:rsidRPr="00F56779">
              <w:rPr>
                <w:color w:val="000000"/>
              </w:rPr>
              <w:t>Note: UE is not assumed to know the SS/PBCH block index</w:t>
            </w:r>
          </w:p>
        </w:tc>
      </w:tr>
      <w:tr w:rsidR="00F45636" w:rsidRPr="00205E8D" w14:paraId="244F7974" w14:textId="77777777" w:rsidTr="000710A5">
        <w:trPr>
          <w:jc w:val="center"/>
        </w:trPr>
        <w:tc>
          <w:tcPr>
            <w:tcW w:w="2615" w:type="dxa"/>
            <w:vAlign w:val="center"/>
          </w:tcPr>
          <w:p w14:paraId="2D818CC8" w14:textId="77777777" w:rsidR="00F45636" w:rsidRPr="00205E8D" w:rsidRDefault="00F45636" w:rsidP="000710A5">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5E02965E" w14:textId="392D501E" w:rsidR="00F45636" w:rsidRPr="00205E8D" w:rsidRDefault="00F45636" w:rsidP="000710A5">
            <w:pPr>
              <w:tabs>
                <w:tab w:val="left" w:pos="0"/>
                <w:tab w:val="left" w:pos="540"/>
              </w:tabs>
              <w:spacing w:before="120" w:line="276" w:lineRule="auto"/>
              <w:contextualSpacing/>
              <w:rPr>
                <w:color w:val="000000"/>
              </w:rPr>
            </w:pPr>
            <w:r w:rsidRPr="00205E8D">
              <w:rPr>
                <w:color w:val="000000"/>
              </w:rPr>
              <w:t>12.5</w:t>
            </w:r>
            <w:r w:rsidR="00F7006E" w:rsidRPr="00B301B7">
              <w:rPr>
                <w:rFonts w:eastAsia="等线"/>
                <w:color w:val="000000"/>
                <w:kern w:val="24"/>
                <w:szCs w:val="20"/>
              </w:rPr>
              <w:t>°</w:t>
            </w:r>
            <w:r w:rsidRPr="00205E8D">
              <w:rPr>
                <w:color w:val="000000"/>
              </w:rPr>
              <w:t>(GEO Set-1), 20</w:t>
            </w:r>
            <w:r w:rsidR="00F7006E" w:rsidRPr="00B301B7">
              <w:rPr>
                <w:rFonts w:eastAsia="等线"/>
                <w:color w:val="000000"/>
                <w:kern w:val="24"/>
                <w:szCs w:val="20"/>
              </w:rPr>
              <w:t>°</w:t>
            </w:r>
            <w:r w:rsidRPr="00205E8D">
              <w:rPr>
                <w:color w:val="000000"/>
              </w:rPr>
              <w:t>(GEO Set-2), 30</w:t>
            </w:r>
            <w:r w:rsidR="00F7006E" w:rsidRPr="00B301B7">
              <w:rPr>
                <w:rFonts w:eastAsia="等线"/>
                <w:color w:val="000000"/>
                <w:kern w:val="24"/>
                <w:szCs w:val="20"/>
              </w:rPr>
              <w:t>°</w:t>
            </w:r>
            <w:r w:rsidRPr="00205E8D">
              <w:rPr>
                <w:color w:val="000000"/>
              </w:rPr>
              <w:t>(LEO</w:t>
            </w:r>
            <w:r>
              <w:rPr>
                <w:color w:val="000000"/>
              </w:rPr>
              <w:t>/MEO</w:t>
            </w:r>
            <w:r w:rsidRPr="00205E8D">
              <w:rPr>
                <w:color w:val="000000"/>
              </w:rPr>
              <w:t>)</w:t>
            </w:r>
          </w:p>
        </w:tc>
      </w:tr>
    </w:tbl>
    <w:p w14:paraId="12A5E15C" w14:textId="00776076" w:rsidR="005D6333" w:rsidRPr="002B56FA" w:rsidRDefault="00AD0986" w:rsidP="006B18DD">
      <w:pPr>
        <w:pStyle w:val="Heading2"/>
        <w:spacing w:beforeLines="100"/>
        <w:rPr>
          <w:lang w:eastAsia="zh-CN"/>
        </w:rPr>
      </w:pPr>
      <w:r w:rsidRPr="002B56FA">
        <w:rPr>
          <w:lang w:eastAsia="zh-CN"/>
        </w:rPr>
        <w:lastRenderedPageBreak/>
        <w:t xml:space="preserve">Appendix </w:t>
      </w:r>
      <w:r w:rsidR="005D6333" w:rsidRPr="002B56FA">
        <w:rPr>
          <w:lang w:eastAsia="zh-CN"/>
        </w:rPr>
        <w:t>C</w:t>
      </w:r>
      <w:r w:rsidRPr="002B56FA">
        <w:rPr>
          <w:lang w:eastAsia="zh-CN"/>
        </w:rPr>
        <w:t>. Evaluation assumption</w:t>
      </w:r>
      <w:r w:rsidR="00B14C3A" w:rsidRPr="002B56FA">
        <w:rPr>
          <w:lang w:eastAsia="zh-CN"/>
        </w:rPr>
        <w:t>s</w:t>
      </w:r>
      <w:r w:rsidR="005D6333" w:rsidRPr="002B56FA">
        <w:rPr>
          <w:lang w:eastAsia="zh-CN"/>
        </w:rPr>
        <w:t xml:space="preserve"> for PDCCH</w:t>
      </w:r>
    </w:p>
    <w:p w14:paraId="25C5994C" w14:textId="55F7989A" w:rsidR="00664E8A" w:rsidRDefault="003D728E" w:rsidP="003D728E">
      <w:pPr>
        <w:spacing w:before="12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C</w:t>
      </w:r>
      <w:r w:rsidRPr="00683590">
        <w:rPr>
          <w:rFonts w:eastAsia="宋体"/>
          <w:b/>
          <w:lang w:eastAsia="zh-CN"/>
        </w:rPr>
        <w:t xml:space="preserve">1. Link-level simulation assumptions for </w:t>
      </w:r>
      <w:r>
        <w:rPr>
          <w:rFonts w:eastAsia="宋体"/>
          <w:b/>
          <w:lang w:eastAsia="zh-CN"/>
        </w:rPr>
        <w:t>PDCCH</w:t>
      </w:r>
      <w:r w:rsidRPr="00683590">
        <w:rPr>
          <w:rFonts w:eastAsia="宋体"/>
          <w:b/>
          <w:lang w:eastAsia="zh-CN"/>
        </w:rPr>
        <w:t xml:space="preserve"> 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ED20AE" w:rsidRPr="00205E8D" w14:paraId="1DD39B61" w14:textId="77777777" w:rsidTr="00A44EEF">
        <w:trPr>
          <w:jc w:val="center"/>
        </w:trPr>
        <w:tc>
          <w:tcPr>
            <w:tcW w:w="2615" w:type="dxa"/>
            <w:shd w:val="clear" w:color="auto" w:fill="548DD4"/>
            <w:vAlign w:val="center"/>
          </w:tcPr>
          <w:p w14:paraId="25EA5B47" w14:textId="77777777" w:rsidR="00ED20AE" w:rsidRPr="00ED20AE" w:rsidRDefault="00ED20AE" w:rsidP="00ED20AE">
            <w:pPr>
              <w:tabs>
                <w:tab w:val="left" w:pos="0"/>
                <w:tab w:val="left" w:pos="540"/>
              </w:tabs>
              <w:spacing w:before="120" w:line="276" w:lineRule="auto"/>
              <w:contextualSpacing/>
              <w:rPr>
                <w:b/>
                <w:color w:val="FFFFFF" w:themeColor="background1"/>
              </w:rPr>
            </w:pPr>
            <w:r w:rsidRPr="00ED20AE">
              <w:rPr>
                <w:b/>
                <w:color w:val="FFFFFF" w:themeColor="background1"/>
              </w:rPr>
              <w:t>Parameters</w:t>
            </w:r>
          </w:p>
        </w:tc>
        <w:tc>
          <w:tcPr>
            <w:tcW w:w="5035" w:type="dxa"/>
            <w:shd w:val="clear" w:color="auto" w:fill="548DD4"/>
            <w:vAlign w:val="center"/>
          </w:tcPr>
          <w:p w14:paraId="2ABC88AA" w14:textId="77777777" w:rsidR="00ED20AE" w:rsidRPr="00ED20AE" w:rsidRDefault="00ED20AE" w:rsidP="00ED20AE">
            <w:pPr>
              <w:tabs>
                <w:tab w:val="left" w:pos="0"/>
                <w:tab w:val="left" w:pos="540"/>
              </w:tabs>
              <w:spacing w:before="120" w:line="276" w:lineRule="auto"/>
              <w:contextualSpacing/>
              <w:rPr>
                <w:b/>
                <w:color w:val="FFFFFF" w:themeColor="background1"/>
              </w:rPr>
            </w:pPr>
            <w:r w:rsidRPr="00ED20AE">
              <w:rPr>
                <w:b/>
                <w:color w:val="FFFFFF" w:themeColor="background1"/>
              </w:rPr>
              <w:t>Value</w:t>
            </w:r>
          </w:p>
        </w:tc>
      </w:tr>
      <w:tr w:rsidR="00ED20AE" w:rsidRPr="00205E8D" w14:paraId="16CBB667" w14:textId="77777777" w:rsidTr="00ED20AE">
        <w:trPr>
          <w:trHeight w:val="256"/>
          <w:jc w:val="center"/>
        </w:trPr>
        <w:tc>
          <w:tcPr>
            <w:tcW w:w="2615" w:type="dxa"/>
            <w:shd w:val="clear" w:color="auto" w:fill="auto"/>
            <w:vAlign w:val="center"/>
          </w:tcPr>
          <w:p w14:paraId="59FCA5DD" w14:textId="77777777" w:rsidR="00ED20AE" w:rsidRPr="00ED20AE" w:rsidRDefault="00ED20AE" w:rsidP="00ED20AE">
            <w:pPr>
              <w:tabs>
                <w:tab w:val="left" w:pos="0"/>
                <w:tab w:val="left" w:pos="540"/>
              </w:tabs>
              <w:spacing w:before="120" w:line="276" w:lineRule="auto"/>
              <w:contextualSpacing/>
              <w:rPr>
                <w:color w:val="000000"/>
              </w:rPr>
            </w:pPr>
            <w:r w:rsidRPr="00ED20AE">
              <w:rPr>
                <w:color w:val="000000"/>
              </w:rPr>
              <w:t>Carrier frequency</w:t>
            </w:r>
          </w:p>
        </w:tc>
        <w:tc>
          <w:tcPr>
            <w:tcW w:w="5035" w:type="dxa"/>
            <w:shd w:val="clear" w:color="auto" w:fill="auto"/>
            <w:vAlign w:val="center"/>
          </w:tcPr>
          <w:p w14:paraId="4C73F004" w14:textId="77777777" w:rsidR="00ED20AE" w:rsidRPr="00ED20AE" w:rsidRDefault="00ED20AE" w:rsidP="00ED20AE">
            <w:pPr>
              <w:tabs>
                <w:tab w:val="left" w:pos="0"/>
                <w:tab w:val="left" w:pos="540"/>
              </w:tabs>
              <w:spacing w:before="120" w:line="276" w:lineRule="auto"/>
              <w:contextualSpacing/>
              <w:rPr>
                <w:color w:val="000000"/>
              </w:rPr>
            </w:pPr>
            <w:r w:rsidRPr="00ED20AE">
              <w:rPr>
                <w:color w:val="000000"/>
              </w:rPr>
              <w:t>2 GHz</w:t>
            </w:r>
          </w:p>
        </w:tc>
      </w:tr>
      <w:tr w:rsidR="00ED20AE" w:rsidRPr="00205E8D" w14:paraId="438EE7C5" w14:textId="77777777" w:rsidTr="00A44EEF">
        <w:trPr>
          <w:jc w:val="center"/>
        </w:trPr>
        <w:tc>
          <w:tcPr>
            <w:tcW w:w="2615" w:type="dxa"/>
            <w:vAlign w:val="center"/>
          </w:tcPr>
          <w:p w14:paraId="202144F1" w14:textId="77777777" w:rsidR="00ED20AE" w:rsidRPr="00ED20AE" w:rsidRDefault="00ED20AE" w:rsidP="00A44EEF">
            <w:pPr>
              <w:tabs>
                <w:tab w:val="left" w:pos="0"/>
                <w:tab w:val="left" w:pos="540"/>
              </w:tabs>
              <w:spacing w:before="120" w:line="276" w:lineRule="auto"/>
              <w:contextualSpacing/>
              <w:rPr>
                <w:color w:val="000000"/>
              </w:rPr>
            </w:pPr>
            <w:r w:rsidRPr="00205E8D">
              <w:rPr>
                <w:color w:val="000000"/>
              </w:rPr>
              <w:t>System bandwidth</w:t>
            </w:r>
          </w:p>
        </w:tc>
        <w:tc>
          <w:tcPr>
            <w:tcW w:w="5035" w:type="dxa"/>
            <w:vAlign w:val="center"/>
          </w:tcPr>
          <w:p w14:paraId="375E9BE1" w14:textId="77777777" w:rsidR="00ED20AE" w:rsidRPr="00ED20AE" w:rsidRDefault="00ED20AE" w:rsidP="00A44EEF">
            <w:pPr>
              <w:tabs>
                <w:tab w:val="left" w:pos="0"/>
                <w:tab w:val="left" w:pos="540"/>
              </w:tabs>
              <w:spacing w:before="120" w:line="276" w:lineRule="auto"/>
              <w:contextualSpacing/>
              <w:rPr>
                <w:color w:val="000000"/>
              </w:rPr>
            </w:pPr>
            <w:r>
              <w:rPr>
                <w:color w:val="000000"/>
              </w:rPr>
              <w:t>1</w:t>
            </w:r>
            <w:r w:rsidRPr="00205E8D">
              <w:rPr>
                <w:color w:val="000000"/>
              </w:rPr>
              <w:t xml:space="preserve">0 MHz, </w:t>
            </w:r>
            <w:r>
              <w:rPr>
                <w:color w:val="000000"/>
              </w:rPr>
              <w:t>52</w:t>
            </w:r>
            <w:r w:rsidRPr="00205E8D">
              <w:rPr>
                <w:color w:val="000000"/>
              </w:rPr>
              <w:t>RBs</w:t>
            </w:r>
          </w:p>
        </w:tc>
      </w:tr>
      <w:tr w:rsidR="00ED20AE" w:rsidRPr="00205E8D" w14:paraId="0E0551F6" w14:textId="77777777" w:rsidTr="00A44EEF">
        <w:trPr>
          <w:jc w:val="center"/>
        </w:trPr>
        <w:tc>
          <w:tcPr>
            <w:tcW w:w="2615" w:type="dxa"/>
            <w:vAlign w:val="center"/>
          </w:tcPr>
          <w:p w14:paraId="5C5E5305" w14:textId="77777777" w:rsidR="00ED20AE" w:rsidRPr="00ED20AE" w:rsidRDefault="00ED20AE" w:rsidP="00A44EEF">
            <w:pPr>
              <w:tabs>
                <w:tab w:val="left" w:pos="0"/>
                <w:tab w:val="left" w:pos="540"/>
              </w:tabs>
              <w:spacing w:before="120" w:line="276" w:lineRule="auto"/>
              <w:contextualSpacing/>
              <w:rPr>
                <w:color w:val="000000"/>
              </w:rPr>
            </w:pPr>
            <w:r w:rsidRPr="00205E8D">
              <w:rPr>
                <w:color w:val="000000"/>
              </w:rPr>
              <w:t>SCS</w:t>
            </w:r>
          </w:p>
        </w:tc>
        <w:tc>
          <w:tcPr>
            <w:tcW w:w="5035" w:type="dxa"/>
            <w:vAlign w:val="center"/>
          </w:tcPr>
          <w:p w14:paraId="29A3DA95" w14:textId="77777777" w:rsidR="00ED20AE" w:rsidRPr="00ED20AE" w:rsidRDefault="00ED20AE" w:rsidP="00A44EEF">
            <w:pPr>
              <w:tabs>
                <w:tab w:val="left" w:pos="0"/>
                <w:tab w:val="left" w:pos="540"/>
              </w:tabs>
              <w:spacing w:before="120" w:line="276" w:lineRule="auto"/>
              <w:contextualSpacing/>
              <w:rPr>
                <w:color w:val="000000"/>
              </w:rPr>
            </w:pPr>
            <w:r w:rsidRPr="00205E8D">
              <w:rPr>
                <w:color w:val="000000"/>
              </w:rPr>
              <w:t>15kHz</w:t>
            </w:r>
          </w:p>
        </w:tc>
      </w:tr>
      <w:tr w:rsidR="00ED20AE" w:rsidRPr="00205E8D" w14:paraId="1FEB45AE" w14:textId="77777777" w:rsidTr="00A44EEF">
        <w:trPr>
          <w:jc w:val="center"/>
        </w:trPr>
        <w:tc>
          <w:tcPr>
            <w:tcW w:w="2615" w:type="dxa"/>
            <w:vAlign w:val="center"/>
          </w:tcPr>
          <w:p w14:paraId="7D25F6F2" w14:textId="77777777" w:rsidR="00ED20AE" w:rsidRPr="00205E8D" w:rsidRDefault="00ED20AE" w:rsidP="00A44EEF">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347FA50A" w14:textId="77777777" w:rsidR="00ED20AE" w:rsidRPr="00205E8D" w:rsidRDefault="00ED20AE" w:rsidP="00A44EEF">
            <w:pPr>
              <w:tabs>
                <w:tab w:val="left" w:pos="0"/>
                <w:tab w:val="left" w:pos="540"/>
              </w:tabs>
              <w:spacing w:before="120" w:line="276" w:lineRule="auto"/>
              <w:contextualSpacing/>
              <w:rPr>
                <w:color w:val="000000"/>
              </w:rPr>
            </w:pPr>
            <w:r>
              <w:rPr>
                <w:color w:val="000000"/>
              </w:rPr>
              <w:t>2</w:t>
            </w:r>
            <w:r w:rsidRPr="00205E8D">
              <w:rPr>
                <w:color w:val="000000"/>
              </w:rPr>
              <w:t>T2R</w:t>
            </w:r>
          </w:p>
        </w:tc>
      </w:tr>
      <w:tr w:rsidR="00ED20AE" w:rsidRPr="00205E8D" w14:paraId="029B2AFE" w14:textId="77777777" w:rsidTr="00A44EEF">
        <w:trPr>
          <w:jc w:val="center"/>
        </w:trPr>
        <w:tc>
          <w:tcPr>
            <w:tcW w:w="2615" w:type="dxa"/>
            <w:vAlign w:val="center"/>
          </w:tcPr>
          <w:p w14:paraId="1FDCDDE8" w14:textId="77777777" w:rsidR="00ED20AE" w:rsidRPr="00ED20AE" w:rsidRDefault="00ED20AE" w:rsidP="00ED20AE">
            <w:pPr>
              <w:tabs>
                <w:tab w:val="left" w:pos="0"/>
                <w:tab w:val="left" w:pos="540"/>
              </w:tabs>
              <w:spacing w:before="120" w:line="276" w:lineRule="auto"/>
              <w:contextualSpacing/>
              <w:rPr>
                <w:color w:val="000000"/>
              </w:rPr>
            </w:pPr>
            <w:r w:rsidRPr="00ED20AE">
              <w:rPr>
                <w:color w:val="000000"/>
              </w:rPr>
              <w:t>Payload</w:t>
            </w:r>
          </w:p>
        </w:tc>
        <w:tc>
          <w:tcPr>
            <w:tcW w:w="5035" w:type="dxa"/>
            <w:vAlign w:val="center"/>
          </w:tcPr>
          <w:p w14:paraId="7739E1DF" w14:textId="77777777" w:rsidR="00ED20AE" w:rsidRPr="00ED20AE" w:rsidRDefault="00ED20AE" w:rsidP="00ED20AE">
            <w:pPr>
              <w:tabs>
                <w:tab w:val="left" w:pos="0"/>
                <w:tab w:val="left" w:pos="540"/>
              </w:tabs>
              <w:spacing w:before="120" w:after="20" w:line="276" w:lineRule="auto"/>
              <w:contextualSpacing/>
              <w:rPr>
                <w:color w:val="000000"/>
              </w:rPr>
            </w:pPr>
            <w:r w:rsidRPr="00ED20AE">
              <w:rPr>
                <w:color w:val="000000"/>
              </w:rPr>
              <w:t>40 bits</w:t>
            </w:r>
          </w:p>
        </w:tc>
      </w:tr>
      <w:tr w:rsidR="00ED20AE" w:rsidRPr="00205E8D" w14:paraId="4DFCAB2E" w14:textId="77777777" w:rsidTr="00A44EEF">
        <w:trPr>
          <w:jc w:val="center"/>
        </w:trPr>
        <w:tc>
          <w:tcPr>
            <w:tcW w:w="2615" w:type="dxa"/>
            <w:vAlign w:val="center"/>
          </w:tcPr>
          <w:p w14:paraId="15CCF2DF" w14:textId="77777777" w:rsidR="00ED20AE" w:rsidRPr="00ED20AE" w:rsidRDefault="00ED20AE" w:rsidP="00ED20AE">
            <w:pPr>
              <w:tabs>
                <w:tab w:val="left" w:pos="0"/>
                <w:tab w:val="left" w:pos="540"/>
              </w:tabs>
              <w:spacing w:before="120" w:line="276" w:lineRule="auto"/>
              <w:contextualSpacing/>
              <w:rPr>
                <w:color w:val="000000"/>
              </w:rPr>
            </w:pPr>
            <w:r w:rsidRPr="00ED20AE">
              <w:rPr>
                <w:color w:val="000000"/>
              </w:rPr>
              <w:t>CORESET size</w:t>
            </w:r>
          </w:p>
        </w:tc>
        <w:tc>
          <w:tcPr>
            <w:tcW w:w="5035" w:type="dxa"/>
            <w:vAlign w:val="center"/>
          </w:tcPr>
          <w:p w14:paraId="728E0903" w14:textId="77777777" w:rsidR="00ED20AE" w:rsidRPr="00ED20AE" w:rsidRDefault="00ED20AE" w:rsidP="00ED20AE">
            <w:pPr>
              <w:tabs>
                <w:tab w:val="left" w:pos="0"/>
                <w:tab w:val="left" w:pos="540"/>
              </w:tabs>
              <w:spacing w:before="120" w:after="20" w:line="276" w:lineRule="auto"/>
              <w:contextualSpacing/>
              <w:rPr>
                <w:color w:val="000000"/>
              </w:rPr>
            </w:pPr>
            <w:r w:rsidRPr="00ED20AE">
              <w:rPr>
                <w:color w:val="000000"/>
              </w:rPr>
              <w:t>2 symbols, 48 PRBs</w:t>
            </w:r>
          </w:p>
        </w:tc>
      </w:tr>
      <w:tr w:rsidR="00ED20AE" w:rsidRPr="00205E8D" w14:paraId="74BD99BA" w14:textId="77777777" w:rsidTr="00A44EEF">
        <w:trPr>
          <w:jc w:val="center"/>
        </w:trPr>
        <w:tc>
          <w:tcPr>
            <w:tcW w:w="2615" w:type="dxa"/>
            <w:vAlign w:val="center"/>
          </w:tcPr>
          <w:p w14:paraId="713FDD8C" w14:textId="28C08D98" w:rsidR="00ED20AE" w:rsidRPr="00ED20AE" w:rsidRDefault="00662899" w:rsidP="00ED20AE">
            <w:pPr>
              <w:tabs>
                <w:tab w:val="left" w:pos="0"/>
                <w:tab w:val="left" w:pos="540"/>
              </w:tabs>
              <w:spacing w:before="120" w:line="276" w:lineRule="auto"/>
              <w:contextualSpacing/>
              <w:rPr>
                <w:color w:val="000000"/>
              </w:rPr>
            </w:pPr>
            <w:r w:rsidRPr="00ED20AE">
              <w:rPr>
                <w:color w:val="000000"/>
              </w:rPr>
              <w:t>Interleave</w:t>
            </w:r>
          </w:p>
        </w:tc>
        <w:tc>
          <w:tcPr>
            <w:tcW w:w="5035" w:type="dxa"/>
            <w:vAlign w:val="center"/>
          </w:tcPr>
          <w:p w14:paraId="3A233BE5" w14:textId="77777777" w:rsidR="00ED20AE" w:rsidRPr="00ED20AE" w:rsidRDefault="00ED20AE" w:rsidP="00ED20AE">
            <w:pPr>
              <w:tabs>
                <w:tab w:val="left" w:pos="0"/>
                <w:tab w:val="left" w:pos="540"/>
              </w:tabs>
              <w:spacing w:before="120" w:after="20" w:line="276" w:lineRule="auto"/>
              <w:contextualSpacing/>
              <w:rPr>
                <w:color w:val="000000"/>
              </w:rPr>
            </w:pPr>
            <w:r w:rsidRPr="00ED20AE">
              <w:rPr>
                <w:color w:val="000000"/>
              </w:rPr>
              <w:t>Non-interleave</w:t>
            </w:r>
          </w:p>
        </w:tc>
      </w:tr>
      <w:tr w:rsidR="00ED20AE" w:rsidRPr="00205E8D" w14:paraId="05A3FCB1" w14:textId="77777777" w:rsidTr="00A44EEF">
        <w:trPr>
          <w:jc w:val="center"/>
        </w:trPr>
        <w:tc>
          <w:tcPr>
            <w:tcW w:w="2615" w:type="dxa"/>
            <w:vAlign w:val="center"/>
          </w:tcPr>
          <w:p w14:paraId="28BF7719" w14:textId="77777777" w:rsidR="00ED20AE" w:rsidRPr="00ED20AE" w:rsidRDefault="00ED20AE" w:rsidP="00ED20AE">
            <w:pPr>
              <w:tabs>
                <w:tab w:val="left" w:pos="0"/>
                <w:tab w:val="left" w:pos="540"/>
              </w:tabs>
              <w:spacing w:before="120" w:line="276" w:lineRule="auto"/>
              <w:contextualSpacing/>
              <w:rPr>
                <w:color w:val="000000"/>
              </w:rPr>
            </w:pPr>
            <w:r w:rsidRPr="00ED20AE">
              <w:rPr>
                <w:color w:val="000000"/>
              </w:rPr>
              <w:t>Aggregation level</w:t>
            </w:r>
          </w:p>
        </w:tc>
        <w:tc>
          <w:tcPr>
            <w:tcW w:w="5035" w:type="dxa"/>
            <w:vAlign w:val="center"/>
          </w:tcPr>
          <w:p w14:paraId="5448BDBE" w14:textId="77777777" w:rsidR="00ED20AE" w:rsidRPr="00ED20AE" w:rsidRDefault="00ED20AE" w:rsidP="00ED20AE">
            <w:pPr>
              <w:tabs>
                <w:tab w:val="left" w:pos="0"/>
                <w:tab w:val="left" w:pos="540"/>
              </w:tabs>
              <w:spacing w:before="120" w:after="20" w:line="276" w:lineRule="auto"/>
              <w:contextualSpacing/>
              <w:rPr>
                <w:color w:val="000000"/>
              </w:rPr>
            </w:pPr>
            <w:r w:rsidRPr="00ED20AE">
              <w:rPr>
                <w:color w:val="000000"/>
              </w:rPr>
              <w:t>16</w:t>
            </w:r>
          </w:p>
        </w:tc>
      </w:tr>
      <w:tr w:rsidR="00ED20AE" w:rsidRPr="00205E8D" w14:paraId="26944126" w14:textId="77777777" w:rsidTr="00A44EEF">
        <w:trPr>
          <w:jc w:val="center"/>
        </w:trPr>
        <w:tc>
          <w:tcPr>
            <w:tcW w:w="2615" w:type="dxa"/>
            <w:vAlign w:val="center"/>
          </w:tcPr>
          <w:p w14:paraId="7F21BD88" w14:textId="77777777" w:rsidR="00ED20AE" w:rsidRPr="00ED20AE" w:rsidRDefault="00ED20AE" w:rsidP="00A44EEF">
            <w:pPr>
              <w:tabs>
                <w:tab w:val="left" w:pos="0"/>
                <w:tab w:val="left" w:pos="540"/>
              </w:tabs>
              <w:spacing w:before="120" w:line="276" w:lineRule="auto"/>
              <w:contextualSpacing/>
              <w:rPr>
                <w:color w:val="000000"/>
              </w:rPr>
            </w:pPr>
            <w:r w:rsidRPr="00205E8D">
              <w:rPr>
                <w:color w:val="000000"/>
              </w:rPr>
              <w:t>Channel model</w:t>
            </w:r>
          </w:p>
        </w:tc>
        <w:tc>
          <w:tcPr>
            <w:tcW w:w="5035" w:type="dxa"/>
            <w:vAlign w:val="center"/>
          </w:tcPr>
          <w:p w14:paraId="4C710331" w14:textId="77777777" w:rsidR="00ED20AE" w:rsidRPr="00ED20AE" w:rsidRDefault="00ED20AE" w:rsidP="00A44EEF">
            <w:pPr>
              <w:tabs>
                <w:tab w:val="left" w:pos="0"/>
                <w:tab w:val="left" w:pos="540"/>
              </w:tabs>
              <w:spacing w:before="120" w:line="276" w:lineRule="auto"/>
              <w:contextualSpacing/>
              <w:rPr>
                <w:color w:val="000000"/>
              </w:rPr>
            </w:pPr>
            <w:r w:rsidRPr="00205E8D">
              <w:rPr>
                <w:color w:val="000000"/>
              </w:rPr>
              <w:t>NTN-TDL-</w:t>
            </w:r>
            <w:r>
              <w:rPr>
                <w:color w:val="000000"/>
              </w:rPr>
              <w:t>A</w:t>
            </w:r>
            <w:r w:rsidRPr="00205E8D">
              <w:rPr>
                <w:color w:val="000000"/>
              </w:rPr>
              <w:t>(</w:t>
            </w:r>
            <w:r>
              <w:rPr>
                <w:color w:val="000000"/>
              </w:rPr>
              <w:t>N</w:t>
            </w:r>
            <w:r w:rsidRPr="00205E8D">
              <w:rPr>
                <w:color w:val="000000"/>
              </w:rPr>
              <w:t>LOS),</w:t>
            </w:r>
            <w:r>
              <w:rPr>
                <w:color w:val="000000"/>
              </w:rPr>
              <w:t xml:space="preserve"> </w:t>
            </w:r>
            <w:r w:rsidRPr="00205E8D">
              <w:rPr>
                <w:color w:val="000000"/>
              </w:rPr>
              <w:t>NTN-TDL-</w:t>
            </w:r>
            <w:r>
              <w:rPr>
                <w:color w:val="000000"/>
              </w:rPr>
              <w:t>C</w:t>
            </w:r>
            <w:r w:rsidRPr="00205E8D">
              <w:rPr>
                <w:color w:val="000000"/>
              </w:rPr>
              <w:t>(LOS)</w:t>
            </w:r>
          </w:p>
        </w:tc>
      </w:tr>
      <w:tr w:rsidR="00ED20AE" w:rsidRPr="00205E8D" w14:paraId="352F7287" w14:textId="77777777" w:rsidTr="00A44EEF">
        <w:trPr>
          <w:jc w:val="center"/>
        </w:trPr>
        <w:tc>
          <w:tcPr>
            <w:tcW w:w="2615" w:type="dxa"/>
            <w:vAlign w:val="center"/>
          </w:tcPr>
          <w:p w14:paraId="20941A2F" w14:textId="77777777" w:rsidR="00ED20AE" w:rsidRPr="00205E8D" w:rsidRDefault="00ED20AE" w:rsidP="00A44EEF">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6CBD4C92" w14:textId="77777777" w:rsidR="00ED20AE" w:rsidRPr="00205E8D" w:rsidRDefault="00ED20AE" w:rsidP="00A44EEF">
            <w:pPr>
              <w:tabs>
                <w:tab w:val="left" w:pos="0"/>
                <w:tab w:val="left" w:pos="540"/>
              </w:tabs>
              <w:spacing w:before="120" w:line="276" w:lineRule="auto"/>
              <w:contextualSpacing/>
              <w:rPr>
                <w:color w:val="000000"/>
              </w:rPr>
            </w:pPr>
            <w:r w:rsidRPr="00205E8D">
              <w:rPr>
                <w:color w:val="000000"/>
              </w:rPr>
              <w:t>3km/h</w:t>
            </w:r>
          </w:p>
        </w:tc>
      </w:tr>
      <w:tr w:rsidR="00ED20AE" w:rsidRPr="00205E8D" w14:paraId="446C50F7" w14:textId="77777777" w:rsidTr="00A44EEF">
        <w:trPr>
          <w:jc w:val="center"/>
        </w:trPr>
        <w:tc>
          <w:tcPr>
            <w:tcW w:w="2615" w:type="dxa"/>
            <w:vAlign w:val="center"/>
          </w:tcPr>
          <w:p w14:paraId="784977B0" w14:textId="77777777" w:rsidR="00ED20AE" w:rsidRPr="00205E8D" w:rsidRDefault="00ED20AE" w:rsidP="00A44EEF">
            <w:pPr>
              <w:tabs>
                <w:tab w:val="left" w:pos="0"/>
                <w:tab w:val="left" w:pos="540"/>
              </w:tabs>
              <w:spacing w:before="120" w:line="276" w:lineRule="auto"/>
              <w:contextualSpacing/>
              <w:rPr>
                <w:color w:val="000000"/>
              </w:rPr>
            </w:pPr>
            <w:r w:rsidRPr="00ED20AE">
              <w:rPr>
                <w:color w:val="000000"/>
              </w:rPr>
              <w:t>Tx Diversity</w:t>
            </w:r>
          </w:p>
        </w:tc>
        <w:tc>
          <w:tcPr>
            <w:tcW w:w="5035" w:type="dxa"/>
            <w:vAlign w:val="center"/>
          </w:tcPr>
          <w:p w14:paraId="35818231" w14:textId="77777777" w:rsidR="00ED20AE" w:rsidRPr="00ED20AE" w:rsidRDefault="00ED20AE" w:rsidP="00A44EEF">
            <w:pPr>
              <w:tabs>
                <w:tab w:val="left" w:pos="0"/>
                <w:tab w:val="left" w:pos="540"/>
              </w:tabs>
              <w:spacing w:before="120" w:line="276" w:lineRule="auto"/>
              <w:contextualSpacing/>
              <w:rPr>
                <w:color w:val="000000"/>
              </w:rPr>
            </w:pPr>
            <w:r w:rsidRPr="00ED20AE">
              <w:rPr>
                <w:color w:val="000000"/>
              </w:rPr>
              <w:t>precoder cycling (4 precoders)</w:t>
            </w:r>
          </w:p>
        </w:tc>
      </w:tr>
      <w:tr w:rsidR="00ED20AE" w:rsidRPr="00205E8D" w14:paraId="65379446" w14:textId="77777777" w:rsidTr="00A44EEF">
        <w:trPr>
          <w:jc w:val="center"/>
        </w:trPr>
        <w:tc>
          <w:tcPr>
            <w:tcW w:w="2615" w:type="dxa"/>
            <w:vAlign w:val="center"/>
          </w:tcPr>
          <w:p w14:paraId="0AFBAC3B" w14:textId="77777777" w:rsidR="00ED20AE" w:rsidRPr="00A71B9F" w:rsidRDefault="00ED20AE" w:rsidP="00A71B9F">
            <w:pPr>
              <w:tabs>
                <w:tab w:val="left" w:pos="0"/>
                <w:tab w:val="left" w:pos="540"/>
              </w:tabs>
              <w:spacing w:before="120" w:line="276" w:lineRule="auto"/>
              <w:contextualSpacing/>
              <w:rPr>
                <w:color w:val="000000"/>
              </w:rPr>
            </w:pPr>
            <w:r w:rsidRPr="00A71B9F">
              <w:rPr>
                <w:color w:val="000000"/>
              </w:rPr>
              <w:t>BLER</w:t>
            </w:r>
          </w:p>
        </w:tc>
        <w:tc>
          <w:tcPr>
            <w:tcW w:w="5035" w:type="dxa"/>
            <w:vAlign w:val="center"/>
          </w:tcPr>
          <w:p w14:paraId="740B0123" w14:textId="77777777" w:rsidR="00ED20AE" w:rsidRPr="00A71B9F" w:rsidRDefault="00ED20AE" w:rsidP="00A71B9F">
            <w:pPr>
              <w:tabs>
                <w:tab w:val="left" w:pos="0"/>
                <w:tab w:val="left" w:pos="540"/>
              </w:tabs>
              <w:spacing w:before="120" w:after="20" w:line="276" w:lineRule="auto"/>
              <w:contextualSpacing/>
              <w:rPr>
                <w:color w:val="000000"/>
              </w:rPr>
            </w:pPr>
            <w:r w:rsidRPr="00A71B9F">
              <w:rPr>
                <w:color w:val="000000"/>
              </w:rPr>
              <w:t>1% BLER</w:t>
            </w:r>
          </w:p>
        </w:tc>
      </w:tr>
      <w:tr w:rsidR="00ED20AE" w:rsidRPr="00205E8D" w14:paraId="66A25465" w14:textId="77777777" w:rsidTr="00A44EEF">
        <w:trPr>
          <w:jc w:val="center"/>
        </w:trPr>
        <w:tc>
          <w:tcPr>
            <w:tcW w:w="2615" w:type="dxa"/>
            <w:vAlign w:val="center"/>
          </w:tcPr>
          <w:p w14:paraId="20402550" w14:textId="77777777" w:rsidR="00ED20AE" w:rsidRPr="00205E8D" w:rsidRDefault="00ED20AE" w:rsidP="00A44EEF">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57E42668" w14:textId="1791CED3" w:rsidR="00ED20AE" w:rsidRPr="00205E8D" w:rsidRDefault="00ED20AE" w:rsidP="00A44EEF">
            <w:pPr>
              <w:tabs>
                <w:tab w:val="left" w:pos="0"/>
                <w:tab w:val="left" w:pos="540"/>
              </w:tabs>
              <w:spacing w:before="120" w:line="276" w:lineRule="auto"/>
              <w:contextualSpacing/>
              <w:rPr>
                <w:color w:val="000000"/>
              </w:rPr>
            </w:pPr>
            <w:r w:rsidRPr="00205E8D">
              <w:rPr>
                <w:color w:val="000000"/>
              </w:rPr>
              <w:t>1</w:t>
            </w:r>
            <w:r w:rsidR="005977B4" w:rsidRPr="00205E8D">
              <w:rPr>
                <w:color w:val="000000"/>
              </w:rPr>
              <w:t>2.5</w:t>
            </w:r>
            <w:r w:rsidR="005977B4" w:rsidRPr="00B301B7">
              <w:rPr>
                <w:rFonts w:eastAsia="等线"/>
                <w:color w:val="000000"/>
                <w:kern w:val="24"/>
                <w:szCs w:val="20"/>
              </w:rPr>
              <w:t>°</w:t>
            </w:r>
            <w:r w:rsidR="005977B4" w:rsidRPr="00205E8D">
              <w:rPr>
                <w:color w:val="000000"/>
              </w:rPr>
              <w:t>(GEO Set-1), 20</w:t>
            </w:r>
            <w:r w:rsidR="005977B4" w:rsidRPr="00B301B7">
              <w:rPr>
                <w:rFonts w:eastAsia="等线"/>
                <w:color w:val="000000"/>
                <w:kern w:val="24"/>
                <w:szCs w:val="20"/>
              </w:rPr>
              <w:t>°</w:t>
            </w:r>
            <w:r w:rsidR="005977B4" w:rsidRPr="00205E8D">
              <w:rPr>
                <w:color w:val="000000"/>
              </w:rPr>
              <w:t>(GEO Set-2), 30</w:t>
            </w:r>
            <w:r w:rsidR="005977B4" w:rsidRPr="00B301B7">
              <w:rPr>
                <w:rFonts w:eastAsia="等线"/>
                <w:color w:val="000000"/>
                <w:kern w:val="24"/>
                <w:szCs w:val="20"/>
              </w:rPr>
              <w:t>°</w:t>
            </w:r>
            <w:r w:rsidR="005977B4" w:rsidRPr="00205E8D">
              <w:rPr>
                <w:color w:val="000000"/>
              </w:rPr>
              <w:t>(LEO</w:t>
            </w:r>
            <w:r w:rsidR="005977B4">
              <w:rPr>
                <w:color w:val="000000"/>
              </w:rPr>
              <w:t>/MEO</w:t>
            </w:r>
            <w:r w:rsidR="005977B4" w:rsidRPr="00205E8D">
              <w:rPr>
                <w:color w:val="000000"/>
              </w:rPr>
              <w:t>)</w:t>
            </w:r>
          </w:p>
        </w:tc>
      </w:tr>
    </w:tbl>
    <w:p w14:paraId="06A8C563" w14:textId="37A4CEE5" w:rsidR="005D6333" w:rsidRPr="002B56FA" w:rsidRDefault="00AD0986" w:rsidP="0055625A">
      <w:pPr>
        <w:pStyle w:val="Heading2"/>
        <w:spacing w:beforeLines="100"/>
        <w:rPr>
          <w:lang w:eastAsia="zh-CN"/>
        </w:rPr>
      </w:pPr>
      <w:r w:rsidRPr="002B56FA">
        <w:rPr>
          <w:lang w:eastAsia="zh-CN"/>
        </w:rPr>
        <w:t xml:space="preserve">Appendix </w:t>
      </w:r>
      <w:r w:rsidR="005D6333" w:rsidRPr="002B56FA">
        <w:rPr>
          <w:lang w:eastAsia="zh-CN"/>
        </w:rPr>
        <w:t>D</w:t>
      </w:r>
      <w:r w:rsidRPr="002B56FA">
        <w:rPr>
          <w:lang w:eastAsia="zh-CN"/>
        </w:rPr>
        <w:t>. Evaluation assumption</w:t>
      </w:r>
      <w:r w:rsidR="00C77641" w:rsidRPr="002B56FA">
        <w:rPr>
          <w:lang w:eastAsia="zh-CN"/>
        </w:rPr>
        <w:t>s</w:t>
      </w:r>
      <w:r w:rsidR="005D6333" w:rsidRPr="002B56FA">
        <w:rPr>
          <w:lang w:eastAsia="zh-CN"/>
        </w:rPr>
        <w:t xml:space="preserve"> for PDSCH</w:t>
      </w:r>
    </w:p>
    <w:p w14:paraId="68DF3C32" w14:textId="64D5F5D9" w:rsidR="00F66611" w:rsidRPr="00D22BB1" w:rsidRDefault="00D22BB1" w:rsidP="00D22BB1">
      <w:pPr>
        <w:spacing w:before="12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D</w:t>
      </w:r>
      <w:r w:rsidRPr="00683590">
        <w:rPr>
          <w:rFonts w:eastAsia="宋体"/>
          <w:b/>
          <w:lang w:eastAsia="zh-CN"/>
        </w:rPr>
        <w:t xml:space="preserve">1. Link-level simulation assumptions for </w:t>
      </w:r>
      <w:r>
        <w:rPr>
          <w:rFonts w:eastAsia="宋体"/>
          <w:b/>
          <w:lang w:eastAsia="zh-CN"/>
        </w:rPr>
        <w:t>PDSCH</w:t>
      </w:r>
      <w:r w:rsidRPr="00683590">
        <w:rPr>
          <w:rFonts w:eastAsia="宋体"/>
          <w:b/>
          <w:lang w:eastAsia="zh-CN"/>
        </w:rPr>
        <w:t xml:space="preserve"> </w:t>
      </w:r>
      <w:r w:rsidR="00184166">
        <w:rPr>
          <w:rFonts w:eastAsia="宋体"/>
          <w:b/>
          <w:lang w:eastAsia="zh-CN"/>
        </w:rPr>
        <w:t>VoIP</w:t>
      </w:r>
      <w:r>
        <w:rPr>
          <w:rFonts w:eastAsia="宋体"/>
          <w:b/>
          <w:lang w:eastAsia="zh-CN"/>
        </w:rPr>
        <w:t xml:space="preserve"> and low data rate </w:t>
      </w:r>
      <w:r w:rsidRPr="00683590">
        <w:rPr>
          <w:rFonts w:eastAsia="宋体"/>
          <w:b/>
          <w:lang w:eastAsia="zh-CN"/>
        </w:rPr>
        <w:t>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F66611" w:rsidRPr="00205E8D" w14:paraId="7E12E0E7" w14:textId="77777777" w:rsidTr="0005184D">
        <w:trPr>
          <w:jc w:val="center"/>
        </w:trPr>
        <w:tc>
          <w:tcPr>
            <w:tcW w:w="2615" w:type="dxa"/>
            <w:shd w:val="clear" w:color="auto" w:fill="548DD4"/>
            <w:vAlign w:val="center"/>
          </w:tcPr>
          <w:p w14:paraId="76D5CD18" w14:textId="77777777" w:rsidR="00F66611" w:rsidRPr="00491F6B" w:rsidRDefault="00F66611" w:rsidP="00491F6B">
            <w:pPr>
              <w:tabs>
                <w:tab w:val="left" w:pos="0"/>
                <w:tab w:val="left" w:pos="540"/>
              </w:tabs>
              <w:spacing w:before="120" w:line="276" w:lineRule="auto"/>
              <w:contextualSpacing/>
              <w:rPr>
                <w:b/>
                <w:color w:val="FFFFFF" w:themeColor="background1"/>
              </w:rPr>
            </w:pPr>
            <w:r w:rsidRPr="00491F6B">
              <w:rPr>
                <w:b/>
                <w:color w:val="FFFFFF" w:themeColor="background1"/>
              </w:rPr>
              <w:t>Parameters</w:t>
            </w:r>
          </w:p>
        </w:tc>
        <w:tc>
          <w:tcPr>
            <w:tcW w:w="5035" w:type="dxa"/>
            <w:shd w:val="clear" w:color="auto" w:fill="548DD4"/>
            <w:vAlign w:val="center"/>
          </w:tcPr>
          <w:p w14:paraId="032A051D" w14:textId="77777777" w:rsidR="00F66611" w:rsidRPr="00491F6B" w:rsidRDefault="00F66611" w:rsidP="00491F6B">
            <w:pPr>
              <w:tabs>
                <w:tab w:val="left" w:pos="0"/>
                <w:tab w:val="left" w:pos="540"/>
              </w:tabs>
              <w:spacing w:before="120" w:line="276" w:lineRule="auto"/>
              <w:contextualSpacing/>
              <w:rPr>
                <w:b/>
                <w:color w:val="FFFFFF" w:themeColor="background1"/>
              </w:rPr>
            </w:pPr>
            <w:r w:rsidRPr="00491F6B">
              <w:rPr>
                <w:b/>
                <w:color w:val="FFFFFF" w:themeColor="background1"/>
              </w:rPr>
              <w:t>Value</w:t>
            </w:r>
          </w:p>
        </w:tc>
      </w:tr>
      <w:tr w:rsidR="00F66611" w:rsidRPr="00205E8D" w14:paraId="05A48760" w14:textId="77777777" w:rsidTr="0005184D">
        <w:trPr>
          <w:jc w:val="center"/>
        </w:trPr>
        <w:tc>
          <w:tcPr>
            <w:tcW w:w="2615" w:type="dxa"/>
            <w:shd w:val="clear" w:color="auto" w:fill="auto"/>
            <w:vAlign w:val="center"/>
          </w:tcPr>
          <w:p w14:paraId="354B070A" w14:textId="77777777" w:rsidR="00F66611" w:rsidRPr="00491F6B" w:rsidRDefault="00F66611" w:rsidP="00491F6B">
            <w:pPr>
              <w:tabs>
                <w:tab w:val="left" w:pos="0"/>
                <w:tab w:val="left" w:pos="540"/>
              </w:tabs>
              <w:spacing w:before="120" w:line="276" w:lineRule="auto"/>
              <w:contextualSpacing/>
              <w:rPr>
                <w:color w:val="000000"/>
              </w:rPr>
            </w:pPr>
            <w:r w:rsidRPr="00491F6B">
              <w:rPr>
                <w:color w:val="000000"/>
              </w:rPr>
              <w:t>Carrier frequency</w:t>
            </w:r>
          </w:p>
        </w:tc>
        <w:tc>
          <w:tcPr>
            <w:tcW w:w="5035" w:type="dxa"/>
            <w:shd w:val="clear" w:color="auto" w:fill="auto"/>
            <w:vAlign w:val="center"/>
          </w:tcPr>
          <w:p w14:paraId="1A59E4A0" w14:textId="77777777" w:rsidR="00F66611" w:rsidRPr="00491F6B" w:rsidRDefault="00F66611" w:rsidP="00491F6B">
            <w:pPr>
              <w:tabs>
                <w:tab w:val="left" w:pos="0"/>
                <w:tab w:val="left" w:pos="540"/>
              </w:tabs>
              <w:spacing w:before="120" w:line="276" w:lineRule="auto"/>
              <w:contextualSpacing/>
              <w:rPr>
                <w:color w:val="000000"/>
              </w:rPr>
            </w:pPr>
            <w:r w:rsidRPr="00491F6B">
              <w:rPr>
                <w:color w:val="000000"/>
              </w:rPr>
              <w:t>2 GHz</w:t>
            </w:r>
          </w:p>
        </w:tc>
      </w:tr>
      <w:tr w:rsidR="00533071" w:rsidRPr="00205E8D" w14:paraId="298F7F5E" w14:textId="77777777" w:rsidTr="0005184D">
        <w:trPr>
          <w:jc w:val="center"/>
        </w:trPr>
        <w:tc>
          <w:tcPr>
            <w:tcW w:w="2615" w:type="dxa"/>
            <w:shd w:val="clear" w:color="auto" w:fill="auto"/>
            <w:vAlign w:val="center"/>
          </w:tcPr>
          <w:p w14:paraId="07FC9940" w14:textId="2918A435" w:rsidR="00533071" w:rsidRPr="00491F6B" w:rsidRDefault="00533071" w:rsidP="00533071">
            <w:pPr>
              <w:tabs>
                <w:tab w:val="left" w:pos="0"/>
                <w:tab w:val="left" w:pos="540"/>
              </w:tabs>
              <w:spacing w:before="120" w:line="276" w:lineRule="auto"/>
              <w:contextualSpacing/>
              <w:rPr>
                <w:color w:val="000000"/>
              </w:rPr>
            </w:pPr>
            <w:r w:rsidRPr="00205E8D">
              <w:rPr>
                <w:color w:val="000000"/>
              </w:rPr>
              <w:t>System bandwidth</w:t>
            </w:r>
          </w:p>
        </w:tc>
        <w:tc>
          <w:tcPr>
            <w:tcW w:w="5035" w:type="dxa"/>
            <w:shd w:val="clear" w:color="auto" w:fill="auto"/>
            <w:vAlign w:val="center"/>
          </w:tcPr>
          <w:p w14:paraId="008FD949" w14:textId="31604817" w:rsidR="00533071" w:rsidRPr="00491F6B" w:rsidRDefault="00533071" w:rsidP="00533071">
            <w:pPr>
              <w:tabs>
                <w:tab w:val="left" w:pos="0"/>
                <w:tab w:val="left" w:pos="540"/>
              </w:tabs>
              <w:spacing w:before="120" w:line="276" w:lineRule="auto"/>
              <w:contextualSpacing/>
              <w:rPr>
                <w:color w:val="000000"/>
              </w:rPr>
            </w:pPr>
            <w:r>
              <w:rPr>
                <w:color w:val="000000"/>
              </w:rPr>
              <w:t>1</w:t>
            </w:r>
            <w:r w:rsidRPr="00205E8D">
              <w:rPr>
                <w:color w:val="000000"/>
              </w:rPr>
              <w:t xml:space="preserve">0 MHz, </w:t>
            </w:r>
            <w:r>
              <w:rPr>
                <w:color w:val="000000"/>
              </w:rPr>
              <w:t>52</w:t>
            </w:r>
            <w:r w:rsidRPr="00205E8D">
              <w:rPr>
                <w:color w:val="000000"/>
              </w:rPr>
              <w:t>RBs</w:t>
            </w:r>
          </w:p>
        </w:tc>
      </w:tr>
      <w:tr w:rsidR="00F66611" w:rsidRPr="00205E8D" w14:paraId="74709C2D" w14:textId="77777777" w:rsidTr="0005184D">
        <w:trPr>
          <w:jc w:val="center"/>
        </w:trPr>
        <w:tc>
          <w:tcPr>
            <w:tcW w:w="2615" w:type="dxa"/>
            <w:vAlign w:val="center"/>
          </w:tcPr>
          <w:p w14:paraId="5A67DAD6" w14:textId="77777777" w:rsidR="00F66611" w:rsidRPr="00205E8D" w:rsidRDefault="00F66611" w:rsidP="0005184D">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5035" w:type="dxa"/>
            <w:vAlign w:val="center"/>
          </w:tcPr>
          <w:p w14:paraId="5D43285F" w14:textId="77777777" w:rsidR="00F66611" w:rsidRPr="00205E8D" w:rsidRDefault="00F66611" w:rsidP="0005184D">
            <w:pPr>
              <w:tabs>
                <w:tab w:val="left" w:pos="0"/>
                <w:tab w:val="left" w:pos="540"/>
              </w:tabs>
              <w:spacing w:before="120" w:line="276" w:lineRule="auto"/>
              <w:contextualSpacing/>
              <w:rPr>
                <w:rFonts w:eastAsia="宋体"/>
                <w:szCs w:val="20"/>
                <w:lang w:eastAsia="zh-CN"/>
              </w:rPr>
            </w:pPr>
            <w:r>
              <w:rPr>
                <w:color w:val="000000"/>
              </w:rPr>
              <w:t>CP</w:t>
            </w:r>
            <w:r w:rsidRPr="00205E8D">
              <w:rPr>
                <w:color w:val="000000"/>
              </w:rPr>
              <w:t xml:space="preserve">-OFDM </w:t>
            </w:r>
          </w:p>
        </w:tc>
      </w:tr>
      <w:tr w:rsidR="00F66611" w:rsidRPr="00205E8D" w14:paraId="74A26D58" w14:textId="77777777" w:rsidTr="0005184D">
        <w:trPr>
          <w:jc w:val="center"/>
        </w:trPr>
        <w:tc>
          <w:tcPr>
            <w:tcW w:w="2615" w:type="dxa"/>
            <w:vAlign w:val="center"/>
          </w:tcPr>
          <w:p w14:paraId="1F24581F" w14:textId="77777777" w:rsidR="00F66611" w:rsidRPr="00205E8D" w:rsidRDefault="00F66611" w:rsidP="0005184D">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505554C8" w14:textId="77777777" w:rsidR="00F66611" w:rsidRPr="00205E8D" w:rsidRDefault="00F66611" w:rsidP="0005184D">
            <w:pPr>
              <w:tabs>
                <w:tab w:val="left" w:pos="0"/>
                <w:tab w:val="left" w:pos="540"/>
              </w:tabs>
              <w:spacing w:before="120" w:line="276" w:lineRule="auto"/>
              <w:contextualSpacing/>
              <w:rPr>
                <w:rFonts w:eastAsia="宋体"/>
                <w:szCs w:val="20"/>
                <w:lang w:eastAsia="zh-CN"/>
              </w:rPr>
            </w:pPr>
            <w:r w:rsidRPr="00205E8D">
              <w:rPr>
                <w:color w:val="000000"/>
              </w:rPr>
              <w:t>15kHz</w:t>
            </w:r>
          </w:p>
        </w:tc>
      </w:tr>
      <w:tr w:rsidR="00F66611" w:rsidRPr="00205E8D" w14:paraId="1D8791CC" w14:textId="77777777" w:rsidTr="0005184D">
        <w:trPr>
          <w:jc w:val="center"/>
        </w:trPr>
        <w:tc>
          <w:tcPr>
            <w:tcW w:w="2615" w:type="dxa"/>
            <w:vAlign w:val="center"/>
          </w:tcPr>
          <w:p w14:paraId="1649D05E" w14:textId="77777777" w:rsidR="00F66611" w:rsidRPr="00205E8D" w:rsidRDefault="00F66611" w:rsidP="0005184D">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28CB6251" w14:textId="77777777" w:rsidR="00F66611" w:rsidRPr="00205E8D" w:rsidRDefault="00F66611" w:rsidP="0005184D">
            <w:pPr>
              <w:tabs>
                <w:tab w:val="left" w:pos="0"/>
                <w:tab w:val="left" w:pos="540"/>
              </w:tabs>
              <w:spacing w:before="120" w:line="276" w:lineRule="auto"/>
              <w:contextualSpacing/>
              <w:rPr>
                <w:color w:val="000000"/>
              </w:rPr>
            </w:pPr>
            <w:r w:rsidRPr="00205E8D">
              <w:rPr>
                <w:color w:val="000000"/>
              </w:rPr>
              <w:t>1T2R</w:t>
            </w:r>
          </w:p>
        </w:tc>
      </w:tr>
      <w:tr w:rsidR="00F66611" w:rsidRPr="00205E8D" w14:paraId="44497120" w14:textId="77777777" w:rsidTr="0005184D">
        <w:trPr>
          <w:jc w:val="center"/>
        </w:trPr>
        <w:tc>
          <w:tcPr>
            <w:tcW w:w="2615" w:type="dxa"/>
            <w:vAlign w:val="center"/>
          </w:tcPr>
          <w:p w14:paraId="74F106D0" w14:textId="77777777" w:rsidR="00F66611" w:rsidRPr="00205E8D" w:rsidRDefault="00F66611" w:rsidP="0005184D">
            <w:pPr>
              <w:tabs>
                <w:tab w:val="left" w:pos="0"/>
                <w:tab w:val="left" w:pos="540"/>
              </w:tabs>
              <w:spacing w:before="120" w:line="276" w:lineRule="auto"/>
              <w:contextualSpacing/>
              <w:rPr>
                <w:bCs/>
                <w:color w:val="000000"/>
              </w:rPr>
            </w:pPr>
            <w:r w:rsidRPr="00205E8D">
              <w:rPr>
                <w:color w:val="000000"/>
              </w:rPr>
              <w:t>Allocated RBs</w:t>
            </w:r>
          </w:p>
        </w:tc>
        <w:tc>
          <w:tcPr>
            <w:tcW w:w="5035" w:type="dxa"/>
            <w:vAlign w:val="center"/>
          </w:tcPr>
          <w:p w14:paraId="6A311F4A" w14:textId="7F45636A" w:rsidR="00F66611" w:rsidRDefault="000B373E" w:rsidP="0005184D">
            <w:pPr>
              <w:tabs>
                <w:tab w:val="left" w:pos="0"/>
                <w:tab w:val="left" w:pos="540"/>
              </w:tabs>
              <w:spacing w:before="120" w:line="276" w:lineRule="auto"/>
              <w:contextualSpacing/>
              <w:rPr>
                <w:color w:val="000000"/>
              </w:rPr>
            </w:pPr>
            <w:r>
              <w:rPr>
                <w:color w:val="000000"/>
              </w:rPr>
              <w:t xml:space="preserve">7 </w:t>
            </w:r>
            <w:r w:rsidR="00F66611" w:rsidRPr="00205E8D">
              <w:rPr>
                <w:color w:val="000000"/>
              </w:rPr>
              <w:t>PRBs</w:t>
            </w:r>
            <w:r w:rsidR="006D6647">
              <w:rPr>
                <w:color w:val="000000"/>
              </w:rPr>
              <w:t xml:space="preserve"> for </w:t>
            </w:r>
            <w:r w:rsidR="00184166">
              <w:rPr>
                <w:color w:val="000000"/>
              </w:rPr>
              <w:t>VoIP</w:t>
            </w:r>
          </w:p>
          <w:p w14:paraId="6B04CDE4" w14:textId="00FE353E" w:rsidR="00A95407" w:rsidRDefault="00A95407" w:rsidP="0005184D">
            <w:pPr>
              <w:tabs>
                <w:tab w:val="left" w:pos="0"/>
                <w:tab w:val="left" w:pos="540"/>
              </w:tabs>
              <w:spacing w:before="120" w:line="276" w:lineRule="auto"/>
              <w:contextualSpacing/>
              <w:rPr>
                <w:color w:val="000000"/>
              </w:rPr>
            </w:pPr>
            <w:r>
              <w:rPr>
                <w:rFonts w:eastAsiaTheme="minorEastAsia" w:hint="eastAsia"/>
                <w:color w:val="000000"/>
                <w:lang w:eastAsia="zh-CN"/>
              </w:rPr>
              <w:t>2</w:t>
            </w:r>
            <w:r>
              <w:rPr>
                <w:rFonts w:eastAsiaTheme="minorEastAsia"/>
                <w:color w:val="000000"/>
                <w:lang w:eastAsia="zh-CN"/>
              </w:rPr>
              <w:t xml:space="preserve"> PRBs for 3kbps data rate</w:t>
            </w:r>
          </w:p>
          <w:p w14:paraId="5D9F533F" w14:textId="6826E836" w:rsidR="000313F3" w:rsidRPr="000313F3" w:rsidRDefault="00533071" w:rsidP="0005184D">
            <w:pPr>
              <w:tabs>
                <w:tab w:val="left" w:pos="0"/>
                <w:tab w:val="left" w:pos="540"/>
              </w:tabs>
              <w:spacing w:before="120" w:line="276" w:lineRule="auto"/>
              <w:contextualSpacing/>
              <w:rPr>
                <w:rFonts w:eastAsiaTheme="minorEastAsia"/>
                <w:color w:val="000000"/>
                <w:lang w:eastAsia="zh-CN"/>
              </w:rPr>
            </w:pPr>
            <w:r>
              <w:rPr>
                <w:rFonts w:eastAsiaTheme="minorEastAsia"/>
                <w:color w:val="000000"/>
                <w:lang w:eastAsia="zh-CN"/>
              </w:rPr>
              <w:t>52</w:t>
            </w:r>
            <w:r w:rsidR="000313F3">
              <w:rPr>
                <w:rFonts w:eastAsiaTheme="minorEastAsia"/>
                <w:color w:val="000000"/>
                <w:lang w:eastAsia="zh-CN"/>
              </w:rPr>
              <w:t xml:space="preserve"> PRBs for </w:t>
            </w:r>
            <w:r w:rsidR="00A95407">
              <w:rPr>
                <w:rFonts w:eastAsiaTheme="minorEastAsia"/>
                <w:color w:val="000000"/>
                <w:lang w:eastAsia="zh-CN"/>
              </w:rPr>
              <w:t>1M</w:t>
            </w:r>
            <w:r w:rsidR="0075266C">
              <w:rPr>
                <w:rFonts w:eastAsiaTheme="minorEastAsia"/>
                <w:color w:val="000000"/>
                <w:lang w:eastAsia="zh-CN"/>
              </w:rPr>
              <w:t>bps data rate</w:t>
            </w:r>
          </w:p>
        </w:tc>
      </w:tr>
      <w:tr w:rsidR="00F66611" w:rsidRPr="00205E8D" w14:paraId="6661429C" w14:textId="77777777" w:rsidTr="0005184D">
        <w:trPr>
          <w:jc w:val="center"/>
        </w:trPr>
        <w:tc>
          <w:tcPr>
            <w:tcW w:w="2615" w:type="dxa"/>
            <w:vAlign w:val="center"/>
          </w:tcPr>
          <w:p w14:paraId="5085BF47" w14:textId="77777777" w:rsidR="00F66611" w:rsidRPr="005C6B41" w:rsidRDefault="00F66611" w:rsidP="0005184D">
            <w:pPr>
              <w:tabs>
                <w:tab w:val="left" w:pos="0"/>
                <w:tab w:val="left" w:pos="540"/>
              </w:tabs>
              <w:spacing w:before="120" w:line="276" w:lineRule="auto"/>
              <w:contextualSpacing/>
              <w:rPr>
                <w:color w:val="000000"/>
              </w:rPr>
            </w:pPr>
            <w:r w:rsidRPr="00205E8D">
              <w:rPr>
                <w:color w:val="000000"/>
              </w:rPr>
              <w:t>Symbol allocation</w:t>
            </w:r>
          </w:p>
        </w:tc>
        <w:tc>
          <w:tcPr>
            <w:tcW w:w="5035" w:type="dxa"/>
            <w:vAlign w:val="center"/>
          </w:tcPr>
          <w:p w14:paraId="3607DACA" w14:textId="77777777" w:rsidR="00F66611" w:rsidRPr="005C6B41" w:rsidRDefault="00F66611" w:rsidP="0005184D">
            <w:pPr>
              <w:tabs>
                <w:tab w:val="left" w:pos="0"/>
                <w:tab w:val="left" w:pos="540"/>
              </w:tabs>
              <w:spacing w:before="120" w:line="276" w:lineRule="auto"/>
              <w:contextualSpacing/>
              <w:rPr>
                <w:color w:val="000000"/>
              </w:rPr>
            </w:pPr>
            <w:r w:rsidRPr="00205E8D">
              <w:rPr>
                <w:color w:val="000000"/>
              </w:rPr>
              <w:t>1</w:t>
            </w:r>
            <w:r>
              <w:rPr>
                <w:color w:val="000000"/>
              </w:rPr>
              <w:t>2</w:t>
            </w:r>
            <w:r w:rsidRPr="00205E8D">
              <w:rPr>
                <w:color w:val="000000"/>
              </w:rPr>
              <w:t xml:space="preserve"> symbols </w:t>
            </w:r>
          </w:p>
        </w:tc>
      </w:tr>
      <w:tr w:rsidR="00F66611" w:rsidRPr="00205E8D" w14:paraId="7862422C" w14:textId="77777777" w:rsidTr="0005184D">
        <w:trPr>
          <w:jc w:val="center"/>
        </w:trPr>
        <w:tc>
          <w:tcPr>
            <w:tcW w:w="2615" w:type="dxa"/>
            <w:vAlign w:val="center"/>
          </w:tcPr>
          <w:p w14:paraId="3C454299" w14:textId="77777777" w:rsidR="00F66611" w:rsidRPr="005C6B41" w:rsidRDefault="00F66611" w:rsidP="0005184D">
            <w:pPr>
              <w:tabs>
                <w:tab w:val="left" w:pos="0"/>
                <w:tab w:val="left" w:pos="540"/>
              </w:tabs>
              <w:spacing w:before="120" w:line="276" w:lineRule="auto"/>
              <w:contextualSpacing/>
              <w:rPr>
                <w:color w:val="000000"/>
              </w:rPr>
            </w:pPr>
            <w:r w:rsidRPr="00205E8D">
              <w:rPr>
                <w:color w:val="000000"/>
              </w:rPr>
              <w:t>DMRS configuration</w:t>
            </w:r>
          </w:p>
        </w:tc>
        <w:tc>
          <w:tcPr>
            <w:tcW w:w="5035" w:type="dxa"/>
            <w:vAlign w:val="center"/>
          </w:tcPr>
          <w:p w14:paraId="4818BEF3" w14:textId="77777777" w:rsidR="00F66611" w:rsidRPr="005C6B41" w:rsidRDefault="00F66611" w:rsidP="0005184D">
            <w:pPr>
              <w:spacing w:before="120" w:after="20" w:line="276" w:lineRule="auto"/>
              <w:rPr>
                <w:color w:val="000000"/>
              </w:rPr>
            </w:pPr>
            <w:r w:rsidRPr="005C6B41">
              <w:rPr>
                <w:color w:val="000000"/>
              </w:rPr>
              <w:t>Type I, single-symbol, 2 DMRS symbol, no multiplexing with data, e.g. [3 11]</w:t>
            </w:r>
          </w:p>
        </w:tc>
      </w:tr>
      <w:tr w:rsidR="00F66611" w:rsidRPr="00205E8D" w14:paraId="1B20E8C5" w14:textId="77777777" w:rsidTr="0005184D">
        <w:trPr>
          <w:jc w:val="center"/>
        </w:trPr>
        <w:tc>
          <w:tcPr>
            <w:tcW w:w="2615" w:type="dxa"/>
            <w:vAlign w:val="center"/>
          </w:tcPr>
          <w:p w14:paraId="6C918047" w14:textId="77777777" w:rsidR="00F66611" w:rsidRPr="005C6B41" w:rsidRDefault="00F66611" w:rsidP="0005184D">
            <w:pPr>
              <w:tabs>
                <w:tab w:val="left" w:pos="0"/>
                <w:tab w:val="left" w:pos="540"/>
              </w:tabs>
              <w:spacing w:before="120" w:line="276" w:lineRule="auto"/>
              <w:contextualSpacing/>
              <w:rPr>
                <w:color w:val="000000"/>
              </w:rPr>
            </w:pPr>
            <w:r w:rsidRPr="005C6B41">
              <w:rPr>
                <w:color w:val="000000"/>
              </w:rPr>
              <w:t>Mapping type</w:t>
            </w:r>
          </w:p>
        </w:tc>
        <w:tc>
          <w:tcPr>
            <w:tcW w:w="5035" w:type="dxa"/>
            <w:vAlign w:val="center"/>
          </w:tcPr>
          <w:p w14:paraId="24F30C05" w14:textId="77777777" w:rsidR="00F66611" w:rsidRPr="005C6B41" w:rsidRDefault="00F66611" w:rsidP="0005184D">
            <w:pPr>
              <w:tabs>
                <w:tab w:val="left" w:pos="0"/>
                <w:tab w:val="left" w:pos="540"/>
              </w:tabs>
              <w:spacing w:before="120" w:line="276" w:lineRule="auto"/>
              <w:contextualSpacing/>
              <w:rPr>
                <w:color w:val="000000"/>
              </w:rPr>
            </w:pPr>
            <w:r w:rsidRPr="005C6B41">
              <w:rPr>
                <w:color w:val="000000"/>
              </w:rPr>
              <w:t>Mapping type A</w:t>
            </w:r>
          </w:p>
        </w:tc>
      </w:tr>
      <w:tr w:rsidR="004F03DF" w:rsidRPr="00205E8D" w14:paraId="434BDA20" w14:textId="77777777" w:rsidTr="0005184D">
        <w:trPr>
          <w:jc w:val="center"/>
        </w:trPr>
        <w:tc>
          <w:tcPr>
            <w:tcW w:w="2615" w:type="dxa"/>
            <w:vAlign w:val="center"/>
          </w:tcPr>
          <w:p w14:paraId="4DE08C71" w14:textId="505C33AD" w:rsidR="004F03DF" w:rsidRPr="005C6B41" w:rsidRDefault="004F03DF" w:rsidP="0005184D">
            <w:pPr>
              <w:tabs>
                <w:tab w:val="left" w:pos="0"/>
                <w:tab w:val="left" w:pos="540"/>
              </w:tabs>
              <w:spacing w:before="120" w:line="276" w:lineRule="auto"/>
              <w:contextualSpacing/>
              <w:rPr>
                <w:color w:val="000000"/>
              </w:rPr>
            </w:pPr>
            <w:r w:rsidRPr="005C6B41">
              <w:rPr>
                <w:color w:val="000000"/>
              </w:rPr>
              <w:t>Repetition number</w:t>
            </w:r>
          </w:p>
        </w:tc>
        <w:tc>
          <w:tcPr>
            <w:tcW w:w="5035" w:type="dxa"/>
            <w:vAlign w:val="center"/>
          </w:tcPr>
          <w:p w14:paraId="21E80A92" w14:textId="77777777" w:rsidR="00D4531B" w:rsidRDefault="004F03DF" w:rsidP="0005184D">
            <w:pPr>
              <w:tabs>
                <w:tab w:val="left" w:pos="0"/>
                <w:tab w:val="left" w:pos="540"/>
              </w:tabs>
              <w:spacing w:before="120" w:line="276" w:lineRule="auto"/>
              <w:contextualSpacing/>
              <w:rPr>
                <w:rFonts w:eastAsiaTheme="minorEastAsia"/>
                <w:color w:val="000000"/>
                <w:lang w:eastAsia="zh-CN"/>
              </w:rPr>
            </w:pPr>
            <w:r>
              <w:rPr>
                <w:rFonts w:eastAsiaTheme="minorEastAsia" w:hint="eastAsia"/>
                <w:color w:val="000000"/>
                <w:lang w:eastAsia="zh-CN"/>
              </w:rPr>
              <w:t>R</w:t>
            </w:r>
            <w:r>
              <w:rPr>
                <w:rFonts w:eastAsiaTheme="minorEastAsia"/>
                <w:color w:val="000000"/>
                <w:lang w:eastAsia="zh-CN"/>
              </w:rPr>
              <w:t xml:space="preserve">epetition type A, </w:t>
            </w:r>
          </w:p>
          <w:p w14:paraId="4E45D077" w14:textId="6BB966ED" w:rsidR="004F03DF" w:rsidRDefault="004F03DF" w:rsidP="0005184D">
            <w:pPr>
              <w:tabs>
                <w:tab w:val="left" w:pos="0"/>
                <w:tab w:val="left" w:pos="540"/>
              </w:tabs>
              <w:spacing w:before="120" w:line="276" w:lineRule="auto"/>
              <w:contextualSpacing/>
              <w:rPr>
                <w:rFonts w:eastAsiaTheme="minorEastAsia"/>
                <w:color w:val="000000"/>
                <w:lang w:eastAsia="zh-CN"/>
              </w:rPr>
            </w:pPr>
            <w:r>
              <w:rPr>
                <w:rFonts w:eastAsiaTheme="minorEastAsia"/>
                <w:color w:val="000000"/>
                <w:lang w:eastAsia="zh-CN"/>
              </w:rPr>
              <w:t>16 repetitions</w:t>
            </w:r>
            <w:r w:rsidR="00A73F20">
              <w:rPr>
                <w:rFonts w:eastAsiaTheme="minorEastAsia"/>
                <w:color w:val="000000"/>
                <w:lang w:eastAsia="zh-CN"/>
              </w:rPr>
              <w:t xml:space="preserve"> for VoIP</w:t>
            </w:r>
          </w:p>
          <w:p w14:paraId="46FA971B" w14:textId="61D82259" w:rsidR="00D4531B" w:rsidRDefault="00D4531B" w:rsidP="0005184D">
            <w:pPr>
              <w:tabs>
                <w:tab w:val="left" w:pos="0"/>
                <w:tab w:val="left" w:pos="540"/>
              </w:tabs>
              <w:spacing w:before="120" w:line="276" w:lineRule="auto"/>
              <w:contextualSpacing/>
              <w:rPr>
                <w:rFonts w:eastAsiaTheme="minorEastAsia"/>
                <w:color w:val="000000"/>
                <w:lang w:eastAsia="zh-CN"/>
              </w:rPr>
            </w:pPr>
            <w:r>
              <w:rPr>
                <w:rFonts w:eastAsiaTheme="minorEastAsia"/>
                <w:color w:val="000000"/>
                <w:lang w:eastAsia="zh-CN"/>
              </w:rPr>
              <w:t>16 repetitions</w:t>
            </w:r>
            <w:r w:rsidR="00A73F20">
              <w:rPr>
                <w:rFonts w:eastAsiaTheme="minorEastAsia"/>
                <w:color w:val="000000"/>
                <w:lang w:eastAsia="zh-CN"/>
              </w:rPr>
              <w:t xml:space="preserve"> for 3kbps data rate</w:t>
            </w:r>
          </w:p>
          <w:p w14:paraId="3A78B1DA" w14:textId="08AE84A0" w:rsidR="00D4531B" w:rsidRPr="004F03DF" w:rsidRDefault="00A73F20" w:rsidP="0005184D">
            <w:pPr>
              <w:tabs>
                <w:tab w:val="left" w:pos="0"/>
                <w:tab w:val="left" w:pos="540"/>
              </w:tabs>
              <w:spacing w:before="120" w:line="276" w:lineRule="auto"/>
              <w:contextualSpacing/>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 xml:space="preserve"> repetitions for 1Mbps data rate</w:t>
            </w:r>
          </w:p>
        </w:tc>
      </w:tr>
      <w:tr w:rsidR="00F66611" w:rsidRPr="00205E8D" w14:paraId="67FA6B15" w14:textId="77777777" w:rsidTr="0005184D">
        <w:trPr>
          <w:jc w:val="center"/>
        </w:trPr>
        <w:tc>
          <w:tcPr>
            <w:tcW w:w="2615" w:type="dxa"/>
            <w:vAlign w:val="center"/>
          </w:tcPr>
          <w:p w14:paraId="5E02C163" w14:textId="77777777" w:rsidR="00F66611" w:rsidRPr="00205E8D" w:rsidRDefault="00F66611" w:rsidP="0005184D">
            <w:pPr>
              <w:tabs>
                <w:tab w:val="left" w:pos="0"/>
                <w:tab w:val="left" w:pos="540"/>
              </w:tabs>
              <w:spacing w:before="120" w:line="276" w:lineRule="auto"/>
              <w:contextualSpacing/>
              <w:rPr>
                <w:rFonts w:eastAsia="宋体"/>
                <w:color w:val="000000"/>
                <w:szCs w:val="20"/>
                <w:lang w:eastAsia="zh-CN"/>
              </w:rPr>
            </w:pPr>
            <w:r w:rsidRPr="00205E8D">
              <w:rPr>
                <w:color w:val="000000"/>
              </w:rPr>
              <w:t>Channel model</w:t>
            </w:r>
          </w:p>
        </w:tc>
        <w:tc>
          <w:tcPr>
            <w:tcW w:w="5035" w:type="dxa"/>
            <w:vAlign w:val="center"/>
          </w:tcPr>
          <w:p w14:paraId="2AC1CDA1" w14:textId="77777777" w:rsidR="00F66611" w:rsidRPr="00205E8D" w:rsidRDefault="00F66611" w:rsidP="0005184D">
            <w:pPr>
              <w:tabs>
                <w:tab w:val="left" w:pos="0"/>
                <w:tab w:val="left" w:pos="540"/>
              </w:tabs>
              <w:spacing w:before="120" w:line="276" w:lineRule="auto"/>
              <w:contextualSpacing/>
              <w:rPr>
                <w:rFonts w:eastAsia="宋体"/>
                <w:color w:val="000000"/>
                <w:szCs w:val="20"/>
                <w:lang w:eastAsia="zh-CN"/>
              </w:rPr>
            </w:pPr>
            <w:r w:rsidRPr="00205E8D">
              <w:rPr>
                <w:color w:val="000000"/>
              </w:rPr>
              <w:t>NTN-TDL-</w:t>
            </w:r>
            <w:r>
              <w:rPr>
                <w:color w:val="000000"/>
              </w:rPr>
              <w:t>A</w:t>
            </w:r>
            <w:r w:rsidRPr="00205E8D">
              <w:rPr>
                <w:color w:val="000000"/>
              </w:rPr>
              <w:t>(</w:t>
            </w:r>
            <w:r>
              <w:rPr>
                <w:color w:val="000000"/>
              </w:rPr>
              <w:t>N</w:t>
            </w:r>
            <w:r w:rsidRPr="00205E8D">
              <w:rPr>
                <w:color w:val="000000"/>
              </w:rPr>
              <w:t>LOS),</w:t>
            </w:r>
            <w:r>
              <w:rPr>
                <w:color w:val="000000"/>
              </w:rPr>
              <w:t xml:space="preserve"> </w:t>
            </w:r>
            <w:r w:rsidRPr="00205E8D">
              <w:rPr>
                <w:color w:val="000000"/>
              </w:rPr>
              <w:t>NTN-TDL-</w:t>
            </w:r>
            <w:r>
              <w:rPr>
                <w:color w:val="000000"/>
              </w:rPr>
              <w:t>C</w:t>
            </w:r>
            <w:r w:rsidRPr="00205E8D">
              <w:rPr>
                <w:color w:val="000000"/>
              </w:rPr>
              <w:t>(LOS)</w:t>
            </w:r>
          </w:p>
        </w:tc>
      </w:tr>
      <w:tr w:rsidR="00F66611" w:rsidRPr="00205E8D" w14:paraId="1B9CA5F0" w14:textId="77777777" w:rsidTr="0005184D">
        <w:trPr>
          <w:jc w:val="center"/>
        </w:trPr>
        <w:tc>
          <w:tcPr>
            <w:tcW w:w="2615" w:type="dxa"/>
            <w:vAlign w:val="center"/>
          </w:tcPr>
          <w:p w14:paraId="0CEAFD6B" w14:textId="77777777" w:rsidR="00F66611" w:rsidRPr="00535BB2" w:rsidRDefault="00F66611" w:rsidP="0005184D">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H</w:t>
            </w:r>
            <w:r w:rsidRPr="00535BB2">
              <w:rPr>
                <w:rFonts w:eastAsia="等线"/>
                <w:color w:val="000000"/>
                <w:lang w:eastAsia="zh-CN"/>
              </w:rPr>
              <w:t>ARQ</w:t>
            </w:r>
          </w:p>
        </w:tc>
        <w:tc>
          <w:tcPr>
            <w:tcW w:w="5035" w:type="dxa"/>
            <w:vAlign w:val="center"/>
          </w:tcPr>
          <w:p w14:paraId="2E089DDB" w14:textId="77777777" w:rsidR="00F66611" w:rsidRDefault="00F66611" w:rsidP="0005184D">
            <w:pPr>
              <w:tabs>
                <w:tab w:val="left" w:pos="0"/>
                <w:tab w:val="left" w:pos="540"/>
              </w:tabs>
              <w:spacing w:before="120" w:line="276" w:lineRule="auto"/>
              <w:contextualSpacing/>
              <w:rPr>
                <w:rFonts w:eastAsia="宋体"/>
                <w:color w:val="000000"/>
                <w:lang w:eastAsia="zh-CN"/>
              </w:rPr>
            </w:pPr>
            <w:r>
              <w:rPr>
                <w:rFonts w:eastAsia="宋体" w:hint="eastAsia"/>
                <w:color w:val="000000"/>
                <w:lang w:eastAsia="zh-CN"/>
              </w:rPr>
              <w:t>N</w:t>
            </w:r>
            <w:r>
              <w:rPr>
                <w:rFonts w:eastAsia="宋体"/>
                <w:color w:val="000000"/>
                <w:lang w:eastAsia="zh-CN"/>
              </w:rPr>
              <w:t>O</w:t>
            </w:r>
          </w:p>
        </w:tc>
      </w:tr>
      <w:tr w:rsidR="00F66611" w:rsidRPr="00205E8D" w14:paraId="48B5FA75" w14:textId="77777777" w:rsidTr="0005184D">
        <w:trPr>
          <w:jc w:val="center"/>
        </w:trPr>
        <w:tc>
          <w:tcPr>
            <w:tcW w:w="2615" w:type="dxa"/>
            <w:vAlign w:val="center"/>
          </w:tcPr>
          <w:p w14:paraId="6396B7AF" w14:textId="77777777" w:rsidR="00F66611" w:rsidRPr="00205E8D" w:rsidRDefault="00F66611" w:rsidP="0005184D">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2811AA10" w14:textId="77777777" w:rsidR="00F66611" w:rsidRPr="00205E8D" w:rsidRDefault="00F66611" w:rsidP="0005184D">
            <w:pPr>
              <w:tabs>
                <w:tab w:val="left" w:pos="0"/>
                <w:tab w:val="left" w:pos="540"/>
              </w:tabs>
              <w:spacing w:before="120" w:line="276" w:lineRule="auto"/>
              <w:contextualSpacing/>
              <w:rPr>
                <w:color w:val="000000"/>
              </w:rPr>
            </w:pPr>
            <w:r w:rsidRPr="00205E8D">
              <w:rPr>
                <w:color w:val="000000"/>
              </w:rPr>
              <w:t>3km/h</w:t>
            </w:r>
          </w:p>
        </w:tc>
      </w:tr>
      <w:tr w:rsidR="00F66611" w:rsidRPr="00205E8D" w14:paraId="670CA865" w14:textId="77777777" w:rsidTr="0005184D">
        <w:trPr>
          <w:jc w:val="center"/>
        </w:trPr>
        <w:tc>
          <w:tcPr>
            <w:tcW w:w="2615" w:type="dxa"/>
            <w:vAlign w:val="center"/>
          </w:tcPr>
          <w:p w14:paraId="085641C2" w14:textId="0163DD58" w:rsidR="00F66611" w:rsidRPr="00D734DE" w:rsidRDefault="00F66611" w:rsidP="0005184D">
            <w:pPr>
              <w:tabs>
                <w:tab w:val="left" w:pos="0"/>
                <w:tab w:val="left" w:pos="540"/>
              </w:tabs>
              <w:spacing w:before="120" w:line="276" w:lineRule="auto"/>
              <w:contextualSpacing/>
              <w:rPr>
                <w:rFonts w:eastAsia="等线"/>
                <w:color w:val="000000"/>
                <w:lang w:eastAsia="zh-CN"/>
              </w:rPr>
            </w:pPr>
            <w:r w:rsidRPr="00D734DE">
              <w:rPr>
                <w:rFonts w:eastAsia="等线" w:hint="eastAsia"/>
                <w:color w:val="000000"/>
                <w:lang w:eastAsia="zh-CN"/>
              </w:rPr>
              <w:t>T</w:t>
            </w:r>
            <w:r w:rsidRPr="00D734DE">
              <w:rPr>
                <w:rFonts w:eastAsia="等线"/>
                <w:color w:val="000000"/>
                <w:lang w:eastAsia="zh-CN"/>
              </w:rPr>
              <w:t>BS</w:t>
            </w:r>
          </w:p>
        </w:tc>
        <w:tc>
          <w:tcPr>
            <w:tcW w:w="5035" w:type="dxa"/>
            <w:vAlign w:val="center"/>
          </w:tcPr>
          <w:p w14:paraId="0E9EC88B" w14:textId="42035574" w:rsidR="00F66611" w:rsidRPr="005D2223" w:rsidRDefault="00F66611" w:rsidP="0005184D">
            <w:pPr>
              <w:tabs>
                <w:tab w:val="left" w:pos="0"/>
                <w:tab w:val="left" w:pos="540"/>
              </w:tabs>
              <w:spacing w:before="120" w:line="276" w:lineRule="auto"/>
              <w:contextualSpacing/>
              <w:rPr>
                <w:rFonts w:eastAsia="等线"/>
                <w:color w:val="000000"/>
                <w:lang w:eastAsia="zh-CN"/>
              </w:rPr>
            </w:pPr>
            <w:r w:rsidRPr="005D2223">
              <w:rPr>
                <w:rFonts w:eastAsia="等线" w:hint="eastAsia"/>
                <w:color w:val="000000"/>
                <w:lang w:eastAsia="zh-CN"/>
              </w:rPr>
              <w:t>1</w:t>
            </w:r>
            <w:r w:rsidRPr="005D2223">
              <w:rPr>
                <w:rFonts w:eastAsia="等线"/>
                <w:color w:val="000000"/>
                <w:lang w:eastAsia="zh-CN"/>
              </w:rPr>
              <w:t>84 bits</w:t>
            </w:r>
            <w:r w:rsidR="009333CD" w:rsidRPr="005D2223">
              <w:rPr>
                <w:rFonts w:eastAsia="等线"/>
                <w:color w:val="000000"/>
                <w:lang w:eastAsia="zh-CN"/>
              </w:rPr>
              <w:t xml:space="preserve"> f</w:t>
            </w:r>
            <w:r w:rsidR="009333CD" w:rsidRPr="005D2223">
              <w:rPr>
                <w:rFonts w:eastAsia="等线" w:hint="eastAsia"/>
                <w:color w:val="000000"/>
                <w:lang w:eastAsia="zh-CN"/>
              </w:rPr>
              <w:t>or</w:t>
            </w:r>
            <w:r w:rsidR="009333CD" w:rsidRPr="005D2223">
              <w:rPr>
                <w:rFonts w:eastAsia="等线"/>
                <w:color w:val="000000"/>
                <w:lang w:eastAsia="zh-CN"/>
              </w:rPr>
              <w:t xml:space="preserve"> </w:t>
            </w:r>
            <w:r w:rsidR="00184166">
              <w:rPr>
                <w:rFonts w:eastAsia="等线" w:hint="eastAsia"/>
                <w:color w:val="000000"/>
                <w:lang w:eastAsia="zh-CN"/>
              </w:rPr>
              <w:t>VoIP</w:t>
            </w:r>
          </w:p>
          <w:p w14:paraId="6332872F" w14:textId="30B9B300" w:rsidR="004109C4" w:rsidRPr="005D2223" w:rsidRDefault="00CA2B9C" w:rsidP="00711B27">
            <w:pPr>
              <w:tabs>
                <w:tab w:val="left" w:pos="0"/>
                <w:tab w:val="left" w:pos="540"/>
              </w:tabs>
              <w:spacing w:before="120" w:line="276" w:lineRule="auto"/>
              <w:contextualSpacing/>
              <w:rPr>
                <w:rFonts w:eastAsia="等线"/>
                <w:color w:val="000000"/>
                <w:lang w:eastAsia="zh-CN"/>
              </w:rPr>
            </w:pPr>
            <w:r>
              <w:rPr>
                <w:rFonts w:eastAsia="等线"/>
                <w:color w:val="000000"/>
                <w:lang w:eastAsia="zh-CN"/>
              </w:rPr>
              <w:t>3*Repetition number</w:t>
            </w:r>
            <w:r w:rsidR="00837EFC">
              <w:rPr>
                <w:rFonts w:eastAsia="等线"/>
                <w:color w:val="000000"/>
                <w:lang w:eastAsia="zh-CN"/>
              </w:rPr>
              <w:t xml:space="preserve"> bits</w:t>
            </w:r>
            <w:r w:rsidR="009333CD" w:rsidRPr="005D2223">
              <w:rPr>
                <w:rFonts w:eastAsia="等线"/>
                <w:color w:val="000000"/>
                <w:lang w:eastAsia="zh-CN"/>
              </w:rPr>
              <w:t xml:space="preserve"> for 3kbps data rate</w:t>
            </w:r>
          </w:p>
          <w:p w14:paraId="70256E7D" w14:textId="28EC6AA2" w:rsidR="00711B27" w:rsidRPr="005D2223" w:rsidRDefault="00CA2B9C" w:rsidP="00711B27">
            <w:pPr>
              <w:tabs>
                <w:tab w:val="left" w:pos="0"/>
                <w:tab w:val="left" w:pos="540"/>
              </w:tabs>
              <w:spacing w:before="120" w:line="276" w:lineRule="auto"/>
              <w:contextualSpacing/>
              <w:rPr>
                <w:rFonts w:eastAsia="等线"/>
                <w:color w:val="000000"/>
                <w:lang w:eastAsia="zh-CN"/>
              </w:rPr>
            </w:pPr>
            <w:r>
              <w:rPr>
                <w:rFonts w:eastAsia="等线"/>
                <w:color w:val="000000"/>
                <w:lang w:eastAsia="zh-CN"/>
              </w:rPr>
              <w:t>1000*Repetition number</w:t>
            </w:r>
            <w:r w:rsidR="009333CD" w:rsidRPr="005D2223">
              <w:rPr>
                <w:rFonts w:eastAsia="等线"/>
                <w:color w:val="000000"/>
                <w:lang w:eastAsia="zh-CN"/>
              </w:rPr>
              <w:t xml:space="preserve"> </w:t>
            </w:r>
            <w:r w:rsidR="00837EFC">
              <w:rPr>
                <w:rFonts w:eastAsia="等线"/>
                <w:color w:val="000000"/>
                <w:lang w:eastAsia="zh-CN"/>
              </w:rPr>
              <w:t>bits</w:t>
            </w:r>
            <w:r w:rsidR="003131E0">
              <w:rPr>
                <w:rFonts w:eastAsia="等线"/>
                <w:color w:val="000000"/>
                <w:lang w:eastAsia="zh-CN"/>
              </w:rPr>
              <w:t xml:space="preserve"> </w:t>
            </w:r>
            <w:r w:rsidR="009333CD" w:rsidRPr="005D2223">
              <w:rPr>
                <w:rFonts w:eastAsia="等线"/>
                <w:color w:val="000000"/>
                <w:lang w:eastAsia="zh-CN"/>
              </w:rPr>
              <w:t>for 1</w:t>
            </w:r>
            <w:r w:rsidR="009333CD" w:rsidRPr="005D2223">
              <w:rPr>
                <w:rFonts w:eastAsia="等线" w:hint="eastAsia"/>
                <w:color w:val="000000"/>
                <w:lang w:eastAsia="zh-CN"/>
              </w:rPr>
              <w:t>M</w:t>
            </w:r>
            <w:r w:rsidR="009333CD" w:rsidRPr="005D2223">
              <w:rPr>
                <w:rFonts w:eastAsia="等线"/>
                <w:color w:val="000000"/>
                <w:lang w:eastAsia="zh-CN"/>
              </w:rPr>
              <w:t>bps data rate</w:t>
            </w:r>
          </w:p>
        </w:tc>
      </w:tr>
      <w:tr w:rsidR="00F66611" w:rsidRPr="00205E8D" w14:paraId="6EEBD2E0" w14:textId="77777777" w:rsidTr="0005184D">
        <w:trPr>
          <w:jc w:val="center"/>
        </w:trPr>
        <w:tc>
          <w:tcPr>
            <w:tcW w:w="2615" w:type="dxa"/>
            <w:vAlign w:val="center"/>
          </w:tcPr>
          <w:p w14:paraId="6BA5159D" w14:textId="77777777" w:rsidR="00F66611" w:rsidRPr="00205E8D" w:rsidRDefault="00F66611" w:rsidP="0005184D">
            <w:pPr>
              <w:tabs>
                <w:tab w:val="left" w:pos="0"/>
                <w:tab w:val="left" w:pos="540"/>
              </w:tabs>
              <w:spacing w:before="120" w:line="276" w:lineRule="auto"/>
              <w:contextualSpacing/>
              <w:rPr>
                <w:rFonts w:eastAsia="宋体"/>
                <w:szCs w:val="20"/>
                <w:lang w:eastAsia="zh-CN"/>
              </w:rPr>
            </w:pPr>
            <w:r w:rsidRPr="00205E8D">
              <w:rPr>
                <w:color w:val="000000"/>
              </w:rPr>
              <w:t>Modulation order</w:t>
            </w:r>
          </w:p>
        </w:tc>
        <w:tc>
          <w:tcPr>
            <w:tcW w:w="5035" w:type="dxa"/>
            <w:vAlign w:val="center"/>
          </w:tcPr>
          <w:p w14:paraId="373B0998" w14:textId="77777777" w:rsidR="00F66611" w:rsidRPr="005D2223" w:rsidRDefault="00F66611" w:rsidP="0005184D">
            <w:pPr>
              <w:tabs>
                <w:tab w:val="left" w:pos="0"/>
                <w:tab w:val="left" w:pos="540"/>
              </w:tabs>
              <w:spacing w:before="120" w:line="276" w:lineRule="auto"/>
              <w:contextualSpacing/>
              <w:rPr>
                <w:rFonts w:eastAsia="宋体"/>
                <w:szCs w:val="20"/>
                <w:lang w:eastAsia="zh-CN"/>
              </w:rPr>
            </w:pPr>
            <w:r w:rsidRPr="005D2223">
              <w:rPr>
                <w:rFonts w:eastAsia="宋体" w:hint="eastAsia"/>
                <w:szCs w:val="20"/>
                <w:lang w:eastAsia="zh-CN"/>
              </w:rPr>
              <w:t>Q</w:t>
            </w:r>
            <w:r w:rsidRPr="005D2223">
              <w:rPr>
                <w:rFonts w:eastAsia="宋体"/>
                <w:szCs w:val="20"/>
                <w:lang w:eastAsia="zh-CN"/>
              </w:rPr>
              <w:t>PSK</w:t>
            </w:r>
          </w:p>
        </w:tc>
      </w:tr>
      <w:tr w:rsidR="00F66611" w:rsidRPr="00205E8D" w14:paraId="5296FDBA" w14:textId="77777777" w:rsidTr="0005184D">
        <w:trPr>
          <w:jc w:val="center"/>
        </w:trPr>
        <w:tc>
          <w:tcPr>
            <w:tcW w:w="2615" w:type="dxa"/>
            <w:vAlign w:val="center"/>
          </w:tcPr>
          <w:p w14:paraId="6805C03A" w14:textId="77777777" w:rsidR="00F66611" w:rsidRPr="00D734DE" w:rsidRDefault="00F66611" w:rsidP="0005184D">
            <w:pPr>
              <w:tabs>
                <w:tab w:val="left" w:pos="0"/>
                <w:tab w:val="left" w:pos="540"/>
              </w:tabs>
              <w:spacing w:before="120" w:line="276" w:lineRule="auto"/>
              <w:contextualSpacing/>
              <w:rPr>
                <w:rFonts w:eastAsia="等线"/>
                <w:color w:val="000000"/>
                <w:lang w:eastAsia="zh-CN"/>
              </w:rPr>
            </w:pPr>
            <w:r w:rsidRPr="00D734DE">
              <w:rPr>
                <w:rFonts w:eastAsia="等线" w:hint="eastAsia"/>
                <w:color w:val="000000"/>
                <w:lang w:eastAsia="zh-CN"/>
              </w:rPr>
              <w:lastRenderedPageBreak/>
              <w:t>B</w:t>
            </w:r>
            <w:r w:rsidRPr="00D734DE">
              <w:rPr>
                <w:rFonts w:eastAsia="等线"/>
                <w:color w:val="000000"/>
                <w:lang w:eastAsia="zh-CN"/>
              </w:rPr>
              <w:t>LER</w:t>
            </w:r>
          </w:p>
        </w:tc>
        <w:tc>
          <w:tcPr>
            <w:tcW w:w="5035" w:type="dxa"/>
            <w:vAlign w:val="center"/>
          </w:tcPr>
          <w:p w14:paraId="4C2D0AD7" w14:textId="14F2241A" w:rsidR="00F66611" w:rsidRPr="005D2223" w:rsidRDefault="00F66611" w:rsidP="0005184D">
            <w:pPr>
              <w:tabs>
                <w:tab w:val="left" w:pos="0"/>
                <w:tab w:val="left" w:pos="540"/>
              </w:tabs>
              <w:spacing w:before="120" w:line="276" w:lineRule="auto"/>
              <w:contextualSpacing/>
              <w:rPr>
                <w:szCs w:val="18"/>
                <w:lang w:val="da-DK"/>
              </w:rPr>
            </w:pPr>
            <w:r w:rsidRPr="005D2223">
              <w:rPr>
                <w:szCs w:val="18"/>
                <w:lang w:val="da-DK"/>
              </w:rPr>
              <w:t xml:space="preserve">2% </w:t>
            </w:r>
            <w:r w:rsidR="00604A4A">
              <w:rPr>
                <w:szCs w:val="18"/>
                <w:lang w:val="da-DK"/>
              </w:rPr>
              <w:t>i</w:t>
            </w:r>
            <w:r w:rsidRPr="005D2223">
              <w:rPr>
                <w:szCs w:val="18"/>
                <w:lang w:val="da-DK"/>
              </w:rPr>
              <w:t>BLER</w:t>
            </w:r>
            <w:r w:rsidR="002C2E0A" w:rsidRPr="005D2223">
              <w:rPr>
                <w:szCs w:val="18"/>
                <w:lang w:val="da-DK"/>
              </w:rPr>
              <w:t xml:space="preserve"> for </w:t>
            </w:r>
            <w:r w:rsidR="00184166">
              <w:rPr>
                <w:szCs w:val="18"/>
                <w:lang w:val="da-DK"/>
              </w:rPr>
              <w:t>VoIP</w:t>
            </w:r>
          </w:p>
          <w:p w14:paraId="3FAC5DCB" w14:textId="4E0E41CF" w:rsidR="00DC194E" w:rsidRPr="005D2223" w:rsidRDefault="00DC194E" w:rsidP="0005184D">
            <w:pPr>
              <w:tabs>
                <w:tab w:val="left" w:pos="0"/>
                <w:tab w:val="left" w:pos="540"/>
              </w:tabs>
              <w:spacing w:before="120" w:line="276" w:lineRule="auto"/>
              <w:contextualSpacing/>
              <w:rPr>
                <w:rFonts w:eastAsiaTheme="minorEastAsia"/>
                <w:color w:val="000000"/>
                <w:lang w:eastAsia="zh-CN"/>
              </w:rPr>
            </w:pPr>
            <w:r w:rsidRPr="005D2223">
              <w:rPr>
                <w:szCs w:val="18"/>
              </w:rPr>
              <w:t xml:space="preserve">10% </w:t>
            </w:r>
            <w:proofErr w:type="spellStart"/>
            <w:r w:rsidR="00604A4A">
              <w:rPr>
                <w:szCs w:val="18"/>
              </w:rPr>
              <w:t>i</w:t>
            </w:r>
            <w:r w:rsidRPr="005D2223">
              <w:rPr>
                <w:szCs w:val="18"/>
              </w:rPr>
              <w:t>BLER</w:t>
            </w:r>
            <w:proofErr w:type="spellEnd"/>
            <w:r w:rsidR="002C2E0A" w:rsidRPr="005D2223">
              <w:rPr>
                <w:szCs w:val="18"/>
              </w:rPr>
              <w:t xml:space="preserve"> </w:t>
            </w:r>
            <w:r w:rsidR="002C2E0A" w:rsidRPr="005D2223">
              <w:t>f</w:t>
            </w:r>
            <w:r w:rsidR="002C2E0A" w:rsidRPr="005D2223">
              <w:rPr>
                <w:rFonts w:eastAsiaTheme="minorEastAsia"/>
                <w:color w:val="000000"/>
                <w:lang w:eastAsia="zh-CN"/>
              </w:rPr>
              <w:t xml:space="preserve">or </w:t>
            </w:r>
            <w:r w:rsidR="002C2E0A" w:rsidRPr="005D2223">
              <w:rPr>
                <w:rFonts w:eastAsia="等线"/>
                <w:color w:val="000000"/>
                <w:lang w:eastAsia="zh-CN"/>
              </w:rPr>
              <w:t>3kbps</w:t>
            </w:r>
            <w:r w:rsidR="002C2E0A" w:rsidRPr="005D2223">
              <w:rPr>
                <w:rFonts w:eastAsiaTheme="minorEastAsia"/>
                <w:color w:val="000000"/>
                <w:lang w:eastAsia="zh-CN"/>
              </w:rPr>
              <w:t>/1Mbps data</w:t>
            </w:r>
          </w:p>
        </w:tc>
      </w:tr>
      <w:tr w:rsidR="00F66611" w:rsidRPr="00205E8D" w14:paraId="1E1536E9" w14:textId="77777777" w:rsidTr="0005184D">
        <w:trPr>
          <w:jc w:val="center"/>
        </w:trPr>
        <w:tc>
          <w:tcPr>
            <w:tcW w:w="2615" w:type="dxa"/>
            <w:vAlign w:val="center"/>
          </w:tcPr>
          <w:p w14:paraId="05909F44" w14:textId="77777777" w:rsidR="00F66611" w:rsidRPr="00205E8D" w:rsidRDefault="00F66611" w:rsidP="0005184D">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183AAD40" w14:textId="77777777" w:rsidR="00F66611" w:rsidRPr="00205E8D" w:rsidRDefault="00F66611" w:rsidP="0005184D">
            <w:pPr>
              <w:tabs>
                <w:tab w:val="left" w:pos="0"/>
                <w:tab w:val="left" w:pos="540"/>
              </w:tabs>
              <w:spacing w:before="120" w:line="276" w:lineRule="auto"/>
              <w:contextualSpacing/>
              <w:rPr>
                <w:color w:val="000000"/>
              </w:rPr>
            </w:pPr>
            <w:r w:rsidRPr="00205E8D">
              <w:rPr>
                <w:color w:val="000000"/>
              </w:rPr>
              <w:t>12.5(GEO Set-1), 20(GEO Set-2), 30(LEO</w:t>
            </w:r>
            <w:r>
              <w:rPr>
                <w:color w:val="000000"/>
              </w:rPr>
              <w:t>/MEO</w:t>
            </w:r>
            <w:r w:rsidRPr="00205E8D">
              <w:rPr>
                <w:color w:val="000000"/>
              </w:rPr>
              <w:t>)</w:t>
            </w:r>
          </w:p>
        </w:tc>
      </w:tr>
    </w:tbl>
    <w:p w14:paraId="4992703B" w14:textId="79B8E88F" w:rsidR="00502DB0" w:rsidRPr="008E1D5B" w:rsidRDefault="008E1D5B" w:rsidP="00B30033">
      <w:pPr>
        <w:spacing w:beforeLines="100" w:before="24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D2</w:t>
      </w:r>
      <w:r w:rsidRPr="00683590">
        <w:rPr>
          <w:rFonts w:eastAsia="宋体"/>
          <w:b/>
          <w:lang w:eastAsia="zh-CN"/>
        </w:rPr>
        <w:t xml:space="preserve">. Link-level simulation assumptions for </w:t>
      </w:r>
      <w:r>
        <w:rPr>
          <w:rFonts w:eastAsia="宋体"/>
          <w:b/>
          <w:lang w:eastAsia="zh-CN"/>
        </w:rPr>
        <w:t>PDSCH</w:t>
      </w:r>
      <w:r w:rsidRPr="00683590">
        <w:rPr>
          <w:rFonts w:eastAsia="宋体"/>
          <w:b/>
          <w:lang w:eastAsia="zh-CN"/>
        </w:rPr>
        <w:t xml:space="preserve"> </w:t>
      </w:r>
      <w:r>
        <w:rPr>
          <w:rFonts w:eastAsia="宋体"/>
          <w:b/>
          <w:lang w:eastAsia="zh-CN"/>
        </w:rPr>
        <w:t xml:space="preserve">Msg2 and Msg4 </w:t>
      </w:r>
      <w:r w:rsidRPr="00683590">
        <w:rPr>
          <w:rFonts w:eastAsia="宋体"/>
          <w:b/>
          <w:lang w:eastAsia="zh-CN"/>
        </w:rPr>
        <w:t>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416D4B" w:rsidRPr="00205E8D" w14:paraId="429646BB" w14:textId="77777777" w:rsidTr="0005184D">
        <w:trPr>
          <w:jc w:val="center"/>
        </w:trPr>
        <w:tc>
          <w:tcPr>
            <w:tcW w:w="2615" w:type="dxa"/>
            <w:shd w:val="clear" w:color="auto" w:fill="548DD4"/>
            <w:vAlign w:val="center"/>
          </w:tcPr>
          <w:p w14:paraId="286BD098" w14:textId="77777777" w:rsidR="00416D4B" w:rsidRPr="00D76DD6" w:rsidRDefault="00416D4B" w:rsidP="00D76DD6">
            <w:pPr>
              <w:tabs>
                <w:tab w:val="left" w:pos="0"/>
                <w:tab w:val="left" w:pos="540"/>
              </w:tabs>
              <w:spacing w:before="120" w:line="276" w:lineRule="auto"/>
              <w:contextualSpacing/>
              <w:rPr>
                <w:b/>
                <w:color w:val="FFFFFF" w:themeColor="background1"/>
              </w:rPr>
            </w:pPr>
            <w:r w:rsidRPr="00D76DD6">
              <w:rPr>
                <w:b/>
                <w:color w:val="FFFFFF" w:themeColor="background1"/>
              </w:rPr>
              <w:t>Parameters</w:t>
            </w:r>
          </w:p>
        </w:tc>
        <w:tc>
          <w:tcPr>
            <w:tcW w:w="5035" w:type="dxa"/>
            <w:shd w:val="clear" w:color="auto" w:fill="548DD4"/>
            <w:vAlign w:val="center"/>
          </w:tcPr>
          <w:p w14:paraId="4B2E1988" w14:textId="77777777" w:rsidR="00416D4B" w:rsidRPr="00D76DD6" w:rsidRDefault="00416D4B" w:rsidP="00D76DD6">
            <w:pPr>
              <w:tabs>
                <w:tab w:val="left" w:pos="0"/>
                <w:tab w:val="left" w:pos="540"/>
              </w:tabs>
              <w:spacing w:before="120" w:line="276" w:lineRule="auto"/>
              <w:contextualSpacing/>
              <w:rPr>
                <w:b/>
                <w:color w:val="FFFFFF" w:themeColor="background1"/>
              </w:rPr>
            </w:pPr>
            <w:r w:rsidRPr="00D76DD6">
              <w:rPr>
                <w:b/>
                <w:color w:val="FFFFFF" w:themeColor="background1"/>
              </w:rPr>
              <w:t>Value</w:t>
            </w:r>
          </w:p>
        </w:tc>
      </w:tr>
      <w:tr w:rsidR="00416D4B" w:rsidRPr="00205E8D" w14:paraId="06DF3B15" w14:textId="77777777" w:rsidTr="0005184D">
        <w:trPr>
          <w:jc w:val="center"/>
        </w:trPr>
        <w:tc>
          <w:tcPr>
            <w:tcW w:w="2615" w:type="dxa"/>
            <w:shd w:val="clear" w:color="auto" w:fill="auto"/>
            <w:vAlign w:val="center"/>
          </w:tcPr>
          <w:p w14:paraId="1A2442FC" w14:textId="77777777" w:rsidR="00416D4B" w:rsidRPr="00D76DD6" w:rsidRDefault="00416D4B" w:rsidP="00D76DD6">
            <w:pPr>
              <w:tabs>
                <w:tab w:val="left" w:pos="0"/>
                <w:tab w:val="left" w:pos="540"/>
              </w:tabs>
              <w:spacing w:before="120" w:line="276" w:lineRule="auto"/>
              <w:contextualSpacing/>
              <w:rPr>
                <w:color w:val="000000"/>
              </w:rPr>
            </w:pPr>
            <w:r w:rsidRPr="00D76DD6">
              <w:rPr>
                <w:color w:val="000000"/>
              </w:rPr>
              <w:t>Carrier frequency</w:t>
            </w:r>
          </w:p>
        </w:tc>
        <w:tc>
          <w:tcPr>
            <w:tcW w:w="5035" w:type="dxa"/>
            <w:shd w:val="clear" w:color="auto" w:fill="auto"/>
            <w:vAlign w:val="center"/>
          </w:tcPr>
          <w:p w14:paraId="7C2A8939" w14:textId="77777777" w:rsidR="00416D4B" w:rsidRPr="00D76DD6" w:rsidRDefault="00416D4B" w:rsidP="00D76DD6">
            <w:pPr>
              <w:tabs>
                <w:tab w:val="left" w:pos="0"/>
                <w:tab w:val="left" w:pos="540"/>
              </w:tabs>
              <w:spacing w:before="120" w:line="276" w:lineRule="auto"/>
              <w:contextualSpacing/>
              <w:rPr>
                <w:color w:val="000000"/>
              </w:rPr>
            </w:pPr>
            <w:r w:rsidRPr="00D76DD6">
              <w:rPr>
                <w:color w:val="000000"/>
              </w:rPr>
              <w:t>2 GHz</w:t>
            </w:r>
          </w:p>
        </w:tc>
      </w:tr>
      <w:tr w:rsidR="00533071" w:rsidRPr="00205E8D" w14:paraId="710097E1" w14:textId="77777777" w:rsidTr="0005184D">
        <w:trPr>
          <w:jc w:val="center"/>
        </w:trPr>
        <w:tc>
          <w:tcPr>
            <w:tcW w:w="2615" w:type="dxa"/>
            <w:shd w:val="clear" w:color="auto" w:fill="auto"/>
            <w:vAlign w:val="center"/>
          </w:tcPr>
          <w:p w14:paraId="6D8FCC09" w14:textId="52A9CF0F" w:rsidR="00533071" w:rsidRPr="00D76DD6" w:rsidRDefault="00533071" w:rsidP="00533071">
            <w:pPr>
              <w:tabs>
                <w:tab w:val="left" w:pos="0"/>
                <w:tab w:val="left" w:pos="540"/>
              </w:tabs>
              <w:spacing w:before="120" w:line="276" w:lineRule="auto"/>
              <w:contextualSpacing/>
              <w:rPr>
                <w:color w:val="000000"/>
              </w:rPr>
            </w:pPr>
            <w:r w:rsidRPr="00205E8D">
              <w:rPr>
                <w:color w:val="000000"/>
              </w:rPr>
              <w:t>System bandwidth</w:t>
            </w:r>
          </w:p>
        </w:tc>
        <w:tc>
          <w:tcPr>
            <w:tcW w:w="5035" w:type="dxa"/>
            <w:shd w:val="clear" w:color="auto" w:fill="auto"/>
            <w:vAlign w:val="center"/>
          </w:tcPr>
          <w:p w14:paraId="40936117" w14:textId="57794458" w:rsidR="00533071" w:rsidRPr="00D76DD6" w:rsidRDefault="00533071" w:rsidP="00533071">
            <w:pPr>
              <w:tabs>
                <w:tab w:val="left" w:pos="0"/>
                <w:tab w:val="left" w:pos="540"/>
              </w:tabs>
              <w:spacing w:before="120" w:line="276" w:lineRule="auto"/>
              <w:contextualSpacing/>
              <w:rPr>
                <w:color w:val="000000"/>
              </w:rPr>
            </w:pPr>
            <w:r>
              <w:rPr>
                <w:color w:val="000000"/>
              </w:rPr>
              <w:t>1</w:t>
            </w:r>
            <w:r w:rsidRPr="00205E8D">
              <w:rPr>
                <w:color w:val="000000"/>
              </w:rPr>
              <w:t xml:space="preserve">0 MHz, </w:t>
            </w:r>
            <w:r>
              <w:rPr>
                <w:color w:val="000000"/>
              </w:rPr>
              <w:t>52</w:t>
            </w:r>
            <w:r w:rsidRPr="00205E8D">
              <w:rPr>
                <w:color w:val="000000"/>
              </w:rPr>
              <w:t>RBs</w:t>
            </w:r>
          </w:p>
        </w:tc>
      </w:tr>
      <w:tr w:rsidR="00416D4B" w:rsidRPr="00205E8D" w14:paraId="1879BDF8" w14:textId="77777777" w:rsidTr="0005184D">
        <w:trPr>
          <w:jc w:val="center"/>
        </w:trPr>
        <w:tc>
          <w:tcPr>
            <w:tcW w:w="2615" w:type="dxa"/>
            <w:vAlign w:val="center"/>
          </w:tcPr>
          <w:p w14:paraId="300DBA8B" w14:textId="77777777" w:rsidR="00416D4B" w:rsidRPr="00205E8D" w:rsidRDefault="00416D4B" w:rsidP="0005184D">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5035" w:type="dxa"/>
            <w:vAlign w:val="center"/>
          </w:tcPr>
          <w:p w14:paraId="19BA3B18" w14:textId="77777777" w:rsidR="00416D4B" w:rsidRPr="00205E8D" w:rsidRDefault="00416D4B" w:rsidP="0005184D">
            <w:pPr>
              <w:tabs>
                <w:tab w:val="left" w:pos="0"/>
                <w:tab w:val="left" w:pos="540"/>
              </w:tabs>
              <w:spacing w:before="120" w:line="276" w:lineRule="auto"/>
              <w:contextualSpacing/>
              <w:rPr>
                <w:rFonts w:eastAsia="宋体"/>
                <w:szCs w:val="20"/>
                <w:lang w:eastAsia="zh-CN"/>
              </w:rPr>
            </w:pPr>
            <w:r>
              <w:rPr>
                <w:color w:val="000000"/>
              </w:rPr>
              <w:t>CP</w:t>
            </w:r>
            <w:r w:rsidRPr="00205E8D">
              <w:rPr>
                <w:color w:val="000000"/>
              </w:rPr>
              <w:t xml:space="preserve">-OFDM </w:t>
            </w:r>
          </w:p>
        </w:tc>
      </w:tr>
      <w:tr w:rsidR="00416D4B" w:rsidRPr="00205E8D" w14:paraId="070A8B15" w14:textId="77777777" w:rsidTr="0005184D">
        <w:trPr>
          <w:jc w:val="center"/>
        </w:trPr>
        <w:tc>
          <w:tcPr>
            <w:tcW w:w="2615" w:type="dxa"/>
            <w:vAlign w:val="center"/>
          </w:tcPr>
          <w:p w14:paraId="11799A0E" w14:textId="77777777" w:rsidR="00416D4B" w:rsidRPr="00205E8D" w:rsidRDefault="00416D4B" w:rsidP="0005184D">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0117BF17" w14:textId="77777777" w:rsidR="00416D4B" w:rsidRPr="00205E8D" w:rsidRDefault="00416D4B" w:rsidP="0005184D">
            <w:pPr>
              <w:tabs>
                <w:tab w:val="left" w:pos="0"/>
                <w:tab w:val="left" w:pos="540"/>
              </w:tabs>
              <w:spacing w:before="120" w:line="276" w:lineRule="auto"/>
              <w:contextualSpacing/>
              <w:rPr>
                <w:rFonts w:eastAsia="宋体"/>
                <w:szCs w:val="20"/>
                <w:lang w:eastAsia="zh-CN"/>
              </w:rPr>
            </w:pPr>
            <w:r w:rsidRPr="00205E8D">
              <w:rPr>
                <w:color w:val="000000"/>
              </w:rPr>
              <w:t>15kHz</w:t>
            </w:r>
          </w:p>
        </w:tc>
      </w:tr>
      <w:tr w:rsidR="00416D4B" w:rsidRPr="00205E8D" w14:paraId="5C81F207" w14:textId="77777777" w:rsidTr="0005184D">
        <w:trPr>
          <w:jc w:val="center"/>
        </w:trPr>
        <w:tc>
          <w:tcPr>
            <w:tcW w:w="2615" w:type="dxa"/>
            <w:vAlign w:val="center"/>
          </w:tcPr>
          <w:p w14:paraId="3A86612C" w14:textId="77777777" w:rsidR="00416D4B" w:rsidRPr="00205E8D" w:rsidRDefault="00416D4B" w:rsidP="0005184D">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504AB155" w14:textId="77777777" w:rsidR="00416D4B" w:rsidRPr="00205E8D" w:rsidRDefault="00416D4B" w:rsidP="0005184D">
            <w:pPr>
              <w:tabs>
                <w:tab w:val="left" w:pos="0"/>
                <w:tab w:val="left" w:pos="540"/>
              </w:tabs>
              <w:spacing w:before="120" w:line="276" w:lineRule="auto"/>
              <w:contextualSpacing/>
              <w:rPr>
                <w:color w:val="000000"/>
              </w:rPr>
            </w:pPr>
            <w:r w:rsidRPr="00205E8D">
              <w:rPr>
                <w:color w:val="000000"/>
              </w:rPr>
              <w:t>1T2R</w:t>
            </w:r>
          </w:p>
        </w:tc>
      </w:tr>
      <w:tr w:rsidR="00416D4B" w:rsidRPr="00205E8D" w14:paraId="653644EC" w14:textId="77777777" w:rsidTr="0005184D">
        <w:trPr>
          <w:jc w:val="center"/>
        </w:trPr>
        <w:tc>
          <w:tcPr>
            <w:tcW w:w="2615" w:type="dxa"/>
            <w:vAlign w:val="center"/>
          </w:tcPr>
          <w:p w14:paraId="002EE2D2" w14:textId="77777777" w:rsidR="00416D4B" w:rsidRPr="0033364A" w:rsidRDefault="00416D4B" w:rsidP="0005184D">
            <w:pPr>
              <w:tabs>
                <w:tab w:val="left" w:pos="0"/>
                <w:tab w:val="left" w:pos="540"/>
              </w:tabs>
              <w:spacing w:before="120" w:line="276" w:lineRule="auto"/>
              <w:contextualSpacing/>
              <w:rPr>
                <w:bCs/>
                <w:color w:val="000000"/>
              </w:rPr>
            </w:pPr>
            <w:r w:rsidRPr="0033364A">
              <w:rPr>
                <w:color w:val="000000"/>
              </w:rPr>
              <w:t>Allocated RBs</w:t>
            </w:r>
          </w:p>
        </w:tc>
        <w:tc>
          <w:tcPr>
            <w:tcW w:w="5035" w:type="dxa"/>
            <w:vAlign w:val="center"/>
          </w:tcPr>
          <w:p w14:paraId="30BFD489" w14:textId="45BEA7C4" w:rsidR="00416D4B" w:rsidRPr="0033364A" w:rsidRDefault="00E77899" w:rsidP="0005184D">
            <w:pPr>
              <w:tabs>
                <w:tab w:val="left" w:pos="0"/>
                <w:tab w:val="left" w:pos="540"/>
              </w:tabs>
              <w:spacing w:before="120" w:line="276" w:lineRule="auto"/>
              <w:contextualSpacing/>
              <w:rPr>
                <w:color w:val="000000"/>
              </w:rPr>
            </w:pPr>
            <w:r w:rsidRPr="0033364A">
              <w:rPr>
                <w:color w:val="000000"/>
              </w:rPr>
              <w:t>48</w:t>
            </w:r>
            <w:r w:rsidR="00416D4B" w:rsidRPr="0033364A">
              <w:rPr>
                <w:color w:val="000000"/>
              </w:rPr>
              <w:t xml:space="preserve"> PRBs</w:t>
            </w:r>
            <w:r w:rsidR="00E34F4A" w:rsidRPr="0033364A">
              <w:rPr>
                <w:color w:val="000000"/>
              </w:rPr>
              <w:t xml:space="preserve"> for Msg2</w:t>
            </w:r>
          </w:p>
          <w:p w14:paraId="21C03176" w14:textId="3E36E0BF" w:rsidR="00E34F4A" w:rsidRPr="0033364A" w:rsidRDefault="00E34F4A" w:rsidP="0005184D">
            <w:pPr>
              <w:tabs>
                <w:tab w:val="left" w:pos="0"/>
                <w:tab w:val="left" w:pos="540"/>
              </w:tabs>
              <w:spacing w:before="120" w:line="276" w:lineRule="auto"/>
              <w:contextualSpacing/>
              <w:rPr>
                <w:rFonts w:eastAsiaTheme="minorEastAsia"/>
                <w:color w:val="000000"/>
                <w:lang w:eastAsia="zh-CN"/>
              </w:rPr>
            </w:pPr>
            <w:r w:rsidRPr="0033364A">
              <w:rPr>
                <w:rFonts w:eastAsiaTheme="minorEastAsia" w:hint="eastAsia"/>
                <w:color w:val="000000"/>
                <w:lang w:eastAsia="zh-CN"/>
              </w:rPr>
              <w:t>3</w:t>
            </w:r>
            <w:r w:rsidRPr="0033364A">
              <w:rPr>
                <w:rFonts w:eastAsiaTheme="minorEastAsia"/>
                <w:color w:val="000000"/>
                <w:lang w:eastAsia="zh-CN"/>
              </w:rPr>
              <w:t>7 PRBS for Msg4</w:t>
            </w:r>
          </w:p>
        </w:tc>
      </w:tr>
      <w:tr w:rsidR="00416D4B" w:rsidRPr="00205E8D" w14:paraId="356A8DCD" w14:textId="77777777" w:rsidTr="0005184D">
        <w:trPr>
          <w:jc w:val="center"/>
        </w:trPr>
        <w:tc>
          <w:tcPr>
            <w:tcW w:w="2615" w:type="dxa"/>
            <w:vAlign w:val="center"/>
          </w:tcPr>
          <w:p w14:paraId="6DFEFDC7" w14:textId="77777777" w:rsidR="00416D4B" w:rsidRPr="00205E8D" w:rsidRDefault="00416D4B" w:rsidP="0005184D">
            <w:pPr>
              <w:tabs>
                <w:tab w:val="left" w:pos="0"/>
                <w:tab w:val="left" w:pos="540"/>
              </w:tabs>
              <w:spacing w:before="120" w:line="276" w:lineRule="auto"/>
              <w:contextualSpacing/>
              <w:rPr>
                <w:rFonts w:eastAsia="宋体"/>
                <w:szCs w:val="20"/>
                <w:lang w:eastAsia="zh-CN"/>
              </w:rPr>
            </w:pPr>
            <w:r w:rsidRPr="00205E8D">
              <w:rPr>
                <w:color w:val="000000"/>
              </w:rPr>
              <w:t>Symbol allocation</w:t>
            </w:r>
          </w:p>
        </w:tc>
        <w:tc>
          <w:tcPr>
            <w:tcW w:w="5035" w:type="dxa"/>
            <w:vAlign w:val="center"/>
          </w:tcPr>
          <w:p w14:paraId="6A5AB8A5" w14:textId="77777777" w:rsidR="00416D4B" w:rsidRPr="00205E8D" w:rsidRDefault="00416D4B" w:rsidP="0005184D">
            <w:pPr>
              <w:tabs>
                <w:tab w:val="left" w:pos="0"/>
                <w:tab w:val="left" w:pos="540"/>
              </w:tabs>
              <w:spacing w:before="120" w:line="276" w:lineRule="auto"/>
              <w:contextualSpacing/>
              <w:rPr>
                <w:rFonts w:eastAsia="宋体"/>
                <w:szCs w:val="20"/>
                <w:lang w:eastAsia="zh-CN"/>
              </w:rPr>
            </w:pPr>
            <w:r w:rsidRPr="00205E8D">
              <w:rPr>
                <w:color w:val="000000"/>
              </w:rPr>
              <w:t>1</w:t>
            </w:r>
            <w:r>
              <w:rPr>
                <w:color w:val="000000"/>
              </w:rPr>
              <w:t>2</w:t>
            </w:r>
            <w:r w:rsidRPr="00205E8D">
              <w:rPr>
                <w:color w:val="000000"/>
              </w:rPr>
              <w:t xml:space="preserve"> symbols </w:t>
            </w:r>
          </w:p>
        </w:tc>
      </w:tr>
      <w:tr w:rsidR="00502DB0" w:rsidRPr="00205E8D" w14:paraId="27931718" w14:textId="77777777" w:rsidTr="0005184D">
        <w:trPr>
          <w:jc w:val="center"/>
        </w:trPr>
        <w:tc>
          <w:tcPr>
            <w:tcW w:w="2615" w:type="dxa"/>
            <w:vAlign w:val="center"/>
          </w:tcPr>
          <w:p w14:paraId="7D48EA70" w14:textId="3285CF62" w:rsidR="00502DB0" w:rsidRPr="0033364A" w:rsidRDefault="00502DB0" w:rsidP="00502DB0">
            <w:pPr>
              <w:tabs>
                <w:tab w:val="left" w:pos="0"/>
                <w:tab w:val="left" w:pos="540"/>
              </w:tabs>
              <w:spacing w:before="120" w:line="276" w:lineRule="auto"/>
              <w:contextualSpacing/>
              <w:rPr>
                <w:color w:val="000000"/>
              </w:rPr>
            </w:pPr>
            <w:r w:rsidRPr="0033364A">
              <w:rPr>
                <w:color w:val="000000"/>
              </w:rPr>
              <w:t>DMRS configuration</w:t>
            </w:r>
          </w:p>
        </w:tc>
        <w:tc>
          <w:tcPr>
            <w:tcW w:w="5035" w:type="dxa"/>
            <w:vAlign w:val="center"/>
          </w:tcPr>
          <w:p w14:paraId="4D6E5A1A" w14:textId="5A58D15B" w:rsidR="00502DB0" w:rsidRPr="0033364A" w:rsidRDefault="00502DB0" w:rsidP="00502DB0">
            <w:pPr>
              <w:tabs>
                <w:tab w:val="left" w:pos="0"/>
                <w:tab w:val="left" w:pos="540"/>
              </w:tabs>
              <w:spacing w:before="120" w:line="276" w:lineRule="auto"/>
              <w:contextualSpacing/>
              <w:rPr>
                <w:szCs w:val="18"/>
              </w:rPr>
            </w:pPr>
            <w:r w:rsidRPr="0033364A">
              <w:rPr>
                <w:szCs w:val="18"/>
              </w:rPr>
              <w:t xml:space="preserve">3 DMRS symbols </w:t>
            </w:r>
            <w:r w:rsidR="00E310A6" w:rsidRPr="0033364A">
              <w:rPr>
                <w:szCs w:val="18"/>
              </w:rPr>
              <w:t>for</w:t>
            </w:r>
            <w:r w:rsidRPr="0033364A">
              <w:rPr>
                <w:szCs w:val="18"/>
              </w:rPr>
              <w:t xml:space="preserve"> Msg2</w:t>
            </w:r>
          </w:p>
          <w:p w14:paraId="7156BCBA" w14:textId="1C648553" w:rsidR="00C51623" w:rsidRPr="0033364A" w:rsidRDefault="00C51623" w:rsidP="00502DB0">
            <w:pPr>
              <w:tabs>
                <w:tab w:val="left" w:pos="0"/>
                <w:tab w:val="left" w:pos="540"/>
              </w:tabs>
              <w:spacing w:before="120" w:line="276" w:lineRule="auto"/>
              <w:contextualSpacing/>
              <w:rPr>
                <w:rFonts w:eastAsiaTheme="minorEastAsia"/>
                <w:color w:val="000000"/>
                <w:lang w:eastAsia="zh-CN"/>
              </w:rPr>
            </w:pPr>
            <w:r w:rsidRPr="0033364A">
              <w:rPr>
                <w:rFonts w:eastAsiaTheme="minorEastAsia" w:hint="eastAsia"/>
                <w:color w:val="000000"/>
                <w:lang w:eastAsia="zh-CN"/>
              </w:rPr>
              <w:t>2</w:t>
            </w:r>
            <w:r w:rsidRPr="0033364A">
              <w:rPr>
                <w:rFonts w:eastAsiaTheme="minorEastAsia"/>
                <w:color w:val="000000"/>
                <w:lang w:eastAsia="zh-CN"/>
              </w:rPr>
              <w:t xml:space="preserve"> DMRS </w:t>
            </w:r>
            <w:r w:rsidR="00E310A6" w:rsidRPr="0033364A">
              <w:rPr>
                <w:rFonts w:eastAsiaTheme="minorEastAsia"/>
                <w:color w:val="000000"/>
                <w:lang w:eastAsia="zh-CN"/>
              </w:rPr>
              <w:t xml:space="preserve">symbols </w:t>
            </w:r>
            <w:r w:rsidRPr="0033364A">
              <w:rPr>
                <w:rFonts w:eastAsiaTheme="minorEastAsia"/>
                <w:color w:val="000000"/>
                <w:lang w:eastAsia="zh-CN"/>
              </w:rPr>
              <w:t>for Msg4</w:t>
            </w:r>
          </w:p>
        </w:tc>
      </w:tr>
      <w:tr w:rsidR="00502DB0" w:rsidRPr="00205E8D" w14:paraId="007ED4E8" w14:textId="77777777" w:rsidTr="0005184D">
        <w:trPr>
          <w:jc w:val="center"/>
        </w:trPr>
        <w:tc>
          <w:tcPr>
            <w:tcW w:w="2615" w:type="dxa"/>
            <w:vAlign w:val="center"/>
          </w:tcPr>
          <w:p w14:paraId="6BD1B680" w14:textId="77777777" w:rsidR="00502DB0" w:rsidRPr="00D734DE" w:rsidRDefault="00502DB0" w:rsidP="00502DB0">
            <w:pPr>
              <w:tabs>
                <w:tab w:val="left" w:pos="0"/>
                <w:tab w:val="left" w:pos="540"/>
              </w:tabs>
              <w:spacing w:before="120" w:line="276" w:lineRule="auto"/>
              <w:contextualSpacing/>
              <w:rPr>
                <w:rFonts w:eastAsia="等线"/>
                <w:color w:val="000000"/>
                <w:lang w:eastAsia="zh-CN"/>
              </w:rPr>
            </w:pPr>
            <w:r w:rsidRPr="00D734DE">
              <w:rPr>
                <w:rFonts w:eastAsia="等线"/>
                <w:color w:val="000000"/>
                <w:lang w:eastAsia="zh-CN"/>
              </w:rPr>
              <w:t>Mapping type</w:t>
            </w:r>
          </w:p>
        </w:tc>
        <w:tc>
          <w:tcPr>
            <w:tcW w:w="5035" w:type="dxa"/>
            <w:vAlign w:val="center"/>
          </w:tcPr>
          <w:p w14:paraId="675344AF" w14:textId="77777777" w:rsidR="00502DB0" w:rsidRPr="00D734DE" w:rsidRDefault="00502DB0" w:rsidP="00502DB0">
            <w:pPr>
              <w:tabs>
                <w:tab w:val="left" w:pos="0"/>
                <w:tab w:val="left" w:pos="540"/>
              </w:tabs>
              <w:spacing w:before="120" w:line="276" w:lineRule="auto"/>
              <w:contextualSpacing/>
              <w:rPr>
                <w:rFonts w:eastAsia="等线"/>
                <w:color w:val="000000"/>
                <w:lang w:eastAsia="zh-CN"/>
              </w:rPr>
            </w:pPr>
            <w:r w:rsidRPr="00D734DE">
              <w:rPr>
                <w:rFonts w:eastAsia="等线"/>
                <w:color w:val="000000"/>
                <w:lang w:eastAsia="zh-CN"/>
              </w:rPr>
              <w:t>Mapping type A</w:t>
            </w:r>
          </w:p>
        </w:tc>
      </w:tr>
      <w:tr w:rsidR="00F710F6" w:rsidRPr="00205E8D" w14:paraId="16BC0E65" w14:textId="77777777" w:rsidTr="0005184D">
        <w:trPr>
          <w:jc w:val="center"/>
        </w:trPr>
        <w:tc>
          <w:tcPr>
            <w:tcW w:w="2615" w:type="dxa"/>
            <w:vAlign w:val="center"/>
          </w:tcPr>
          <w:p w14:paraId="278E6ADD" w14:textId="1481317F" w:rsidR="00F710F6" w:rsidRPr="00D734DE" w:rsidRDefault="00F710F6" w:rsidP="00502DB0">
            <w:pPr>
              <w:tabs>
                <w:tab w:val="left" w:pos="0"/>
                <w:tab w:val="left" w:pos="540"/>
              </w:tabs>
              <w:spacing w:before="120" w:line="276" w:lineRule="auto"/>
              <w:contextualSpacing/>
              <w:rPr>
                <w:rFonts w:eastAsia="等线"/>
                <w:color w:val="000000"/>
                <w:lang w:eastAsia="zh-CN"/>
              </w:rPr>
            </w:pPr>
            <w:r w:rsidRPr="0033364A">
              <w:rPr>
                <w:color w:val="000000"/>
              </w:rPr>
              <w:t>Repetition number</w:t>
            </w:r>
          </w:p>
        </w:tc>
        <w:tc>
          <w:tcPr>
            <w:tcW w:w="5035" w:type="dxa"/>
            <w:vAlign w:val="center"/>
          </w:tcPr>
          <w:p w14:paraId="1DA67AA7" w14:textId="6ACFB860" w:rsidR="00F710F6" w:rsidRPr="00D734DE" w:rsidRDefault="00F710F6" w:rsidP="00502DB0">
            <w:pPr>
              <w:tabs>
                <w:tab w:val="left" w:pos="0"/>
                <w:tab w:val="left" w:pos="540"/>
              </w:tabs>
              <w:spacing w:before="120" w:line="276" w:lineRule="auto"/>
              <w:contextualSpacing/>
              <w:rPr>
                <w:rFonts w:eastAsia="等线"/>
                <w:color w:val="000000"/>
                <w:lang w:eastAsia="zh-CN"/>
              </w:rPr>
            </w:pPr>
            <w:r w:rsidRPr="0033364A">
              <w:rPr>
                <w:szCs w:val="20"/>
              </w:rPr>
              <w:t>Repetition type A, 1 repetition</w:t>
            </w:r>
          </w:p>
        </w:tc>
      </w:tr>
      <w:tr w:rsidR="00502DB0" w:rsidRPr="00205E8D" w14:paraId="31B0D04D" w14:textId="77777777" w:rsidTr="0005184D">
        <w:trPr>
          <w:jc w:val="center"/>
        </w:trPr>
        <w:tc>
          <w:tcPr>
            <w:tcW w:w="2615" w:type="dxa"/>
            <w:vAlign w:val="center"/>
          </w:tcPr>
          <w:p w14:paraId="68568393" w14:textId="77777777" w:rsidR="00502DB0" w:rsidRPr="00205E8D" w:rsidRDefault="00502DB0" w:rsidP="00502DB0">
            <w:pPr>
              <w:tabs>
                <w:tab w:val="left" w:pos="0"/>
                <w:tab w:val="left" w:pos="540"/>
              </w:tabs>
              <w:spacing w:before="120" w:line="276" w:lineRule="auto"/>
              <w:contextualSpacing/>
              <w:rPr>
                <w:rFonts w:eastAsia="宋体"/>
                <w:color w:val="000000"/>
                <w:szCs w:val="20"/>
                <w:lang w:eastAsia="zh-CN"/>
              </w:rPr>
            </w:pPr>
            <w:r w:rsidRPr="00205E8D">
              <w:rPr>
                <w:color w:val="000000"/>
              </w:rPr>
              <w:t>Channel model</w:t>
            </w:r>
          </w:p>
        </w:tc>
        <w:tc>
          <w:tcPr>
            <w:tcW w:w="5035" w:type="dxa"/>
            <w:vAlign w:val="center"/>
          </w:tcPr>
          <w:p w14:paraId="5A029F94" w14:textId="77777777" w:rsidR="00502DB0" w:rsidRPr="00205E8D" w:rsidRDefault="00502DB0" w:rsidP="00502DB0">
            <w:pPr>
              <w:tabs>
                <w:tab w:val="left" w:pos="0"/>
                <w:tab w:val="left" w:pos="540"/>
              </w:tabs>
              <w:spacing w:before="120" w:line="276" w:lineRule="auto"/>
              <w:contextualSpacing/>
              <w:rPr>
                <w:rFonts w:eastAsia="宋体"/>
                <w:color w:val="000000"/>
                <w:szCs w:val="20"/>
                <w:lang w:eastAsia="zh-CN"/>
              </w:rPr>
            </w:pPr>
            <w:r w:rsidRPr="00205E8D">
              <w:rPr>
                <w:color w:val="000000"/>
              </w:rPr>
              <w:t>NTN-TDL-</w:t>
            </w:r>
            <w:r>
              <w:rPr>
                <w:color w:val="000000"/>
              </w:rPr>
              <w:t>A</w:t>
            </w:r>
            <w:r w:rsidRPr="00205E8D">
              <w:rPr>
                <w:color w:val="000000"/>
              </w:rPr>
              <w:t>(</w:t>
            </w:r>
            <w:r>
              <w:rPr>
                <w:color w:val="000000"/>
              </w:rPr>
              <w:t>N</w:t>
            </w:r>
            <w:r w:rsidRPr="00205E8D">
              <w:rPr>
                <w:color w:val="000000"/>
              </w:rPr>
              <w:t>LOS),</w:t>
            </w:r>
            <w:r>
              <w:rPr>
                <w:color w:val="000000"/>
              </w:rPr>
              <w:t xml:space="preserve"> </w:t>
            </w:r>
            <w:r w:rsidRPr="00205E8D">
              <w:rPr>
                <w:color w:val="000000"/>
              </w:rPr>
              <w:t>NTN-TDL-</w:t>
            </w:r>
            <w:r>
              <w:rPr>
                <w:color w:val="000000"/>
              </w:rPr>
              <w:t>C</w:t>
            </w:r>
            <w:r w:rsidRPr="00205E8D">
              <w:rPr>
                <w:color w:val="000000"/>
              </w:rPr>
              <w:t>(LOS)</w:t>
            </w:r>
          </w:p>
        </w:tc>
      </w:tr>
      <w:tr w:rsidR="00502DB0" w:rsidRPr="00205E8D" w14:paraId="2953180A" w14:textId="77777777" w:rsidTr="0005184D">
        <w:trPr>
          <w:jc w:val="center"/>
        </w:trPr>
        <w:tc>
          <w:tcPr>
            <w:tcW w:w="2615" w:type="dxa"/>
            <w:vAlign w:val="center"/>
          </w:tcPr>
          <w:p w14:paraId="6733E426" w14:textId="77777777" w:rsidR="00502DB0" w:rsidRPr="009F4432" w:rsidRDefault="00502DB0" w:rsidP="00502DB0">
            <w:pPr>
              <w:tabs>
                <w:tab w:val="left" w:pos="0"/>
                <w:tab w:val="left" w:pos="540"/>
              </w:tabs>
              <w:spacing w:before="120" w:line="276" w:lineRule="auto"/>
              <w:contextualSpacing/>
              <w:rPr>
                <w:rFonts w:eastAsia="等线"/>
                <w:color w:val="000000"/>
                <w:lang w:eastAsia="zh-CN"/>
              </w:rPr>
            </w:pPr>
            <w:r w:rsidRPr="009F4432">
              <w:rPr>
                <w:rFonts w:eastAsia="等线" w:hint="eastAsia"/>
                <w:color w:val="000000"/>
                <w:lang w:eastAsia="zh-CN"/>
              </w:rPr>
              <w:t>H</w:t>
            </w:r>
            <w:r w:rsidRPr="009F4432">
              <w:rPr>
                <w:rFonts w:eastAsia="等线"/>
                <w:color w:val="000000"/>
                <w:lang w:eastAsia="zh-CN"/>
              </w:rPr>
              <w:t>ARQ</w:t>
            </w:r>
          </w:p>
        </w:tc>
        <w:tc>
          <w:tcPr>
            <w:tcW w:w="5035" w:type="dxa"/>
            <w:vAlign w:val="center"/>
          </w:tcPr>
          <w:p w14:paraId="4CC47F43" w14:textId="77777777" w:rsidR="00502DB0" w:rsidRDefault="00502DB0" w:rsidP="00502DB0">
            <w:pPr>
              <w:tabs>
                <w:tab w:val="left" w:pos="0"/>
                <w:tab w:val="left" w:pos="540"/>
              </w:tabs>
              <w:spacing w:before="120" w:line="276" w:lineRule="auto"/>
              <w:contextualSpacing/>
              <w:rPr>
                <w:rFonts w:eastAsia="宋体"/>
                <w:color w:val="000000"/>
                <w:lang w:eastAsia="zh-CN"/>
              </w:rPr>
            </w:pPr>
            <w:r>
              <w:rPr>
                <w:rFonts w:eastAsia="宋体" w:hint="eastAsia"/>
                <w:color w:val="000000"/>
                <w:lang w:eastAsia="zh-CN"/>
              </w:rPr>
              <w:t>N</w:t>
            </w:r>
            <w:r>
              <w:rPr>
                <w:rFonts w:eastAsia="宋体"/>
                <w:color w:val="000000"/>
                <w:lang w:eastAsia="zh-CN"/>
              </w:rPr>
              <w:t>O</w:t>
            </w:r>
          </w:p>
        </w:tc>
      </w:tr>
      <w:tr w:rsidR="00502DB0" w:rsidRPr="00205E8D" w14:paraId="7B64CD44" w14:textId="77777777" w:rsidTr="0005184D">
        <w:trPr>
          <w:jc w:val="center"/>
        </w:trPr>
        <w:tc>
          <w:tcPr>
            <w:tcW w:w="2615" w:type="dxa"/>
            <w:vAlign w:val="center"/>
          </w:tcPr>
          <w:p w14:paraId="73CE0448" w14:textId="77777777" w:rsidR="00502DB0" w:rsidRPr="00205E8D" w:rsidRDefault="00502DB0" w:rsidP="00502DB0">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41873764" w14:textId="77777777" w:rsidR="00502DB0" w:rsidRPr="00205E8D" w:rsidRDefault="00502DB0" w:rsidP="00502DB0">
            <w:pPr>
              <w:tabs>
                <w:tab w:val="left" w:pos="0"/>
                <w:tab w:val="left" w:pos="540"/>
              </w:tabs>
              <w:spacing w:before="120" w:line="276" w:lineRule="auto"/>
              <w:contextualSpacing/>
              <w:rPr>
                <w:color w:val="000000"/>
              </w:rPr>
            </w:pPr>
            <w:r w:rsidRPr="00205E8D">
              <w:rPr>
                <w:color w:val="000000"/>
              </w:rPr>
              <w:t>3km/h</w:t>
            </w:r>
          </w:p>
        </w:tc>
      </w:tr>
      <w:tr w:rsidR="00502DB0" w:rsidRPr="00205E8D" w14:paraId="41855EA3" w14:textId="77777777" w:rsidTr="0005184D">
        <w:trPr>
          <w:jc w:val="center"/>
        </w:trPr>
        <w:tc>
          <w:tcPr>
            <w:tcW w:w="2615" w:type="dxa"/>
            <w:vAlign w:val="center"/>
          </w:tcPr>
          <w:p w14:paraId="6523B704" w14:textId="77777777" w:rsidR="00502DB0" w:rsidRPr="0033364A" w:rsidRDefault="00502DB0" w:rsidP="00502DB0">
            <w:pPr>
              <w:tabs>
                <w:tab w:val="left" w:pos="0"/>
                <w:tab w:val="left" w:pos="540"/>
              </w:tabs>
              <w:spacing w:before="120" w:line="276" w:lineRule="auto"/>
              <w:contextualSpacing/>
              <w:rPr>
                <w:rFonts w:eastAsia="等线"/>
                <w:color w:val="000000"/>
                <w:lang w:eastAsia="zh-CN"/>
              </w:rPr>
            </w:pPr>
            <w:r w:rsidRPr="0033364A">
              <w:rPr>
                <w:rFonts w:eastAsia="等线" w:hint="eastAsia"/>
                <w:color w:val="000000"/>
                <w:lang w:eastAsia="zh-CN"/>
              </w:rPr>
              <w:t>T</w:t>
            </w:r>
            <w:r w:rsidRPr="0033364A">
              <w:rPr>
                <w:rFonts w:eastAsia="等线"/>
                <w:color w:val="000000"/>
                <w:lang w:eastAsia="zh-CN"/>
              </w:rPr>
              <w:t>BS</w:t>
            </w:r>
          </w:p>
        </w:tc>
        <w:tc>
          <w:tcPr>
            <w:tcW w:w="5035" w:type="dxa"/>
            <w:vAlign w:val="center"/>
          </w:tcPr>
          <w:p w14:paraId="10809CD8" w14:textId="575B7EE4" w:rsidR="00502DB0" w:rsidRPr="0033364A" w:rsidRDefault="00502DB0" w:rsidP="00502DB0">
            <w:pPr>
              <w:tabs>
                <w:tab w:val="left" w:pos="0"/>
                <w:tab w:val="left" w:pos="540"/>
              </w:tabs>
              <w:spacing w:before="120" w:line="276" w:lineRule="auto"/>
              <w:contextualSpacing/>
              <w:rPr>
                <w:rFonts w:eastAsia="等线"/>
                <w:color w:val="000000"/>
                <w:lang w:eastAsia="zh-CN"/>
              </w:rPr>
            </w:pPr>
            <w:r w:rsidRPr="0033364A">
              <w:rPr>
                <w:rFonts w:eastAsia="等线"/>
                <w:color w:val="000000"/>
                <w:lang w:eastAsia="zh-CN"/>
              </w:rPr>
              <w:t>64 bits</w:t>
            </w:r>
            <w:r w:rsidR="004738BB" w:rsidRPr="0033364A">
              <w:rPr>
                <w:rFonts w:eastAsia="等线"/>
                <w:color w:val="000000"/>
                <w:lang w:eastAsia="zh-CN"/>
              </w:rPr>
              <w:t xml:space="preserve"> for Msg2</w:t>
            </w:r>
          </w:p>
          <w:p w14:paraId="26310479" w14:textId="6C1FE471" w:rsidR="004738BB" w:rsidRPr="0033364A" w:rsidRDefault="004738BB" w:rsidP="00502DB0">
            <w:pPr>
              <w:tabs>
                <w:tab w:val="left" w:pos="0"/>
                <w:tab w:val="left" w:pos="540"/>
              </w:tabs>
              <w:spacing w:before="120" w:line="276" w:lineRule="auto"/>
              <w:contextualSpacing/>
              <w:rPr>
                <w:rFonts w:eastAsia="等线"/>
                <w:color w:val="000000"/>
                <w:lang w:eastAsia="zh-CN"/>
              </w:rPr>
            </w:pPr>
            <w:r w:rsidRPr="0033364A">
              <w:rPr>
                <w:rFonts w:eastAsia="等线" w:hint="eastAsia"/>
                <w:color w:val="000000"/>
                <w:lang w:eastAsia="zh-CN"/>
              </w:rPr>
              <w:t>1</w:t>
            </w:r>
            <w:r w:rsidRPr="0033364A">
              <w:rPr>
                <w:rFonts w:eastAsia="等线"/>
                <w:color w:val="000000"/>
                <w:lang w:eastAsia="zh-CN"/>
              </w:rPr>
              <w:t>040 bits for Msg4</w:t>
            </w:r>
          </w:p>
        </w:tc>
      </w:tr>
      <w:tr w:rsidR="00502DB0" w:rsidRPr="00205E8D" w14:paraId="1F000C27" w14:textId="77777777" w:rsidTr="0005184D">
        <w:trPr>
          <w:jc w:val="center"/>
        </w:trPr>
        <w:tc>
          <w:tcPr>
            <w:tcW w:w="2615" w:type="dxa"/>
            <w:vAlign w:val="center"/>
          </w:tcPr>
          <w:p w14:paraId="348C7466" w14:textId="77777777" w:rsidR="00502DB0" w:rsidRPr="0033364A" w:rsidRDefault="00502DB0" w:rsidP="00502DB0">
            <w:pPr>
              <w:tabs>
                <w:tab w:val="left" w:pos="0"/>
                <w:tab w:val="left" w:pos="540"/>
              </w:tabs>
              <w:spacing w:before="120" w:line="276" w:lineRule="auto"/>
              <w:contextualSpacing/>
              <w:rPr>
                <w:rFonts w:eastAsia="宋体"/>
                <w:szCs w:val="20"/>
                <w:lang w:eastAsia="zh-CN"/>
              </w:rPr>
            </w:pPr>
            <w:r w:rsidRPr="0033364A">
              <w:rPr>
                <w:color w:val="000000"/>
              </w:rPr>
              <w:t>Modulation order</w:t>
            </w:r>
          </w:p>
        </w:tc>
        <w:tc>
          <w:tcPr>
            <w:tcW w:w="5035" w:type="dxa"/>
            <w:vAlign w:val="center"/>
          </w:tcPr>
          <w:p w14:paraId="0B5A3716" w14:textId="66B6F27C" w:rsidR="00502DB0" w:rsidRPr="0033364A" w:rsidRDefault="00502DB0" w:rsidP="00502DB0">
            <w:pPr>
              <w:tabs>
                <w:tab w:val="left" w:pos="0"/>
                <w:tab w:val="left" w:pos="540"/>
              </w:tabs>
              <w:spacing w:before="120" w:line="276" w:lineRule="auto"/>
              <w:contextualSpacing/>
              <w:rPr>
                <w:rFonts w:eastAsia="宋体"/>
                <w:szCs w:val="20"/>
                <w:lang w:eastAsia="zh-CN"/>
              </w:rPr>
            </w:pPr>
            <w:r w:rsidRPr="0033364A">
              <w:rPr>
                <w:color w:val="000000"/>
              </w:rPr>
              <w:t>QPSK</w:t>
            </w:r>
          </w:p>
        </w:tc>
      </w:tr>
      <w:tr w:rsidR="00F710F6" w:rsidRPr="00205E8D" w14:paraId="1368311C" w14:textId="77777777" w:rsidTr="0005184D">
        <w:trPr>
          <w:jc w:val="center"/>
        </w:trPr>
        <w:tc>
          <w:tcPr>
            <w:tcW w:w="2615" w:type="dxa"/>
            <w:vAlign w:val="center"/>
          </w:tcPr>
          <w:p w14:paraId="5A3AFC25" w14:textId="4FB1E682" w:rsidR="00F710F6" w:rsidRPr="0033364A" w:rsidRDefault="00F710F6" w:rsidP="00502DB0">
            <w:pPr>
              <w:tabs>
                <w:tab w:val="left" w:pos="0"/>
                <w:tab w:val="left" w:pos="540"/>
              </w:tabs>
              <w:spacing w:before="120" w:line="276" w:lineRule="auto"/>
              <w:contextualSpacing/>
              <w:rPr>
                <w:color w:val="000000"/>
              </w:rPr>
            </w:pPr>
            <w:r w:rsidRPr="0033364A">
              <w:rPr>
                <w:rFonts w:eastAsia="等线" w:hint="eastAsia"/>
                <w:color w:val="000000"/>
                <w:lang w:eastAsia="zh-CN"/>
              </w:rPr>
              <w:t>B</w:t>
            </w:r>
            <w:r w:rsidRPr="0033364A">
              <w:rPr>
                <w:rFonts w:eastAsia="等线"/>
                <w:color w:val="000000"/>
                <w:lang w:eastAsia="zh-CN"/>
              </w:rPr>
              <w:t>LER</w:t>
            </w:r>
          </w:p>
        </w:tc>
        <w:tc>
          <w:tcPr>
            <w:tcW w:w="5035" w:type="dxa"/>
            <w:vAlign w:val="center"/>
          </w:tcPr>
          <w:p w14:paraId="23E7EC7D" w14:textId="34E5A133" w:rsidR="00F710F6" w:rsidRPr="0033364A" w:rsidRDefault="00F710F6" w:rsidP="00502DB0">
            <w:pPr>
              <w:tabs>
                <w:tab w:val="left" w:pos="0"/>
                <w:tab w:val="left" w:pos="540"/>
              </w:tabs>
              <w:spacing w:before="120" w:line="276" w:lineRule="auto"/>
              <w:contextualSpacing/>
              <w:rPr>
                <w:color w:val="000000"/>
              </w:rPr>
            </w:pPr>
            <w:r w:rsidRPr="0033364A">
              <w:rPr>
                <w:szCs w:val="18"/>
              </w:rPr>
              <w:t xml:space="preserve">2% </w:t>
            </w:r>
            <w:proofErr w:type="spellStart"/>
            <w:r w:rsidR="00604A4A">
              <w:rPr>
                <w:szCs w:val="18"/>
              </w:rPr>
              <w:t>i</w:t>
            </w:r>
            <w:r w:rsidRPr="0033364A">
              <w:rPr>
                <w:szCs w:val="18"/>
              </w:rPr>
              <w:t>BLER</w:t>
            </w:r>
            <w:proofErr w:type="spellEnd"/>
          </w:p>
        </w:tc>
      </w:tr>
      <w:tr w:rsidR="00502DB0" w:rsidRPr="00205E8D" w14:paraId="65CD226A" w14:textId="77777777" w:rsidTr="0005184D">
        <w:trPr>
          <w:jc w:val="center"/>
        </w:trPr>
        <w:tc>
          <w:tcPr>
            <w:tcW w:w="2615" w:type="dxa"/>
            <w:vAlign w:val="center"/>
          </w:tcPr>
          <w:p w14:paraId="545C9DC0" w14:textId="77777777" w:rsidR="00502DB0" w:rsidRPr="00205E8D" w:rsidRDefault="00502DB0" w:rsidP="00502DB0">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001CA406" w14:textId="77777777" w:rsidR="00502DB0" w:rsidRPr="00205E8D" w:rsidRDefault="00502DB0" w:rsidP="00502DB0">
            <w:pPr>
              <w:tabs>
                <w:tab w:val="left" w:pos="0"/>
                <w:tab w:val="left" w:pos="540"/>
              </w:tabs>
              <w:spacing w:before="120" w:line="276" w:lineRule="auto"/>
              <w:contextualSpacing/>
              <w:rPr>
                <w:color w:val="000000"/>
              </w:rPr>
            </w:pPr>
            <w:r w:rsidRPr="00205E8D">
              <w:rPr>
                <w:color w:val="000000"/>
              </w:rPr>
              <w:t>12.5(GEO Set-1), 20(GEO Set-2), 30(LEO</w:t>
            </w:r>
            <w:r>
              <w:rPr>
                <w:color w:val="000000"/>
              </w:rPr>
              <w:t>/MEO</w:t>
            </w:r>
            <w:r w:rsidRPr="00205E8D">
              <w:rPr>
                <w:color w:val="000000"/>
              </w:rPr>
              <w:t>)</w:t>
            </w:r>
          </w:p>
        </w:tc>
      </w:tr>
    </w:tbl>
    <w:p w14:paraId="0A74CC53" w14:textId="036CD449" w:rsidR="005D6333" w:rsidRPr="002B56FA" w:rsidRDefault="00AD0986" w:rsidP="004641FE">
      <w:pPr>
        <w:pStyle w:val="Heading2"/>
        <w:spacing w:beforeLines="100"/>
        <w:rPr>
          <w:lang w:eastAsia="zh-CN"/>
        </w:rPr>
      </w:pPr>
      <w:r w:rsidRPr="002B56FA">
        <w:rPr>
          <w:lang w:eastAsia="zh-CN"/>
        </w:rPr>
        <w:t xml:space="preserve">Appendix </w:t>
      </w:r>
      <w:r w:rsidR="005D6333" w:rsidRPr="002B56FA">
        <w:rPr>
          <w:lang w:eastAsia="zh-CN"/>
        </w:rPr>
        <w:t>E</w:t>
      </w:r>
      <w:r w:rsidRPr="002B56FA">
        <w:rPr>
          <w:lang w:eastAsia="zh-CN"/>
        </w:rPr>
        <w:t>. Evaluation assumption</w:t>
      </w:r>
      <w:r w:rsidR="0078368F" w:rsidRPr="002B56FA">
        <w:rPr>
          <w:lang w:eastAsia="zh-CN"/>
        </w:rPr>
        <w:t>s</w:t>
      </w:r>
      <w:r w:rsidR="005D6333" w:rsidRPr="002B56FA">
        <w:rPr>
          <w:lang w:eastAsia="zh-CN"/>
        </w:rPr>
        <w:t xml:space="preserve"> for PUSCH</w:t>
      </w:r>
    </w:p>
    <w:p w14:paraId="36BB1838" w14:textId="1E8BA74F" w:rsidR="00A31C86" w:rsidRPr="007C1C9F" w:rsidRDefault="007C1C9F" w:rsidP="007C1C9F">
      <w:pPr>
        <w:spacing w:before="12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E</w:t>
      </w:r>
      <w:r w:rsidRPr="00683590">
        <w:rPr>
          <w:rFonts w:eastAsia="宋体"/>
          <w:b/>
          <w:lang w:eastAsia="zh-CN"/>
        </w:rPr>
        <w:t xml:space="preserve">1. Link-level simulation assumptions for </w:t>
      </w:r>
      <w:r>
        <w:rPr>
          <w:rFonts w:eastAsia="宋体"/>
          <w:b/>
          <w:lang w:eastAsia="zh-CN"/>
        </w:rPr>
        <w:t>P</w:t>
      </w:r>
      <w:r w:rsidR="00DB4E9F">
        <w:rPr>
          <w:rFonts w:eastAsia="宋体"/>
          <w:b/>
          <w:lang w:eastAsia="zh-CN"/>
        </w:rPr>
        <w:t>U</w:t>
      </w:r>
      <w:r>
        <w:rPr>
          <w:rFonts w:eastAsia="宋体"/>
          <w:b/>
          <w:lang w:eastAsia="zh-CN"/>
        </w:rPr>
        <w:t>SCH</w:t>
      </w:r>
      <w:r w:rsidRPr="00683590">
        <w:rPr>
          <w:rFonts w:eastAsia="宋体"/>
          <w:b/>
          <w:lang w:eastAsia="zh-CN"/>
        </w:rPr>
        <w:t xml:space="preserve"> </w:t>
      </w:r>
      <w:r w:rsidR="00184166">
        <w:rPr>
          <w:rFonts w:eastAsia="宋体"/>
          <w:b/>
          <w:lang w:eastAsia="zh-CN"/>
        </w:rPr>
        <w:t>VoIP</w:t>
      </w:r>
      <w:r>
        <w:rPr>
          <w:rFonts w:eastAsia="宋体"/>
          <w:b/>
          <w:lang w:eastAsia="zh-CN"/>
        </w:rPr>
        <w:t xml:space="preserve"> and low data rate </w:t>
      </w:r>
      <w:r w:rsidRPr="00683590">
        <w:rPr>
          <w:rFonts w:eastAsia="宋体"/>
          <w:b/>
          <w:lang w:eastAsia="zh-CN"/>
        </w:rPr>
        <w:t>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F30421" w:rsidRPr="00205E8D" w14:paraId="478B7D93" w14:textId="77777777" w:rsidTr="00E55F1C">
        <w:trPr>
          <w:jc w:val="center"/>
        </w:trPr>
        <w:tc>
          <w:tcPr>
            <w:tcW w:w="2615" w:type="dxa"/>
            <w:shd w:val="clear" w:color="auto" w:fill="548DD4"/>
            <w:vAlign w:val="center"/>
          </w:tcPr>
          <w:p w14:paraId="3050C41D" w14:textId="77777777" w:rsidR="00F30421" w:rsidRPr="00F30421" w:rsidRDefault="00F30421" w:rsidP="00F30421">
            <w:pPr>
              <w:tabs>
                <w:tab w:val="left" w:pos="0"/>
                <w:tab w:val="left" w:pos="540"/>
              </w:tabs>
              <w:spacing w:before="120" w:line="276" w:lineRule="auto"/>
              <w:contextualSpacing/>
              <w:rPr>
                <w:b/>
                <w:color w:val="FFFFFF" w:themeColor="background1"/>
              </w:rPr>
            </w:pPr>
            <w:r w:rsidRPr="00F30421">
              <w:rPr>
                <w:b/>
                <w:color w:val="FFFFFF" w:themeColor="background1"/>
              </w:rPr>
              <w:t>Parameters</w:t>
            </w:r>
          </w:p>
        </w:tc>
        <w:tc>
          <w:tcPr>
            <w:tcW w:w="5035" w:type="dxa"/>
            <w:shd w:val="clear" w:color="auto" w:fill="548DD4"/>
            <w:vAlign w:val="center"/>
          </w:tcPr>
          <w:p w14:paraId="258056B7" w14:textId="77777777" w:rsidR="00F30421" w:rsidRPr="00F30421" w:rsidRDefault="00F30421" w:rsidP="00F30421">
            <w:pPr>
              <w:tabs>
                <w:tab w:val="left" w:pos="0"/>
                <w:tab w:val="left" w:pos="540"/>
              </w:tabs>
              <w:spacing w:before="120" w:line="276" w:lineRule="auto"/>
              <w:contextualSpacing/>
              <w:rPr>
                <w:b/>
                <w:color w:val="FFFFFF" w:themeColor="background1"/>
              </w:rPr>
            </w:pPr>
            <w:r w:rsidRPr="00F30421">
              <w:rPr>
                <w:b/>
                <w:color w:val="FFFFFF" w:themeColor="background1"/>
              </w:rPr>
              <w:t>Value</w:t>
            </w:r>
          </w:p>
        </w:tc>
      </w:tr>
      <w:tr w:rsidR="00F30421" w:rsidRPr="00205E8D" w14:paraId="7A08AEF3" w14:textId="77777777" w:rsidTr="00E55F1C">
        <w:trPr>
          <w:jc w:val="center"/>
        </w:trPr>
        <w:tc>
          <w:tcPr>
            <w:tcW w:w="2615" w:type="dxa"/>
            <w:shd w:val="clear" w:color="auto" w:fill="auto"/>
            <w:vAlign w:val="center"/>
          </w:tcPr>
          <w:p w14:paraId="4D5D5B1A" w14:textId="77777777" w:rsidR="00F30421" w:rsidRPr="00F30421" w:rsidRDefault="00F30421" w:rsidP="00F30421">
            <w:pPr>
              <w:tabs>
                <w:tab w:val="left" w:pos="0"/>
                <w:tab w:val="left" w:pos="540"/>
              </w:tabs>
              <w:spacing w:before="120" w:line="276" w:lineRule="auto"/>
              <w:contextualSpacing/>
              <w:rPr>
                <w:color w:val="000000"/>
              </w:rPr>
            </w:pPr>
            <w:r w:rsidRPr="00F30421">
              <w:rPr>
                <w:color w:val="000000"/>
              </w:rPr>
              <w:t>Carrier frequency</w:t>
            </w:r>
          </w:p>
        </w:tc>
        <w:tc>
          <w:tcPr>
            <w:tcW w:w="5035" w:type="dxa"/>
            <w:shd w:val="clear" w:color="auto" w:fill="auto"/>
            <w:vAlign w:val="center"/>
          </w:tcPr>
          <w:p w14:paraId="117CC11A" w14:textId="77777777" w:rsidR="00F30421" w:rsidRPr="00F30421" w:rsidRDefault="00F30421" w:rsidP="00F30421">
            <w:pPr>
              <w:tabs>
                <w:tab w:val="left" w:pos="0"/>
                <w:tab w:val="left" w:pos="540"/>
              </w:tabs>
              <w:spacing w:before="120" w:line="276" w:lineRule="auto"/>
              <w:contextualSpacing/>
              <w:rPr>
                <w:color w:val="000000"/>
              </w:rPr>
            </w:pPr>
            <w:r w:rsidRPr="00F30421">
              <w:rPr>
                <w:color w:val="000000"/>
              </w:rPr>
              <w:t>2 GHz</w:t>
            </w:r>
          </w:p>
        </w:tc>
      </w:tr>
      <w:tr w:rsidR="00F30421" w:rsidRPr="00205E8D" w14:paraId="5546E639" w14:textId="77777777" w:rsidTr="00E55F1C">
        <w:trPr>
          <w:jc w:val="center"/>
        </w:trPr>
        <w:tc>
          <w:tcPr>
            <w:tcW w:w="2615" w:type="dxa"/>
            <w:vAlign w:val="center"/>
          </w:tcPr>
          <w:p w14:paraId="3A2C9C6F" w14:textId="77777777" w:rsidR="00F30421" w:rsidRPr="00205E8D" w:rsidRDefault="00F30421" w:rsidP="00E55F1C">
            <w:pPr>
              <w:tabs>
                <w:tab w:val="left" w:pos="0"/>
                <w:tab w:val="left" w:pos="540"/>
              </w:tabs>
              <w:spacing w:before="120" w:line="276" w:lineRule="auto"/>
              <w:contextualSpacing/>
              <w:rPr>
                <w:rFonts w:eastAsia="宋体"/>
                <w:szCs w:val="20"/>
                <w:lang w:eastAsia="zh-CN"/>
              </w:rPr>
            </w:pPr>
            <w:r w:rsidRPr="00205E8D">
              <w:rPr>
                <w:color w:val="000000"/>
              </w:rPr>
              <w:t>System bandwidth</w:t>
            </w:r>
          </w:p>
        </w:tc>
        <w:tc>
          <w:tcPr>
            <w:tcW w:w="5035" w:type="dxa"/>
            <w:vAlign w:val="center"/>
          </w:tcPr>
          <w:p w14:paraId="5C7A276A" w14:textId="77777777" w:rsidR="00F30421" w:rsidRPr="00205E8D" w:rsidRDefault="00F30421" w:rsidP="00E55F1C">
            <w:pPr>
              <w:tabs>
                <w:tab w:val="left" w:pos="0"/>
                <w:tab w:val="left" w:pos="540"/>
              </w:tabs>
              <w:spacing w:before="120" w:line="276" w:lineRule="auto"/>
              <w:contextualSpacing/>
              <w:rPr>
                <w:rFonts w:eastAsia="宋体"/>
                <w:szCs w:val="20"/>
                <w:lang w:eastAsia="zh-CN"/>
              </w:rPr>
            </w:pPr>
            <w:r>
              <w:rPr>
                <w:color w:val="000000"/>
              </w:rPr>
              <w:t>1</w:t>
            </w:r>
            <w:r w:rsidRPr="00205E8D">
              <w:rPr>
                <w:color w:val="000000"/>
              </w:rPr>
              <w:t xml:space="preserve">0 MHz, </w:t>
            </w:r>
            <w:r>
              <w:rPr>
                <w:color w:val="000000"/>
              </w:rPr>
              <w:t>52</w:t>
            </w:r>
            <w:r w:rsidRPr="00205E8D">
              <w:rPr>
                <w:color w:val="000000"/>
              </w:rPr>
              <w:t>RBs</w:t>
            </w:r>
          </w:p>
        </w:tc>
      </w:tr>
      <w:tr w:rsidR="00F30421" w:rsidRPr="00205E8D" w14:paraId="0E2F954D" w14:textId="77777777" w:rsidTr="00E55F1C">
        <w:trPr>
          <w:jc w:val="center"/>
        </w:trPr>
        <w:tc>
          <w:tcPr>
            <w:tcW w:w="2615" w:type="dxa"/>
            <w:vAlign w:val="center"/>
          </w:tcPr>
          <w:p w14:paraId="1BFAF4F2" w14:textId="77777777" w:rsidR="00F30421" w:rsidRPr="00205E8D" w:rsidRDefault="00F30421" w:rsidP="00E55F1C">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5035" w:type="dxa"/>
            <w:vAlign w:val="center"/>
          </w:tcPr>
          <w:p w14:paraId="0593B266" w14:textId="77777777" w:rsidR="00F30421" w:rsidRPr="00205E8D" w:rsidRDefault="00F30421" w:rsidP="00E55F1C">
            <w:pPr>
              <w:tabs>
                <w:tab w:val="left" w:pos="0"/>
                <w:tab w:val="left" w:pos="540"/>
              </w:tabs>
              <w:spacing w:before="120" w:line="276" w:lineRule="auto"/>
              <w:contextualSpacing/>
              <w:rPr>
                <w:rFonts w:eastAsia="宋体"/>
                <w:szCs w:val="20"/>
                <w:lang w:eastAsia="zh-CN"/>
              </w:rPr>
            </w:pPr>
            <w:r w:rsidRPr="00205E8D">
              <w:rPr>
                <w:color w:val="000000"/>
              </w:rPr>
              <w:t xml:space="preserve">DFT-s-OFDM </w:t>
            </w:r>
          </w:p>
        </w:tc>
      </w:tr>
      <w:tr w:rsidR="00F30421" w:rsidRPr="00205E8D" w14:paraId="02BDADA0" w14:textId="77777777" w:rsidTr="00E55F1C">
        <w:trPr>
          <w:jc w:val="center"/>
        </w:trPr>
        <w:tc>
          <w:tcPr>
            <w:tcW w:w="2615" w:type="dxa"/>
            <w:vAlign w:val="center"/>
          </w:tcPr>
          <w:p w14:paraId="527F5ED2" w14:textId="77777777" w:rsidR="00F30421" w:rsidRPr="00205E8D" w:rsidRDefault="00F30421" w:rsidP="00E55F1C">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7B6592CD" w14:textId="77777777" w:rsidR="00F30421" w:rsidRPr="00205E8D" w:rsidRDefault="00F30421" w:rsidP="00E55F1C">
            <w:pPr>
              <w:tabs>
                <w:tab w:val="left" w:pos="0"/>
                <w:tab w:val="left" w:pos="540"/>
              </w:tabs>
              <w:spacing w:before="120" w:line="276" w:lineRule="auto"/>
              <w:contextualSpacing/>
              <w:rPr>
                <w:rFonts w:eastAsia="宋体"/>
                <w:szCs w:val="20"/>
                <w:lang w:eastAsia="zh-CN"/>
              </w:rPr>
            </w:pPr>
            <w:r w:rsidRPr="00205E8D">
              <w:rPr>
                <w:color w:val="000000"/>
              </w:rPr>
              <w:t>15kHz</w:t>
            </w:r>
          </w:p>
        </w:tc>
      </w:tr>
      <w:tr w:rsidR="00F30421" w:rsidRPr="00205E8D" w14:paraId="725912C9" w14:textId="77777777" w:rsidTr="00E55F1C">
        <w:trPr>
          <w:jc w:val="center"/>
        </w:trPr>
        <w:tc>
          <w:tcPr>
            <w:tcW w:w="2615" w:type="dxa"/>
            <w:vAlign w:val="center"/>
          </w:tcPr>
          <w:p w14:paraId="41BA7D03" w14:textId="77777777" w:rsidR="00F30421" w:rsidRPr="00205E8D" w:rsidRDefault="00F30421" w:rsidP="00E55F1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2A5AA42D" w14:textId="77777777" w:rsidR="00F30421" w:rsidRPr="00205E8D" w:rsidRDefault="00F30421" w:rsidP="00E55F1C">
            <w:pPr>
              <w:tabs>
                <w:tab w:val="left" w:pos="0"/>
                <w:tab w:val="left" w:pos="540"/>
              </w:tabs>
              <w:spacing w:before="120" w:line="276" w:lineRule="auto"/>
              <w:contextualSpacing/>
              <w:rPr>
                <w:color w:val="000000"/>
              </w:rPr>
            </w:pPr>
            <w:r w:rsidRPr="00205E8D">
              <w:rPr>
                <w:color w:val="000000"/>
              </w:rPr>
              <w:t>1T2R</w:t>
            </w:r>
          </w:p>
        </w:tc>
      </w:tr>
      <w:tr w:rsidR="00F30421" w:rsidRPr="00205E8D" w14:paraId="09F543AD" w14:textId="77777777" w:rsidTr="00E55F1C">
        <w:trPr>
          <w:jc w:val="center"/>
        </w:trPr>
        <w:tc>
          <w:tcPr>
            <w:tcW w:w="2615" w:type="dxa"/>
            <w:vAlign w:val="center"/>
          </w:tcPr>
          <w:p w14:paraId="5E328AF3" w14:textId="77777777" w:rsidR="00F30421" w:rsidRPr="00205E8D" w:rsidRDefault="00F30421" w:rsidP="00E55F1C">
            <w:pPr>
              <w:tabs>
                <w:tab w:val="left" w:pos="0"/>
                <w:tab w:val="left" w:pos="540"/>
              </w:tabs>
              <w:spacing w:before="120" w:line="276" w:lineRule="auto"/>
              <w:contextualSpacing/>
              <w:rPr>
                <w:bCs/>
                <w:color w:val="000000"/>
              </w:rPr>
            </w:pPr>
            <w:r w:rsidRPr="00205E8D">
              <w:rPr>
                <w:color w:val="000000"/>
              </w:rPr>
              <w:t>Allocated RBs</w:t>
            </w:r>
          </w:p>
        </w:tc>
        <w:tc>
          <w:tcPr>
            <w:tcW w:w="5035" w:type="dxa"/>
            <w:vAlign w:val="center"/>
          </w:tcPr>
          <w:p w14:paraId="001928FD" w14:textId="6E9E36AC" w:rsidR="00F30421" w:rsidRDefault="00F30421" w:rsidP="00E55F1C">
            <w:pPr>
              <w:tabs>
                <w:tab w:val="left" w:pos="0"/>
                <w:tab w:val="left" w:pos="540"/>
              </w:tabs>
              <w:spacing w:before="120" w:line="276" w:lineRule="auto"/>
              <w:contextualSpacing/>
              <w:rPr>
                <w:color w:val="000000"/>
              </w:rPr>
            </w:pPr>
            <w:r w:rsidRPr="00205E8D">
              <w:rPr>
                <w:color w:val="000000"/>
              </w:rPr>
              <w:t>360kHz (2PRBs)</w:t>
            </w:r>
            <w:r w:rsidR="00DB4E9F">
              <w:rPr>
                <w:color w:val="000000"/>
              </w:rPr>
              <w:t xml:space="preserve"> for </w:t>
            </w:r>
            <w:r w:rsidR="00184166">
              <w:rPr>
                <w:color w:val="000000"/>
              </w:rPr>
              <w:t>VoIP</w:t>
            </w:r>
          </w:p>
          <w:p w14:paraId="3C7D05CD" w14:textId="05EF63E3" w:rsidR="00610092" w:rsidRDefault="00DB4E9F" w:rsidP="00E55F1C">
            <w:pPr>
              <w:tabs>
                <w:tab w:val="left" w:pos="0"/>
                <w:tab w:val="left" w:pos="540"/>
              </w:tabs>
              <w:spacing w:before="120" w:line="276" w:lineRule="auto"/>
              <w:contextualSpacing/>
              <w:rPr>
                <w:color w:val="000000"/>
              </w:rPr>
            </w:pPr>
            <w:r w:rsidRPr="00DB4E9F">
              <w:rPr>
                <w:color w:val="000000"/>
              </w:rPr>
              <w:t>360kHz (2PRBs)</w:t>
            </w:r>
            <w:r w:rsidR="00610092">
              <w:rPr>
                <w:color w:val="000000"/>
              </w:rPr>
              <w:t xml:space="preserve"> for </w:t>
            </w:r>
            <w:r w:rsidR="00610092" w:rsidRPr="00FC121D">
              <w:rPr>
                <w:rFonts w:eastAsia="等线"/>
                <w:color w:val="000000"/>
                <w:lang w:eastAsia="zh-CN"/>
              </w:rPr>
              <w:t>3kbps</w:t>
            </w:r>
            <w:r w:rsidR="00610092" w:rsidRPr="00FC121D">
              <w:rPr>
                <w:szCs w:val="20"/>
              </w:rPr>
              <w:t xml:space="preserve"> data rate</w:t>
            </w:r>
          </w:p>
          <w:p w14:paraId="540975B3" w14:textId="446C927D" w:rsidR="00DB4E9F" w:rsidRPr="00205E8D" w:rsidRDefault="00DB4E9F" w:rsidP="00E55F1C">
            <w:pPr>
              <w:tabs>
                <w:tab w:val="left" w:pos="0"/>
                <w:tab w:val="left" w:pos="540"/>
              </w:tabs>
              <w:spacing w:before="120" w:line="276" w:lineRule="auto"/>
              <w:contextualSpacing/>
              <w:rPr>
                <w:color w:val="000000"/>
              </w:rPr>
            </w:pPr>
            <w:r w:rsidRPr="00DB4E9F">
              <w:rPr>
                <w:color w:val="000000"/>
              </w:rPr>
              <w:t>720kHz</w:t>
            </w:r>
            <w:r w:rsidR="0007558D">
              <w:rPr>
                <w:color w:val="000000"/>
              </w:rPr>
              <w:t xml:space="preserve"> </w:t>
            </w:r>
            <w:r w:rsidRPr="00DB4E9F">
              <w:rPr>
                <w:color w:val="000000"/>
              </w:rPr>
              <w:t>(4PRBs)</w:t>
            </w:r>
            <w:r>
              <w:rPr>
                <w:color w:val="000000"/>
              </w:rPr>
              <w:t xml:space="preserve"> for </w:t>
            </w:r>
            <w:r w:rsidR="00610092" w:rsidRPr="00FC121D">
              <w:rPr>
                <w:rFonts w:eastAsia="等线"/>
                <w:color w:val="000000"/>
                <w:lang w:eastAsia="zh-CN"/>
              </w:rPr>
              <w:t>100kbps</w:t>
            </w:r>
            <w:r>
              <w:rPr>
                <w:color w:val="000000"/>
              </w:rPr>
              <w:t xml:space="preserve"> data rate</w:t>
            </w:r>
          </w:p>
        </w:tc>
      </w:tr>
      <w:tr w:rsidR="00F30421" w:rsidRPr="00205E8D" w14:paraId="0985BBF2" w14:textId="77777777" w:rsidTr="00E55F1C">
        <w:trPr>
          <w:jc w:val="center"/>
        </w:trPr>
        <w:tc>
          <w:tcPr>
            <w:tcW w:w="2615" w:type="dxa"/>
            <w:vAlign w:val="center"/>
          </w:tcPr>
          <w:p w14:paraId="2131E9B0" w14:textId="77777777" w:rsidR="00F30421" w:rsidRPr="00205E8D" w:rsidRDefault="00F30421" w:rsidP="00E55F1C">
            <w:pPr>
              <w:tabs>
                <w:tab w:val="left" w:pos="0"/>
                <w:tab w:val="left" w:pos="540"/>
              </w:tabs>
              <w:spacing w:before="120" w:line="276" w:lineRule="auto"/>
              <w:contextualSpacing/>
              <w:rPr>
                <w:rFonts w:eastAsia="宋体"/>
                <w:szCs w:val="20"/>
                <w:lang w:eastAsia="zh-CN"/>
              </w:rPr>
            </w:pPr>
            <w:r w:rsidRPr="00205E8D">
              <w:rPr>
                <w:color w:val="000000"/>
              </w:rPr>
              <w:t>Symbol allocation</w:t>
            </w:r>
          </w:p>
        </w:tc>
        <w:tc>
          <w:tcPr>
            <w:tcW w:w="5035" w:type="dxa"/>
            <w:vAlign w:val="center"/>
          </w:tcPr>
          <w:p w14:paraId="12DED45D" w14:textId="77777777" w:rsidR="00F30421" w:rsidRPr="00205E8D" w:rsidRDefault="00F30421" w:rsidP="00E55F1C">
            <w:pPr>
              <w:tabs>
                <w:tab w:val="left" w:pos="0"/>
                <w:tab w:val="left" w:pos="540"/>
              </w:tabs>
              <w:spacing w:before="120" w:line="276" w:lineRule="auto"/>
              <w:contextualSpacing/>
              <w:rPr>
                <w:rFonts w:eastAsia="宋体"/>
                <w:szCs w:val="20"/>
                <w:lang w:eastAsia="zh-CN"/>
              </w:rPr>
            </w:pPr>
            <w:r w:rsidRPr="00205E8D">
              <w:rPr>
                <w:color w:val="000000"/>
              </w:rPr>
              <w:t xml:space="preserve">14 symbols </w:t>
            </w:r>
          </w:p>
        </w:tc>
      </w:tr>
      <w:tr w:rsidR="00F30421" w:rsidRPr="00205E8D" w14:paraId="57D480A3" w14:textId="77777777" w:rsidTr="00E55F1C">
        <w:trPr>
          <w:jc w:val="center"/>
        </w:trPr>
        <w:tc>
          <w:tcPr>
            <w:tcW w:w="2615" w:type="dxa"/>
            <w:vAlign w:val="center"/>
          </w:tcPr>
          <w:p w14:paraId="5FF04619" w14:textId="5C5BE924" w:rsidR="00F30421" w:rsidRPr="00205E8D" w:rsidRDefault="00F30421" w:rsidP="00E55F1C">
            <w:pPr>
              <w:tabs>
                <w:tab w:val="left" w:pos="0"/>
                <w:tab w:val="left" w:pos="540"/>
              </w:tabs>
              <w:spacing w:before="120" w:line="276" w:lineRule="auto"/>
              <w:contextualSpacing/>
              <w:rPr>
                <w:color w:val="000000"/>
              </w:rPr>
            </w:pPr>
            <w:r w:rsidRPr="00205E8D">
              <w:rPr>
                <w:color w:val="000000"/>
              </w:rPr>
              <w:t>DMRS configuration</w:t>
            </w:r>
          </w:p>
        </w:tc>
        <w:tc>
          <w:tcPr>
            <w:tcW w:w="5035" w:type="dxa"/>
            <w:vAlign w:val="center"/>
          </w:tcPr>
          <w:p w14:paraId="753E8493" w14:textId="77777777" w:rsidR="00F30421" w:rsidRDefault="00F30421" w:rsidP="00E55F1C">
            <w:pPr>
              <w:tabs>
                <w:tab w:val="left" w:pos="0"/>
                <w:tab w:val="left" w:pos="540"/>
              </w:tabs>
              <w:spacing w:before="120" w:line="276" w:lineRule="auto"/>
              <w:contextualSpacing/>
              <w:rPr>
                <w:szCs w:val="20"/>
              </w:rPr>
            </w:pPr>
            <w:r w:rsidRPr="00224260">
              <w:rPr>
                <w:szCs w:val="20"/>
              </w:rPr>
              <w:t xml:space="preserve">Type I, </w:t>
            </w:r>
            <w:r>
              <w:rPr>
                <w:szCs w:val="20"/>
              </w:rPr>
              <w:t xml:space="preserve">single-symbol, </w:t>
            </w:r>
            <w:r w:rsidRPr="00224260">
              <w:rPr>
                <w:szCs w:val="20"/>
              </w:rPr>
              <w:t>2 DMRS symbol, no multiplexing with data</w:t>
            </w:r>
            <w:r>
              <w:rPr>
                <w:szCs w:val="20"/>
              </w:rPr>
              <w:t>, e.g. [3 11]</w:t>
            </w:r>
          </w:p>
          <w:p w14:paraId="1FBE050D" w14:textId="718A758A" w:rsidR="00F30421" w:rsidRPr="00205E8D" w:rsidRDefault="00F30421" w:rsidP="00E55F1C">
            <w:pPr>
              <w:tabs>
                <w:tab w:val="left" w:pos="0"/>
                <w:tab w:val="left" w:pos="540"/>
              </w:tabs>
              <w:spacing w:before="120" w:line="276" w:lineRule="auto"/>
              <w:contextualSpacing/>
              <w:rPr>
                <w:color w:val="000000"/>
              </w:rPr>
            </w:pPr>
            <w:r>
              <w:rPr>
                <w:szCs w:val="20"/>
              </w:rPr>
              <w:t>w/</w:t>
            </w:r>
            <w:r w:rsidRPr="00224260">
              <w:rPr>
                <w:szCs w:val="20"/>
              </w:rPr>
              <w:t xml:space="preserve"> frequency hopping: Type I, </w:t>
            </w:r>
            <w:r>
              <w:rPr>
                <w:szCs w:val="20"/>
              </w:rPr>
              <w:t xml:space="preserve">single-symbol, </w:t>
            </w:r>
            <w:r w:rsidRPr="00224260">
              <w:rPr>
                <w:szCs w:val="20"/>
              </w:rPr>
              <w:t>2 DMRS symbol for each hop, no multiplexing with data</w:t>
            </w:r>
          </w:p>
        </w:tc>
      </w:tr>
      <w:tr w:rsidR="00F30421" w:rsidRPr="00205E8D" w14:paraId="18316B92" w14:textId="77777777" w:rsidTr="00E55F1C">
        <w:trPr>
          <w:jc w:val="center"/>
        </w:trPr>
        <w:tc>
          <w:tcPr>
            <w:tcW w:w="2615" w:type="dxa"/>
            <w:vAlign w:val="center"/>
          </w:tcPr>
          <w:p w14:paraId="15B7244A" w14:textId="77777777" w:rsidR="00F30421" w:rsidRPr="00535BB2" w:rsidRDefault="00F30421" w:rsidP="00E55F1C">
            <w:pPr>
              <w:tabs>
                <w:tab w:val="left" w:pos="0"/>
                <w:tab w:val="left" w:pos="540"/>
              </w:tabs>
              <w:spacing w:before="120" w:line="276" w:lineRule="auto"/>
              <w:contextualSpacing/>
              <w:rPr>
                <w:rFonts w:eastAsia="等线"/>
                <w:color w:val="000000"/>
                <w:lang w:eastAsia="zh-CN"/>
              </w:rPr>
            </w:pPr>
            <w:r w:rsidRPr="00535BB2">
              <w:rPr>
                <w:rFonts w:eastAsia="等线"/>
                <w:color w:val="000000"/>
                <w:lang w:eastAsia="zh-CN"/>
              </w:rPr>
              <w:t>Mapping type</w:t>
            </w:r>
          </w:p>
        </w:tc>
        <w:tc>
          <w:tcPr>
            <w:tcW w:w="5035" w:type="dxa"/>
            <w:vAlign w:val="center"/>
          </w:tcPr>
          <w:p w14:paraId="2DF7D84A" w14:textId="77777777" w:rsidR="00F30421" w:rsidRPr="00535BB2" w:rsidRDefault="00F30421" w:rsidP="00E55F1C">
            <w:pPr>
              <w:tabs>
                <w:tab w:val="left" w:pos="0"/>
                <w:tab w:val="left" w:pos="540"/>
              </w:tabs>
              <w:spacing w:before="120" w:line="276" w:lineRule="auto"/>
              <w:contextualSpacing/>
              <w:rPr>
                <w:rFonts w:eastAsia="等线"/>
                <w:color w:val="000000"/>
                <w:lang w:eastAsia="zh-CN"/>
              </w:rPr>
            </w:pPr>
            <w:r w:rsidRPr="00535BB2">
              <w:rPr>
                <w:rFonts w:eastAsia="等线"/>
                <w:color w:val="000000"/>
                <w:lang w:eastAsia="zh-CN"/>
              </w:rPr>
              <w:t>Mapping type A</w:t>
            </w:r>
          </w:p>
        </w:tc>
      </w:tr>
      <w:tr w:rsidR="00D20935" w:rsidRPr="00205E8D" w14:paraId="4BFC05EA" w14:textId="77777777" w:rsidTr="00E55F1C">
        <w:trPr>
          <w:jc w:val="center"/>
        </w:trPr>
        <w:tc>
          <w:tcPr>
            <w:tcW w:w="2615" w:type="dxa"/>
            <w:vAlign w:val="center"/>
          </w:tcPr>
          <w:p w14:paraId="171680E9" w14:textId="37DD1EB0" w:rsidR="00D20935" w:rsidRPr="00535BB2" w:rsidRDefault="00D20935" w:rsidP="00E55F1C">
            <w:pPr>
              <w:tabs>
                <w:tab w:val="left" w:pos="0"/>
                <w:tab w:val="left" w:pos="540"/>
              </w:tabs>
              <w:spacing w:before="120" w:line="276" w:lineRule="auto"/>
              <w:contextualSpacing/>
              <w:rPr>
                <w:rFonts w:eastAsia="等线"/>
                <w:color w:val="000000"/>
                <w:lang w:eastAsia="zh-CN"/>
              </w:rPr>
            </w:pPr>
            <w:r w:rsidRPr="00205E8D">
              <w:rPr>
                <w:color w:val="000000"/>
              </w:rPr>
              <w:lastRenderedPageBreak/>
              <w:t>Repetition number</w:t>
            </w:r>
          </w:p>
        </w:tc>
        <w:tc>
          <w:tcPr>
            <w:tcW w:w="5035" w:type="dxa"/>
            <w:vAlign w:val="center"/>
          </w:tcPr>
          <w:p w14:paraId="4DD8A60B" w14:textId="77777777" w:rsidR="006A4800" w:rsidRDefault="00D20935" w:rsidP="00E55F1C">
            <w:pPr>
              <w:tabs>
                <w:tab w:val="left" w:pos="0"/>
                <w:tab w:val="left" w:pos="540"/>
              </w:tabs>
              <w:spacing w:before="120" w:line="276" w:lineRule="auto"/>
              <w:contextualSpacing/>
              <w:rPr>
                <w:szCs w:val="20"/>
              </w:rPr>
            </w:pPr>
            <w:r>
              <w:rPr>
                <w:szCs w:val="20"/>
              </w:rPr>
              <w:t xml:space="preserve">Repetition </w:t>
            </w:r>
            <w:r w:rsidRPr="00224260">
              <w:rPr>
                <w:szCs w:val="20"/>
              </w:rPr>
              <w:t>type A</w:t>
            </w:r>
            <w:r>
              <w:rPr>
                <w:szCs w:val="20"/>
              </w:rPr>
              <w:t xml:space="preserve">, </w:t>
            </w:r>
          </w:p>
          <w:p w14:paraId="0EBB387C" w14:textId="46A44E6F" w:rsidR="00D20935" w:rsidRDefault="00D20935" w:rsidP="00E55F1C">
            <w:pPr>
              <w:tabs>
                <w:tab w:val="left" w:pos="0"/>
                <w:tab w:val="left" w:pos="540"/>
              </w:tabs>
              <w:spacing w:before="120" w:line="276" w:lineRule="auto"/>
              <w:contextualSpacing/>
              <w:rPr>
                <w:szCs w:val="20"/>
              </w:rPr>
            </w:pPr>
            <w:r>
              <w:rPr>
                <w:szCs w:val="20"/>
              </w:rPr>
              <w:t>20 repetitions</w:t>
            </w:r>
            <w:r w:rsidR="006A4800">
              <w:rPr>
                <w:szCs w:val="20"/>
              </w:rPr>
              <w:t xml:space="preserve"> for </w:t>
            </w:r>
            <w:r w:rsidR="00184166">
              <w:rPr>
                <w:szCs w:val="20"/>
              </w:rPr>
              <w:t>VoIP</w:t>
            </w:r>
          </w:p>
          <w:p w14:paraId="5423813B" w14:textId="192BFD84" w:rsidR="006A4800" w:rsidRDefault="006A4800" w:rsidP="00E55F1C">
            <w:pPr>
              <w:tabs>
                <w:tab w:val="left" w:pos="0"/>
                <w:tab w:val="left" w:pos="540"/>
              </w:tabs>
              <w:spacing w:before="120" w:line="276" w:lineRule="auto"/>
              <w:contextualSpacing/>
              <w:rPr>
                <w:szCs w:val="20"/>
              </w:rPr>
            </w:pPr>
            <w:r>
              <w:rPr>
                <w:rFonts w:eastAsia="等线" w:hint="eastAsia"/>
                <w:color w:val="000000"/>
                <w:lang w:eastAsia="zh-CN"/>
              </w:rPr>
              <w:t>3</w:t>
            </w:r>
            <w:r>
              <w:rPr>
                <w:rFonts w:eastAsia="等线"/>
                <w:color w:val="000000"/>
                <w:lang w:eastAsia="zh-CN"/>
              </w:rPr>
              <w:t>2</w:t>
            </w:r>
            <w:r w:rsidR="000C5E4C">
              <w:rPr>
                <w:rFonts w:eastAsia="等线"/>
                <w:color w:val="000000"/>
                <w:lang w:eastAsia="zh-CN"/>
              </w:rPr>
              <w:t>/48/64</w:t>
            </w:r>
            <w:r>
              <w:rPr>
                <w:rFonts w:eastAsia="等线"/>
                <w:color w:val="000000"/>
                <w:lang w:eastAsia="zh-CN"/>
              </w:rPr>
              <w:t xml:space="preserve"> repetitions for </w:t>
            </w:r>
            <w:r w:rsidR="00F27C5B" w:rsidRPr="00FC121D">
              <w:rPr>
                <w:rFonts w:eastAsia="等线"/>
                <w:color w:val="000000"/>
                <w:lang w:eastAsia="zh-CN"/>
              </w:rPr>
              <w:t>3kbps</w:t>
            </w:r>
            <w:r w:rsidR="00F27C5B" w:rsidRPr="00FC121D">
              <w:rPr>
                <w:szCs w:val="20"/>
              </w:rPr>
              <w:t xml:space="preserve"> data rate</w:t>
            </w:r>
          </w:p>
          <w:p w14:paraId="555C2B75" w14:textId="6ECF2F1B" w:rsidR="000C5E4C" w:rsidRPr="00535BB2" w:rsidRDefault="000C5E4C" w:rsidP="00E55F1C">
            <w:pPr>
              <w:tabs>
                <w:tab w:val="left" w:pos="0"/>
                <w:tab w:val="left" w:pos="540"/>
              </w:tabs>
              <w:spacing w:before="120" w:line="276" w:lineRule="auto"/>
              <w:contextualSpacing/>
              <w:rPr>
                <w:rFonts w:eastAsia="等线"/>
                <w:color w:val="000000"/>
                <w:lang w:eastAsia="zh-CN"/>
              </w:rPr>
            </w:pPr>
            <w:r>
              <w:rPr>
                <w:rFonts w:eastAsia="等线"/>
                <w:color w:val="000000"/>
                <w:lang w:eastAsia="zh-CN"/>
              </w:rPr>
              <w:t xml:space="preserve">2 repetitions for </w:t>
            </w:r>
            <w:r w:rsidRPr="00FC121D">
              <w:rPr>
                <w:rFonts w:eastAsia="等线"/>
                <w:color w:val="000000"/>
                <w:lang w:eastAsia="zh-CN"/>
              </w:rPr>
              <w:t>100kbps</w:t>
            </w:r>
            <w:r w:rsidRPr="00FC121D">
              <w:rPr>
                <w:szCs w:val="20"/>
              </w:rPr>
              <w:t xml:space="preserve"> data rate</w:t>
            </w:r>
          </w:p>
        </w:tc>
      </w:tr>
      <w:tr w:rsidR="00F30421" w:rsidRPr="00205E8D" w14:paraId="3DBB2724" w14:textId="77777777" w:rsidTr="00E55F1C">
        <w:trPr>
          <w:jc w:val="center"/>
        </w:trPr>
        <w:tc>
          <w:tcPr>
            <w:tcW w:w="2615" w:type="dxa"/>
            <w:vAlign w:val="center"/>
          </w:tcPr>
          <w:p w14:paraId="71F37275" w14:textId="77777777" w:rsidR="00F30421" w:rsidRPr="00205E8D" w:rsidRDefault="00F30421" w:rsidP="00E55F1C">
            <w:pPr>
              <w:tabs>
                <w:tab w:val="left" w:pos="0"/>
                <w:tab w:val="left" w:pos="540"/>
              </w:tabs>
              <w:spacing w:before="120" w:line="276" w:lineRule="auto"/>
              <w:contextualSpacing/>
              <w:rPr>
                <w:rFonts w:eastAsia="宋体"/>
                <w:color w:val="000000"/>
                <w:szCs w:val="20"/>
                <w:lang w:eastAsia="zh-CN"/>
              </w:rPr>
            </w:pPr>
            <w:r w:rsidRPr="00205E8D">
              <w:rPr>
                <w:color w:val="000000"/>
              </w:rPr>
              <w:t>Channel model</w:t>
            </w:r>
          </w:p>
        </w:tc>
        <w:tc>
          <w:tcPr>
            <w:tcW w:w="5035" w:type="dxa"/>
            <w:vAlign w:val="center"/>
          </w:tcPr>
          <w:p w14:paraId="237AEBF7" w14:textId="77777777" w:rsidR="00F30421" w:rsidRPr="00205E8D" w:rsidRDefault="00F30421" w:rsidP="00E55F1C">
            <w:pPr>
              <w:tabs>
                <w:tab w:val="left" w:pos="0"/>
                <w:tab w:val="left" w:pos="540"/>
              </w:tabs>
              <w:spacing w:before="120" w:line="276" w:lineRule="auto"/>
              <w:contextualSpacing/>
              <w:rPr>
                <w:rFonts w:eastAsia="宋体"/>
                <w:color w:val="000000"/>
                <w:szCs w:val="20"/>
                <w:lang w:eastAsia="zh-CN"/>
              </w:rPr>
            </w:pPr>
            <w:r w:rsidRPr="00205E8D">
              <w:rPr>
                <w:color w:val="000000"/>
              </w:rPr>
              <w:t>NTN-TDL-</w:t>
            </w:r>
            <w:r>
              <w:rPr>
                <w:color w:val="000000"/>
              </w:rPr>
              <w:t>A</w:t>
            </w:r>
            <w:r w:rsidRPr="00205E8D">
              <w:rPr>
                <w:color w:val="000000"/>
              </w:rPr>
              <w:t>(</w:t>
            </w:r>
            <w:r>
              <w:rPr>
                <w:color w:val="000000"/>
              </w:rPr>
              <w:t>N</w:t>
            </w:r>
            <w:r w:rsidRPr="00205E8D">
              <w:rPr>
                <w:color w:val="000000"/>
              </w:rPr>
              <w:t>LOS),</w:t>
            </w:r>
            <w:r>
              <w:rPr>
                <w:color w:val="000000"/>
              </w:rPr>
              <w:t xml:space="preserve"> </w:t>
            </w:r>
            <w:r w:rsidRPr="00205E8D">
              <w:rPr>
                <w:color w:val="000000"/>
              </w:rPr>
              <w:t>NTN-TDL-</w:t>
            </w:r>
            <w:r>
              <w:rPr>
                <w:color w:val="000000"/>
              </w:rPr>
              <w:t>C</w:t>
            </w:r>
            <w:r w:rsidRPr="00205E8D">
              <w:rPr>
                <w:color w:val="000000"/>
              </w:rPr>
              <w:t>(LOS)</w:t>
            </w:r>
          </w:p>
        </w:tc>
      </w:tr>
      <w:tr w:rsidR="00F30421" w:rsidRPr="00205E8D" w14:paraId="673BE075" w14:textId="77777777" w:rsidTr="00E55F1C">
        <w:trPr>
          <w:jc w:val="center"/>
        </w:trPr>
        <w:tc>
          <w:tcPr>
            <w:tcW w:w="2615" w:type="dxa"/>
            <w:vAlign w:val="center"/>
          </w:tcPr>
          <w:p w14:paraId="4FD963B3" w14:textId="77777777" w:rsidR="00F30421" w:rsidRPr="00205E8D" w:rsidDel="001D32EF" w:rsidRDefault="00F30421" w:rsidP="00E55F1C">
            <w:pPr>
              <w:tabs>
                <w:tab w:val="left" w:pos="0"/>
                <w:tab w:val="left" w:pos="540"/>
              </w:tabs>
              <w:spacing w:before="120" w:line="276" w:lineRule="auto"/>
              <w:contextualSpacing/>
              <w:rPr>
                <w:rFonts w:eastAsia="宋体"/>
                <w:color w:val="000000"/>
                <w:szCs w:val="20"/>
                <w:lang w:eastAsia="zh-CN"/>
              </w:rPr>
            </w:pPr>
            <w:r w:rsidRPr="00205E8D">
              <w:rPr>
                <w:color w:val="000000"/>
              </w:rPr>
              <w:t>Frequency hopping</w:t>
            </w:r>
          </w:p>
        </w:tc>
        <w:tc>
          <w:tcPr>
            <w:tcW w:w="5035" w:type="dxa"/>
            <w:vAlign w:val="center"/>
          </w:tcPr>
          <w:p w14:paraId="61D298C6" w14:textId="77777777" w:rsidR="00F30421" w:rsidRPr="00205E8D" w:rsidRDefault="00F30421" w:rsidP="00E55F1C">
            <w:pPr>
              <w:tabs>
                <w:tab w:val="left" w:pos="0"/>
                <w:tab w:val="left" w:pos="540"/>
              </w:tabs>
              <w:spacing w:before="120" w:line="276" w:lineRule="auto"/>
              <w:contextualSpacing/>
              <w:rPr>
                <w:rFonts w:eastAsia="宋体"/>
                <w:color w:val="000000"/>
                <w:szCs w:val="20"/>
                <w:lang w:eastAsia="zh-CN"/>
              </w:rPr>
            </w:pPr>
            <w:r>
              <w:rPr>
                <w:rFonts w:eastAsia="宋体" w:hint="eastAsia"/>
                <w:color w:val="000000"/>
                <w:lang w:eastAsia="zh-CN"/>
              </w:rPr>
              <w:t>w</w:t>
            </w:r>
            <w:r>
              <w:rPr>
                <w:rFonts w:eastAsia="宋体"/>
                <w:color w:val="000000"/>
                <w:lang w:eastAsia="zh-CN"/>
              </w:rPr>
              <w:t>/ or w/o</w:t>
            </w:r>
          </w:p>
        </w:tc>
      </w:tr>
      <w:tr w:rsidR="00F30421" w:rsidRPr="00205E8D" w14:paraId="22FDE655" w14:textId="77777777" w:rsidTr="00E55F1C">
        <w:trPr>
          <w:jc w:val="center"/>
        </w:trPr>
        <w:tc>
          <w:tcPr>
            <w:tcW w:w="2615" w:type="dxa"/>
            <w:vAlign w:val="center"/>
          </w:tcPr>
          <w:p w14:paraId="7F1EE45B" w14:textId="77777777" w:rsidR="00F30421" w:rsidRPr="00535BB2" w:rsidRDefault="00F30421" w:rsidP="00E55F1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H</w:t>
            </w:r>
            <w:r w:rsidRPr="00535BB2">
              <w:rPr>
                <w:rFonts w:eastAsia="等线"/>
                <w:color w:val="000000"/>
                <w:lang w:eastAsia="zh-CN"/>
              </w:rPr>
              <w:t>ARQ</w:t>
            </w:r>
          </w:p>
        </w:tc>
        <w:tc>
          <w:tcPr>
            <w:tcW w:w="5035" w:type="dxa"/>
            <w:vAlign w:val="center"/>
          </w:tcPr>
          <w:p w14:paraId="5F2B80ED" w14:textId="77777777" w:rsidR="00F30421" w:rsidRDefault="00F30421" w:rsidP="00E55F1C">
            <w:pPr>
              <w:tabs>
                <w:tab w:val="left" w:pos="0"/>
                <w:tab w:val="left" w:pos="540"/>
              </w:tabs>
              <w:spacing w:before="120" w:line="276" w:lineRule="auto"/>
              <w:contextualSpacing/>
              <w:rPr>
                <w:rFonts w:eastAsia="宋体"/>
                <w:color w:val="000000"/>
                <w:lang w:eastAsia="zh-CN"/>
              </w:rPr>
            </w:pPr>
            <w:r>
              <w:rPr>
                <w:rFonts w:eastAsia="宋体" w:hint="eastAsia"/>
                <w:color w:val="000000"/>
                <w:lang w:eastAsia="zh-CN"/>
              </w:rPr>
              <w:t>N</w:t>
            </w:r>
            <w:r>
              <w:rPr>
                <w:rFonts w:eastAsia="宋体"/>
                <w:color w:val="000000"/>
                <w:lang w:eastAsia="zh-CN"/>
              </w:rPr>
              <w:t>O</w:t>
            </w:r>
          </w:p>
        </w:tc>
      </w:tr>
      <w:tr w:rsidR="00F30421" w:rsidRPr="00205E8D" w14:paraId="78B927FF" w14:textId="77777777" w:rsidTr="00E55F1C">
        <w:trPr>
          <w:jc w:val="center"/>
        </w:trPr>
        <w:tc>
          <w:tcPr>
            <w:tcW w:w="2615" w:type="dxa"/>
            <w:vAlign w:val="center"/>
          </w:tcPr>
          <w:p w14:paraId="017A0361" w14:textId="77777777" w:rsidR="00F30421" w:rsidRPr="00205E8D" w:rsidRDefault="00F30421" w:rsidP="00E55F1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40E05211" w14:textId="77777777" w:rsidR="00F30421" w:rsidRPr="00205E8D" w:rsidRDefault="00F30421" w:rsidP="00E55F1C">
            <w:pPr>
              <w:tabs>
                <w:tab w:val="left" w:pos="0"/>
                <w:tab w:val="left" w:pos="540"/>
              </w:tabs>
              <w:spacing w:before="120" w:line="276" w:lineRule="auto"/>
              <w:contextualSpacing/>
              <w:rPr>
                <w:color w:val="000000"/>
              </w:rPr>
            </w:pPr>
            <w:r w:rsidRPr="00205E8D">
              <w:rPr>
                <w:color w:val="000000"/>
              </w:rPr>
              <w:t>3km/h</w:t>
            </w:r>
          </w:p>
        </w:tc>
      </w:tr>
      <w:tr w:rsidR="00F30421" w:rsidRPr="00205E8D" w14:paraId="29CA0F55" w14:textId="77777777" w:rsidTr="00E55F1C">
        <w:trPr>
          <w:jc w:val="center"/>
        </w:trPr>
        <w:tc>
          <w:tcPr>
            <w:tcW w:w="2615" w:type="dxa"/>
            <w:vAlign w:val="center"/>
          </w:tcPr>
          <w:p w14:paraId="7240546D" w14:textId="0AE49312" w:rsidR="00F30421" w:rsidRPr="00535BB2" w:rsidRDefault="00F30421" w:rsidP="00E55F1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T</w:t>
            </w:r>
            <w:r w:rsidRPr="00535BB2">
              <w:rPr>
                <w:rFonts w:eastAsia="等线"/>
                <w:color w:val="000000"/>
                <w:lang w:eastAsia="zh-CN"/>
              </w:rPr>
              <w:t>BS</w:t>
            </w:r>
          </w:p>
        </w:tc>
        <w:tc>
          <w:tcPr>
            <w:tcW w:w="5035" w:type="dxa"/>
            <w:vAlign w:val="center"/>
          </w:tcPr>
          <w:p w14:paraId="7A25B618" w14:textId="2861CC2C" w:rsidR="00F30421" w:rsidRDefault="00F30421" w:rsidP="00E55F1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1</w:t>
            </w:r>
            <w:r w:rsidRPr="00535BB2">
              <w:rPr>
                <w:rFonts w:eastAsia="等线"/>
                <w:color w:val="000000"/>
                <w:lang w:eastAsia="zh-CN"/>
              </w:rPr>
              <w:t xml:space="preserve">84 bits </w:t>
            </w:r>
            <w:r w:rsidR="00EB657A">
              <w:rPr>
                <w:rFonts w:eastAsia="等线"/>
                <w:color w:val="000000"/>
                <w:lang w:eastAsia="zh-CN"/>
              </w:rPr>
              <w:t xml:space="preserve">for </w:t>
            </w:r>
            <w:r w:rsidR="00184166">
              <w:rPr>
                <w:rFonts w:eastAsia="等线"/>
                <w:color w:val="000000"/>
                <w:lang w:eastAsia="zh-CN"/>
              </w:rPr>
              <w:t>VoIP</w:t>
            </w:r>
          </w:p>
          <w:p w14:paraId="0D59DCAB" w14:textId="78190D2E" w:rsidR="00EB657A" w:rsidRDefault="00EB657A" w:rsidP="00E55F1C">
            <w:pPr>
              <w:tabs>
                <w:tab w:val="left" w:pos="0"/>
                <w:tab w:val="left" w:pos="540"/>
              </w:tabs>
              <w:spacing w:before="120" w:line="276" w:lineRule="auto"/>
              <w:contextualSpacing/>
              <w:rPr>
                <w:rFonts w:eastAsia="等线"/>
                <w:color w:val="000000"/>
                <w:lang w:eastAsia="zh-CN"/>
              </w:rPr>
            </w:pPr>
            <w:r>
              <w:rPr>
                <w:rFonts w:eastAsia="等线" w:hint="eastAsia"/>
                <w:color w:val="000000"/>
                <w:lang w:eastAsia="zh-CN"/>
              </w:rPr>
              <w:t>3</w:t>
            </w:r>
            <w:r>
              <w:rPr>
                <w:rFonts w:eastAsia="等线"/>
                <w:color w:val="000000"/>
                <w:lang w:eastAsia="zh-CN"/>
              </w:rPr>
              <w:t>*Repetition number</w:t>
            </w:r>
            <w:r w:rsidR="002928F6">
              <w:rPr>
                <w:rFonts w:eastAsia="等线"/>
                <w:color w:val="000000"/>
                <w:lang w:eastAsia="zh-CN"/>
              </w:rPr>
              <w:t xml:space="preserve"> bits</w:t>
            </w:r>
            <w:r>
              <w:rPr>
                <w:rFonts w:eastAsia="等线"/>
                <w:color w:val="000000"/>
                <w:lang w:eastAsia="zh-CN"/>
              </w:rPr>
              <w:t xml:space="preserve"> for 3kbps data rate</w:t>
            </w:r>
          </w:p>
          <w:p w14:paraId="28F3BDEE" w14:textId="75D3E8FC" w:rsidR="006A4800" w:rsidRPr="00535BB2" w:rsidRDefault="00EB657A" w:rsidP="00E55F1C">
            <w:pPr>
              <w:tabs>
                <w:tab w:val="left" w:pos="0"/>
                <w:tab w:val="left" w:pos="540"/>
              </w:tabs>
              <w:spacing w:before="120" w:line="276" w:lineRule="auto"/>
              <w:contextualSpacing/>
              <w:rPr>
                <w:rFonts w:eastAsia="等线"/>
                <w:color w:val="000000"/>
                <w:lang w:eastAsia="zh-CN"/>
              </w:rPr>
            </w:pPr>
            <w:r>
              <w:rPr>
                <w:rFonts w:eastAsia="等线" w:hint="eastAsia"/>
                <w:color w:val="000000"/>
                <w:lang w:eastAsia="zh-CN"/>
              </w:rPr>
              <w:t>1</w:t>
            </w:r>
            <w:r>
              <w:rPr>
                <w:rFonts w:eastAsia="等线"/>
                <w:color w:val="000000"/>
                <w:lang w:eastAsia="zh-CN"/>
              </w:rPr>
              <w:t xml:space="preserve">00* Repetition number </w:t>
            </w:r>
            <w:r w:rsidR="002928F6">
              <w:rPr>
                <w:rFonts w:eastAsia="等线"/>
                <w:color w:val="000000"/>
                <w:lang w:eastAsia="zh-CN"/>
              </w:rPr>
              <w:t xml:space="preserve">bits </w:t>
            </w:r>
            <w:r>
              <w:rPr>
                <w:rFonts w:eastAsia="等线"/>
                <w:color w:val="000000"/>
                <w:lang w:eastAsia="zh-CN"/>
              </w:rPr>
              <w:t>for 100kbps data rate</w:t>
            </w:r>
          </w:p>
        </w:tc>
      </w:tr>
      <w:tr w:rsidR="00F30421" w:rsidRPr="00205E8D" w14:paraId="65BDF4FF" w14:textId="77777777" w:rsidTr="00E55F1C">
        <w:trPr>
          <w:jc w:val="center"/>
        </w:trPr>
        <w:tc>
          <w:tcPr>
            <w:tcW w:w="2615" w:type="dxa"/>
            <w:vAlign w:val="center"/>
          </w:tcPr>
          <w:p w14:paraId="47BAE860" w14:textId="77777777" w:rsidR="00F30421" w:rsidRPr="00205E8D" w:rsidRDefault="00F30421" w:rsidP="00E55F1C">
            <w:pPr>
              <w:tabs>
                <w:tab w:val="left" w:pos="0"/>
                <w:tab w:val="left" w:pos="540"/>
              </w:tabs>
              <w:spacing w:before="120" w:line="276" w:lineRule="auto"/>
              <w:contextualSpacing/>
              <w:rPr>
                <w:rFonts w:eastAsia="宋体"/>
                <w:szCs w:val="20"/>
                <w:lang w:eastAsia="zh-CN"/>
              </w:rPr>
            </w:pPr>
            <w:r w:rsidRPr="00205E8D">
              <w:rPr>
                <w:color w:val="000000"/>
              </w:rPr>
              <w:t>Modulation order</w:t>
            </w:r>
          </w:p>
        </w:tc>
        <w:tc>
          <w:tcPr>
            <w:tcW w:w="5035" w:type="dxa"/>
            <w:vAlign w:val="center"/>
          </w:tcPr>
          <w:p w14:paraId="68718310" w14:textId="77777777" w:rsidR="00F30421" w:rsidRPr="00FC121D" w:rsidRDefault="00F30421" w:rsidP="00E55F1C">
            <w:pPr>
              <w:tabs>
                <w:tab w:val="left" w:pos="0"/>
                <w:tab w:val="left" w:pos="540"/>
              </w:tabs>
              <w:spacing w:before="120" w:line="276" w:lineRule="auto"/>
              <w:contextualSpacing/>
              <w:rPr>
                <w:rFonts w:eastAsia="宋体"/>
                <w:szCs w:val="20"/>
                <w:lang w:eastAsia="zh-CN"/>
              </w:rPr>
            </w:pPr>
            <w:r w:rsidRPr="00FC121D">
              <w:rPr>
                <w:color w:val="000000"/>
              </w:rPr>
              <w:t>QPSK</w:t>
            </w:r>
          </w:p>
        </w:tc>
      </w:tr>
      <w:tr w:rsidR="00F30421" w:rsidRPr="00205E8D" w14:paraId="19F4C6FC" w14:textId="77777777" w:rsidTr="00E55F1C">
        <w:trPr>
          <w:jc w:val="center"/>
        </w:trPr>
        <w:tc>
          <w:tcPr>
            <w:tcW w:w="2615" w:type="dxa"/>
            <w:vAlign w:val="center"/>
          </w:tcPr>
          <w:p w14:paraId="436CC1F7" w14:textId="77777777" w:rsidR="00F30421" w:rsidRPr="00535BB2" w:rsidRDefault="00F30421" w:rsidP="00E55F1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B</w:t>
            </w:r>
            <w:r w:rsidRPr="00535BB2">
              <w:rPr>
                <w:rFonts w:eastAsia="等线"/>
                <w:color w:val="000000"/>
                <w:lang w:eastAsia="zh-CN"/>
              </w:rPr>
              <w:t>LER</w:t>
            </w:r>
          </w:p>
        </w:tc>
        <w:tc>
          <w:tcPr>
            <w:tcW w:w="5035" w:type="dxa"/>
            <w:vAlign w:val="center"/>
          </w:tcPr>
          <w:p w14:paraId="4354E2AE" w14:textId="4AE27146" w:rsidR="00F30421" w:rsidRPr="00FC121D" w:rsidRDefault="00F30421" w:rsidP="00E55F1C">
            <w:pPr>
              <w:tabs>
                <w:tab w:val="left" w:pos="0"/>
                <w:tab w:val="left" w:pos="540"/>
              </w:tabs>
              <w:spacing w:before="120" w:line="276" w:lineRule="auto"/>
              <w:contextualSpacing/>
              <w:rPr>
                <w:szCs w:val="20"/>
                <w:lang w:val="da-DK"/>
              </w:rPr>
            </w:pPr>
            <w:r w:rsidRPr="00FC121D">
              <w:rPr>
                <w:szCs w:val="20"/>
                <w:lang w:val="da-DK"/>
              </w:rPr>
              <w:t>2% rBLER</w:t>
            </w:r>
            <w:r w:rsidR="00FC121D" w:rsidRPr="00FC121D">
              <w:rPr>
                <w:szCs w:val="20"/>
                <w:lang w:val="da-DK"/>
              </w:rPr>
              <w:t xml:space="preserve"> for </w:t>
            </w:r>
            <w:r w:rsidR="00184166">
              <w:rPr>
                <w:szCs w:val="20"/>
                <w:lang w:val="da-DK"/>
              </w:rPr>
              <w:t>VoIP</w:t>
            </w:r>
          </w:p>
          <w:p w14:paraId="3E59E6B7" w14:textId="64A789AE" w:rsidR="006A4800" w:rsidRPr="00FC121D" w:rsidRDefault="006A4800" w:rsidP="00E55F1C">
            <w:pPr>
              <w:tabs>
                <w:tab w:val="left" w:pos="0"/>
                <w:tab w:val="left" w:pos="540"/>
              </w:tabs>
              <w:spacing w:before="120" w:line="276" w:lineRule="auto"/>
              <w:contextualSpacing/>
              <w:rPr>
                <w:color w:val="000000"/>
              </w:rPr>
            </w:pPr>
            <w:r w:rsidRPr="00FC121D">
              <w:rPr>
                <w:szCs w:val="20"/>
              </w:rPr>
              <w:t xml:space="preserve">10% </w:t>
            </w:r>
            <w:proofErr w:type="spellStart"/>
            <w:r w:rsidRPr="00FC121D">
              <w:rPr>
                <w:szCs w:val="20"/>
              </w:rPr>
              <w:t>iBLER</w:t>
            </w:r>
            <w:proofErr w:type="spellEnd"/>
            <w:r w:rsidR="00FC121D" w:rsidRPr="00FC121D">
              <w:rPr>
                <w:szCs w:val="20"/>
              </w:rPr>
              <w:t xml:space="preserve"> for </w:t>
            </w:r>
            <w:r w:rsidR="00FC121D" w:rsidRPr="00FC121D">
              <w:rPr>
                <w:rFonts w:eastAsia="等线"/>
                <w:color w:val="000000"/>
                <w:lang w:eastAsia="zh-CN"/>
              </w:rPr>
              <w:t>3kbps/100kbps</w:t>
            </w:r>
            <w:r w:rsidR="00FC121D" w:rsidRPr="00FC121D">
              <w:rPr>
                <w:szCs w:val="20"/>
              </w:rPr>
              <w:t xml:space="preserve"> data rate</w:t>
            </w:r>
          </w:p>
        </w:tc>
      </w:tr>
      <w:tr w:rsidR="00F30421" w:rsidRPr="00205E8D" w14:paraId="2A5BAD1C" w14:textId="77777777" w:rsidTr="00E55F1C">
        <w:trPr>
          <w:jc w:val="center"/>
        </w:trPr>
        <w:tc>
          <w:tcPr>
            <w:tcW w:w="2615" w:type="dxa"/>
            <w:vAlign w:val="center"/>
          </w:tcPr>
          <w:p w14:paraId="5E82767B" w14:textId="77777777" w:rsidR="00F30421" w:rsidRPr="00205E8D" w:rsidRDefault="00F30421" w:rsidP="00E55F1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4E082AB8" w14:textId="77777777" w:rsidR="00F30421" w:rsidRPr="00205E8D" w:rsidRDefault="00F30421" w:rsidP="00E55F1C">
            <w:pPr>
              <w:tabs>
                <w:tab w:val="left" w:pos="0"/>
                <w:tab w:val="left" w:pos="540"/>
              </w:tabs>
              <w:spacing w:before="120" w:line="276" w:lineRule="auto"/>
              <w:contextualSpacing/>
              <w:rPr>
                <w:color w:val="000000"/>
              </w:rPr>
            </w:pPr>
            <w:r w:rsidRPr="00205E8D">
              <w:rPr>
                <w:color w:val="000000"/>
              </w:rPr>
              <w:t>12.5(GEO Set-1), 20(GEO Set-2), 30(LEO</w:t>
            </w:r>
            <w:r>
              <w:rPr>
                <w:color w:val="000000"/>
              </w:rPr>
              <w:t>/MEO</w:t>
            </w:r>
            <w:r w:rsidRPr="00205E8D">
              <w:rPr>
                <w:color w:val="000000"/>
              </w:rPr>
              <w:t>)</w:t>
            </w:r>
          </w:p>
        </w:tc>
      </w:tr>
      <w:tr w:rsidR="00F30421" w:rsidRPr="00205E8D" w14:paraId="336AC8C3" w14:textId="77777777" w:rsidTr="00E55F1C">
        <w:trPr>
          <w:jc w:val="center"/>
        </w:trPr>
        <w:tc>
          <w:tcPr>
            <w:tcW w:w="2615" w:type="dxa"/>
            <w:vAlign w:val="center"/>
          </w:tcPr>
          <w:p w14:paraId="1A0CE3F7" w14:textId="77777777" w:rsidR="00F30421" w:rsidRPr="00535BB2" w:rsidRDefault="00F30421" w:rsidP="00E55F1C">
            <w:pPr>
              <w:tabs>
                <w:tab w:val="left" w:pos="0"/>
                <w:tab w:val="left" w:pos="540"/>
              </w:tabs>
              <w:spacing w:before="120" w:line="276" w:lineRule="auto"/>
              <w:contextualSpacing/>
              <w:rPr>
                <w:rFonts w:eastAsia="等线"/>
                <w:szCs w:val="20"/>
                <w:lang w:eastAsia="zh-CN"/>
              </w:rPr>
            </w:pPr>
            <w:r w:rsidRPr="00535BB2">
              <w:rPr>
                <w:rFonts w:eastAsia="等线"/>
                <w:szCs w:val="20"/>
                <w:lang w:eastAsia="zh-CN"/>
              </w:rPr>
              <w:t>Joint channel estimation</w:t>
            </w:r>
          </w:p>
        </w:tc>
        <w:tc>
          <w:tcPr>
            <w:tcW w:w="5035" w:type="dxa"/>
            <w:vAlign w:val="center"/>
          </w:tcPr>
          <w:p w14:paraId="7B923792" w14:textId="0AFBFAAB" w:rsidR="00F30421" w:rsidRPr="00535BB2" w:rsidRDefault="00F30421" w:rsidP="00E55F1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Y</w:t>
            </w:r>
            <w:r w:rsidRPr="00535BB2">
              <w:rPr>
                <w:rFonts w:eastAsia="等线"/>
                <w:color w:val="000000"/>
                <w:lang w:eastAsia="zh-CN"/>
              </w:rPr>
              <w:t>ES</w:t>
            </w:r>
            <w:r>
              <w:rPr>
                <w:rFonts w:eastAsia="等线"/>
                <w:color w:val="000000"/>
                <w:lang w:eastAsia="zh-CN"/>
              </w:rPr>
              <w:t>, TDW=</w:t>
            </w:r>
            <w:r w:rsidR="006A4800">
              <w:rPr>
                <w:rFonts w:eastAsia="等线"/>
                <w:color w:val="000000"/>
                <w:lang w:eastAsia="zh-CN"/>
              </w:rPr>
              <w:t>Repetition number</w:t>
            </w:r>
          </w:p>
        </w:tc>
      </w:tr>
    </w:tbl>
    <w:p w14:paraId="5B21D4C3" w14:textId="60380B45" w:rsidR="00775A5C" w:rsidRDefault="0078711E" w:rsidP="0074233F">
      <w:pPr>
        <w:spacing w:beforeLines="100" w:before="240"/>
        <w:jc w:val="center"/>
        <w:rPr>
          <w:rFonts w:eastAsia="宋体"/>
          <w:lang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E</w:t>
      </w:r>
      <w:r w:rsidR="005246A1">
        <w:rPr>
          <w:rFonts w:eastAsia="宋体"/>
          <w:b/>
          <w:lang w:eastAsia="zh-CN"/>
        </w:rPr>
        <w:t>2</w:t>
      </w:r>
      <w:r w:rsidRPr="00683590">
        <w:rPr>
          <w:rFonts w:eastAsia="宋体"/>
          <w:b/>
          <w:lang w:eastAsia="zh-CN"/>
        </w:rPr>
        <w:t xml:space="preserve">. Link-level simulation assumptions for </w:t>
      </w:r>
      <w:r>
        <w:rPr>
          <w:rFonts w:eastAsia="宋体"/>
          <w:b/>
          <w:lang w:eastAsia="zh-CN"/>
        </w:rPr>
        <w:t>PUSCH</w:t>
      </w:r>
      <w:r w:rsidRPr="00683590">
        <w:rPr>
          <w:rFonts w:eastAsia="宋体"/>
          <w:b/>
          <w:lang w:eastAsia="zh-CN"/>
        </w:rPr>
        <w:t xml:space="preserve"> </w:t>
      </w:r>
      <w:r>
        <w:rPr>
          <w:rFonts w:eastAsia="宋体"/>
          <w:b/>
          <w:lang w:eastAsia="zh-CN"/>
        </w:rPr>
        <w:t xml:space="preserve">Msg3 </w:t>
      </w:r>
      <w:r w:rsidRPr="00683590">
        <w:rPr>
          <w:rFonts w:eastAsia="宋体"/>
          <w:b/>
          <w:lang w:eastAsia="zh-CN"/>
        </w:rPr>
        <w:t>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F54884" w:rsidRPr="00205E8D" w14:paraId="523E9D24" w14:textId="77777777" w:rsidTr="00E55F1C">
        <w:trPr>
          <w:jc w:val="center"/>
        </w:trPr>
        <w:tc>
          <w:tcPr>
            <w:tcW w:w="2615" w:type="dxa"/>
            <w:shd w:val="clear" w:color="auto" w:fill="548DD4"/>
            <w:vAlign w:val="center"/>
          </w:tcPr>
          <w:p w14:paraId="12CF28F3" w14:textId="77777777" w:rsidR="00F54884" w:rsidRPr="00F52341" w:rsidRDefault="00F54884" w:rsidP="00AE6504">
            <w:pPr>
              <w:tabs>
                <w:tab w:val="left" w:pos="0"/>
                <w:tab w:val="left" w:pos="540"/>
              </w:tabs>
              <w:spacing w:before="120" w:line="276" w:lineRule="auto"/>
              <w:contextualSpacing/>
              <w:rPr>
                <w:b/>
                <w:color w:val="FFFFFF" w:themeColor="background1"/>
              </w:rPr>
            </w:pPr>
            <w:r w:rsidRPr="00F52341">
              <w:rPr>
                <w:b/>
                <w:color w:val="FFFFFF" w:themeColor="background1"/>
              </w:rPr>
              <w:t>Parameters</w:t>
            </w:r>
          </w:p>
        </w:tc>
        <w:tc>
          <w:tcPr>
            <w:tcW w:w="5035" w:type="dxa"/>
            <w:shd w:val="clear" w:color="auto" w:fill="548DD4"/>
            <w:vAlign w:val="center"/>
          </w:tcPr>
          <w:p w14:paraId="30629D70" w14:textId="77777777" w:rsidR="00F54884" w:rsidRPr="00F52341" w:rsidRDefault="00F54884" w:rsidP="00AE6504">
            <w:pPr>
              <w:tabs>
                <w:tab w:val="left" w:pos="0"/>
                <w:tab w:val="left" w:pos="540"/>
              </w:tabs>
              <w:spacing w:before="120" w:line="276" w:lineRule="auto"/>
              <w:contextualSpacing/>
              <w:rPr>
                <w:b/>
                <w:color w:val="FFFFFF" w:themeColor="background1"/>
              </w:rPr>
            </w:pPr>
            <w:r w:rsidRPr="00F52341">
              <w:rPr>
                <w:b/>
                <w:color w:val="FFFFFF" w:themeColor="background1"/>
              </w:rPr>
              <w:t>Value</w:t>
            </w:r>
          </w:p>
        </w:tc>
      </w:tr>
      <w:tr w:rsidR="00F54884" w:rsidRPr="00205E8D" w14:paraId="2270E64F" w14:textId="77777777" w:rsidTr="00E55F1C">
        <w:trPr>
          <w:jc w:val="center"/>
        </w:trPr>
        <w:tc>
          <w:tcPr>
            <w:tcW w:w="2615" w:type="dxa"/>
            <w:shd w:val="clear" w:color="auto" w:fill="auto"/>
            <w:vAlign w:val="center"/>
          </w:tcPr>
          <w:p w14:paraId="471F448C" w14:textId="77777777" w:rsidR="00F54884" w:rsidRPr="00AE6504" w:rsidRDefault="00F54884" w:rsidP="00AE6504">
            <w:pPr>
              <w:tabs>
                <w:tab w:val="left" w:pos="0"/>
                <w:tab w:val="left" w:pos="540"/>
              </w:tabs>
              <w:spacing w:before="120" w:line="276" w:lineRule="auto"/>
              <w:contextualSpacing/>
              <w:rPr>
                <w:color w:val="000000"/>
              </w:rPr>
            </w:pPr>
            <w:r w:rsidRPr="00AE6504">
              <w:rPr>
                <w:color w:val="000000"/>
              </w:rPr>
              <w:t>Carrier frequency</w:t>
            </w:r>
          </w:p>
        </w:tc>
        <w:tc>
          <w:tcPr>
            <w:tcW w:w="5035" w:type="dxa"/>
            <w:shd w:val="clear" w:color="auto" w:fill="auto"/>
            <w:vAlign w:val="center"/>
          </w:tcPr>
          <w:p w14:paraId="159579DE" w14:textId="77777777" w:rsidR="00F54884" w:rsidRPr="00AE6504" w:rsidRDefault="00F54884" w:rsidP="00AE6504">
            <w:pPr>
              <w:tabs>
                <w:tab w:val="left" w:pos="0"/>
                <w:tab w:val="left" w:pos="540"/>
              </w:tabs>
              <w:spacing w:before="120" w:line="276" w:lineRule="auto"/>
              <w:contextualSpacing/>
              <w:rPr>
                <w:color w:val="000000"/>
              </w:rPr>
            </w:pPr>
            <w:r w:rsidRPr="00AE6504">
              <w:rPr>
                <w:color w:val="000000"/>
              </w:rPr>
              <w:t>2 GHz</w:t>
            </w:r>
          </w:p>
        </w:tc>
      </w:tr>
      <w:tr w:rsidR="00F54884" w:rsidRPr="00205E8D" w14:paraId="00E25AC7" w14:textId="77777777" w:rsidTr="00E55F1C">
        <w:trPr>
          <w:jc w:val="center"/>
        </w:trPr>
        <w:tc>
          <w:tcPr>
            <w:tcW w:w="2615" w:type="dxa"/>
            <w:vAlign w:val="center"/>
          </w:tcPr>
          <w:p w14:paraId="60402210" w14:textId="77777777" w:rsidR="00F54884" w:rsidRPr="00205E8D" w:rsidRDefault="00F54884" w:rsidP="00E55F1C">
            <w:pPr>
              <w:tabs>
                <w:tab w:val="left" w:pos="0"/>
                <w:tab w:val="left" w:pos="540"/>
              </w:tabs>
              <w:spacing w:before="120" w:line="276" w:lineRule="auto"/>
              <w:contextualSpacing/>
              <w:rPr>
                <w:rFonts w:eastAsia="宋体"/>
                <w:szCs w:val="20"/>
                <w:lang w:eastAsia="zh-CN"/>
              </w:rPr>
            </w:pPr>
            <w:r w:rsidRPr="00205E8D">
              <w:rPr>
                <w:color w:val="000000"/>
              </w:rPr>
              <w:t>System bandwidth</w:t>
            </w:r>
          </w:p>
        </w:tc>
        <w:tc>
          <w:tcPr>
            <w:tcW w:w="5035" w:type="dxa"/>
            <w:vAlign w:val="center"/>
          </w:tcPr>
          <w:p w14:paraId="1767B6F4" w14:textId="77777777" w:rsidR="00F54884" w:rsidRPr="00205E8D" w:rsidRDefault="00F54884" w:rsidP="00E55F1C">
            <w:pPr>
              <w:tabs>
                <w:tab w:val="left" w:pos="0"/>
                <w:tab w:val="left" w:pos="540"/>
              </w:tabs>
              <w:spacing w:before="120" w:line="276" w:lineRule="auto"/>
              <w:contextualSpacing/>
              <w:rPr>
                <w:rFonts w:eastAsia="宋体"/>
                <w:szCs w:val="20"/>
                <w:lang w:eastAsia="zh-CN"/>
              </w:rPr>
            </w:pPr>
            <w:r>
              <w:rPr>
                <w:color w:val="000000"/>
              </w:rPr>
              <w:t>1</w:t>
            </w:r>
            <w:r w:rsidRPr="00205E8D">
              <w:rPr>
                <w:color w:val="000000"/>
              </w:rPr>
              <w:t xml:space="preserve">0 MHz, </w:t>
            </w:r>
            <w:r>
              <w:rPr>
                <w:color w:val="000000"/>
              </w:rPr>
              <w:t>52</w:t>
            </w:r>
            <w:r w:rsidRPr="00205E8D">
              <w:rPr>
                <w:color w:val="000000"/>
              </w:rPr>
              <w:t>RBs</w:t>
            </w:r>
          </w:p>
        </w:tc>
      </w:tr>
      <w:tr w:rsidR="00F54884" w:rsidRPr="00205E8D" w14:paraId="3AC3EDD1" w14:textId="77777777" w:rsidTr="00E55F1C">
        <w:trPr>
          <w:jc w:val="center"/>
        </w:trPr>
        <w:tc>
          <w:tcPr>
            <w:tcW w:w="2615" w:type="dxa"/>
            <w:vAlign w:val="center"/>
          </w:tcPr>
          <w:p w14:paraId="06C1373F" w14:textId="77777777" w:rsidR="00F54884" w:rsidRPr="00205E8D" w:rsidRDefault="00F54884" w:rsidP="00E55F1C">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5035" w:type="dxa"/>
            <w:vAlign w:val="center"/>
          </w:tcPr>
          <w:p w14:paraId="3D713325" w14:textId="77777777" w:rsidR="00F54884" w:rsidRPr="00205E8D" w:rsidRDefault="00F54884" w:rsidP="00E55F1C">
            <w:pPr>
              <w:tabs>
                <w:tab w:val="left" w:pos="0"/>
                <w:tab w:val="left" w:pos="540"/>
              </w:tabs>
              <w:spacing w:before="120" w:line="276" w:lineRule="auto"/>
              <w:contextualSpacing/>
              <w:rPr>
                <w:rFonts w:eastAsia="宋体"/>
                <w:szCs w:val="20"/>
                <w:lang w:eastAsia="zh-CN"/>
              </w:rPr>
            </w:pPr>
            <w:r w:rsidRPr="00205E8D">
              <w:rPr>
                <w:color w:val="000000"/>
              </w:rPr>
              <w:t xml:space="preserve">DFT-s-OFDM </w:t>
            </w:r>
          </w:p>
        </w:tc>
      </w:tr>
      <w:tr w:rsidR="00F54884" w:rsidRPr="00205E8D" w14:paraId="786A5037" w14:textId="77777777" w:rsidTr="00E55F1C">
        <w:trPr>
          <w:jc w:val="center"/>
        </w:trPr>
        <w:tc>
          <w:tcPr>
            <w:tcW w:w="2615" w:type="dxa"/>
            <w:vAlign w:val="center"/>
          </w:tcPr>
          <w:p w14:paraId="09874525" w14:textId="77777777" w:rsidR="00F54884" w:rsidRPr="00205E8D" w:rsidRDefault="00F54884" w:rsidP="00E55F1C">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2574443B" w14:textId="77777777" w:rsidR="00F54884" w:rsidRPr="00205E8D" w:rsidRDefault="00F54884" w:rsidP="00E55F1C">
            <w:pPr>
              <w:tabs>
                <w:tab w:val="left" w:pos="0"/>
                <w:tab w:val="left" w:pos="540"/>
              </w:tabs>
              <w:spacing w:before="120" w:line="276" w:lineRule="auto"/>
              <w:contextualSpacing/>
              <w:rPr>
                <w:rFonts w:eastAsia="宋体"/>
                <w:szCs w:val="20"/>
                <w:lang w:eastAsia="zh-CN"/>
              </w:rPr>
            </w:pPr>
            <w:r w:rsidRPr="00205E8D">
              <w:rPr>
                <w:color w:val="000000"/>
              </w:rPr>
              <w:t>15kHz</w:t>
            </w:r>
          </w:p>
        </w:tc>
      </w:tr>
      <w:tr w:rsidR="00F54884" w:rsidRPr="00205E8D" w14:paraId="7150BCDC" w14:textId="77777777" w:rsidTr="00E55F1C">
        <w:trPr>
          <w:jc w:val="center"/>
        </w:trPr>
        <w:tc>
          <w:tcPr>
            <w:tcW w:w="2615" w:type="dxa"/>
            <w:vAlign w:val="center"/>
          </w:tcPr>
          <w:p w14:paraId="21944472" w14:textId="77777777" w:rsidR="00F54884" w:rsidRPr="00205E8D" w:rsidRDefault="00F54884" w:rsidP="00E55F1C">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501283A2" w14:textId="77777777" w:rsidR="00F54884" w:rsidRPr="00205E8D" w:rsidRDefault="00F54884" w:rsidP="00E55F1C">
            <w:pPr>
              <w:tabs>
                <w:tab w:val="left" w:pos="0"/>
                <w:tab w:val="left" w:pos="540"/>
              </w:tabs>
              <w:spacing w:before="120" w:line="276" w:lineRule="auto"/>
              <w:contextualSpacing/>
              <w:rPr>
                <w:color w:val="000000"/>
              </w:rPr>
            </w:pPr>
            <w:r w:rsidRPr="00205E8D">
              <w:rPr>
                <w:color w:val="000000"/>
              </w:rPr>
              <w:t>1T2R</w:t>
            </w:r>
          </w:p>
        </w:tc>
      </w:tr>
      <w:tr w:rsidR="00F54884" w:rsidRPr="00205E8D" w14:paraId="32BA97EB" w14:textId="77777777" w:rsidTr="00E55F1C">
        <w:trPr>
          <w:jc w:val="center"/>
        </w:trPr>
        <w:tc>
          <w:tcPr>
            <w:tcW w:w="2615" w:type="dxa"/>
            <w:vAlign w:val="center"/>
          </w:tcPr>
          <w:p w14:paraId="416A2A0D" w14:textId="77777777" w:rsidR="00F54884" w:rsidRPr="00205E8D" w:rsidRDefault="00F54884" w:rsidP="00E55F1C">
            <w:pPr>
              <w:tabs>
                <w:tab w:val="left" w:pos="0"/>
                <w:tab w:val="left" w:pos="540"/>
              </w:tabs>
              <w:spacing w:before="120" w:line="276" w:lineRule="auto"/>
              <w:contextualSpacing/>
              <w:rPr>
                <w:bCs/>
                <w:color w:val="000000"/>
              </w:rPr>
            </w:pPr>
            <w:r w:rsidRPr="00205E8D">
              <w:rPr>
                <w:color w:val="000000"/>
              </w:rPr>
              <w:t>Allocated RBs</w:t>
            </w:r>
          </w:p>
        </w:tc>
        <w:tc>
          <w:tcPr>
            <w:tcW w:w="5035" w:type="dxa"/>
            <w:vAlign w:val="center"/>
          </w:tcPr>
          <w:p w14:paraId="20DBFE61" w14:textId="1EE0EF57" w:rsidR="00F54884" w:rsidRPr="00205E8D" w:rsidRDefault="00F54884" w:rsidP="00E55F1C">
            <w:pPr>
              <w:tabs>
                <w:tab w:val="left" w:pos="0"/>
                <w:tab w:val="left" w:pos="540"/>
              </w:tabs>
              <w:spacing w:before="120" w:line="276" w:lineRule="auto"/>
              <w:contextualSpacing/>
              <w:rPr>
                <w:color w:val="000000"/>
              </w:rPr>
            </w:pPr>
            <w:r w:rsidRPr="00205E8D">
              <w:rPr>
                <w:color w:val="000000"/>
              </w:rPr>
              <w:t>360kHz (2PRBs)</w:t>
            </w:r>
          </w:p>
        </w:tc>
      </w:tr>
      <w:tr w:rsidR="00F54884" w:rsidRPr="00205E8D" w14:paraId="00226A90" w14:textId="77777777" w:rsidTr="00E55F1C">
        <w:trPr>
          <w:jc w:val="center"/>
        </w:trPr>
        <w:tc>
          <w:tcPr>
            <w:tcW w:w="2615" w:type="dxa"/>
            <w:vAlign w:val="center"/>
          </w:tcPr>
          <w:p w14:paraId="3B62F38E" w14:textId="77777777" w:rsidR="00F54884" w:rsidRPr="00AE6504" w:rsidRDefault="00F54884" w:rsidP="00E55F1C">
            <w:pPr>
              <w:tabs>
                <w:tab w:val="left" w:pos="0"/>
                <w:tab w:val="left" w:pos="540"/>
              </w:tabs>
              <w:spacing w:before="120" w:line="276" w:lineRule="auto"/>
              <w:contextualSpacing/>
              <w:rPr>
                <w:color w:val="000000"/>
              </w:rPr>
            </w:pPr>
            <w:r w:rsidRPr="00205E8D">
              <w:rPr>
                <w:color w:val="000000"/>
              </w:rPr>
              <w:t>Symbol allocation</w:t>
            </w:r>
          </w:p>
        </w:tc>
        <w:tc>
          <w:tcPr>
            <w:tcW w:w="5035" w:type="dxa"/>
            <w:vAlign w:val="center"/>
          </w:tcPr>
          <w:p w14:paraId="5E26589D" w14:textId="77777777" w:rsidR="00F54884" w:rsidRPr="00AE6504" w:rsidRDefault="00F54884" w:rsidP="00E55F1C">
            <w:pPr>
              <w:tabs>
                <w:tab w:val="left" w:pos="0"/>
                <w:tab w:val="left" w:pos="540"/>
              </w:tabs>
              <w:spacing w:before="120" w:line="276" w:lineRule="auto"/>
              <w:contextualSpacing/>
              <w:rPr>
                <w:color w:val="000000"/>
              </w:rPr>
            </w:pPr>
            <w:r w:rsidRPr="00205E8D">
              <w:rPr>
                <w:color w:val="000000"/>
              </w:rPr>
              <w:t xml:space="preserve">14 symbols </w:t>
            </w:r>
          </w:p>
        </w:tc>
      </w:tr>
      <w:tr w:rsidR="00AE6504" w:rsidRPr="00205E8D" w14:paraId="1B41C563" w14:textId="77777777" w:rsidTr="00E55F1C">
        <w:trPr>
          <w:jc w:val="center"/>
        </w:trPr>
        <w:tc>
          <w:tcPr>
            <w:tcW w:w="2615" w:type="dxa"/>
            <w:vAlign w:val="center"/>
          </w:tcPr>
          <w:p w14:paraId="794F572D" w14:textId="27B8B349" w:rsidR="00AE6504" w:rsidRPr="00205E8D" w:rsidRDefault="00AE6504" w:rsidP="00E55F1C">
            <w:pPr>
              <w:tabs>
                <w:tab w:val="left" w:pos="0"/>
                <w:tab w:val="left" w:pos="540"/>
              </w:tabs>
              <w:spacing w:before="120" w:line="276" w:lineRule="auto"/>
              <w:contextualSpacing/>
              <w:rPr>
                <w:color w:val="000000"/>
              </w:rPr>
            </w:pPr>
            <w:r w:rsidRPr="00205E8D">
              <w:rPr>
                <w:color w:val="000000"/>
              </w:rPr>
              <w:t>DMRS configuration</w:t>
            </w:r>
          </w:p>
        </w:tc>
        <w:tc>
          <w:tcPr>
            <w:tcW w:w="5035" w:type="dxa"/>
            <w:vAlign w:val="center"/>
          </w:tcPr>
          <w:p w14:paraId="73D05B0C" w14:textId="1024F864" w:rsidR="00AE6504" w:rsidRPr="00205E8D" w:rsidRDefault="00AE6504" w:rsidP="00E55F1C">
            <w:pPr>
              <w:tabs>
                <w:tab w:val="left" w:pos="0"/>
                <w:tab w:val="left" w:pos="540"/>
              </w:tabs>
              <w:spacing w:before="120" w:line="276" w:lineRule="auto"/>
              <w:contextualSpacing/>
              <w:rPr>
                <w:color w:val="000000"/>
              </w:rPr>
            </w:pPr>
            <w:r w:rsidRPr="00AE6504">
              <w:rPr>
                <w:color w:val="000000"/>
              </w:rPr>
              <w:t>w/o frequency hopping: 3 DMRS symbols</w:t>
            </w:r>
          </w:p>
        </w:tc>
      </w:tr>
      <w:tr w:rsidR="00F54884" w:rsidRPr="00205E8D" w14:paraId="5F89F285" w14:textId="77777777" w:rsidTr="00E55F1C">
        <w:trPr>
          <w:jc w:val="center"/>
        </w:trPr>
        <w:tc>
          <w:tcPr>
            <w:tcW w:w="2615" w:type="dxa"/>
            <w:vAlign w:val="center"/>
          </w:tcPr>
          <w:p w14:paraId="71C1D561" w14:textId="77777777" w:rsidR="00F54884" w:rsidRPr="00AE6504" w:rsidRDefault="00F54884" w:rsidP="00E55F1C">
            <w:pPr>
              <w:tabs>
                <w:tab w:val="left" w:pos="0"/>
                <w:tab w:val="left" w:pos="540"/>
              </w:tabs>
              <w:spacing w:before="120" w:line="276" w:lineRule="auto"/>
              <w:contextualSpacing/>
              <w:rPr>
                <w:color w:val="000000"/>
              </w:rPr>
            </w:pPr>
            <w:r w:rsidRPr="00AE6504">
              <w:rPr>
                <w:color w:val="000000"/>
              </w:rPr>
              <w:t>Mapping type</w:t>
            </w:r>
          </w:p>
        </w:tc>
        <w:tc>
          <w:tcPr>
            <w:tcW w:w="5035" w:type="dxa"/>
            <w:vAlign w:val="center"/>
          </w:tcPr>
          <w:p w14:paraId="3423E160" w14:textId="77777777" w:rsidR="00F54884" w:rsidRPr="00AE6504" w:rsidRDefault="00F54884" w:rsidP="00E55F1C">
            <w:pPr>
              <w:tabs>
                <w:tab w:val="left" w:pos="0"/>
                <w:tab w:val="left" w:pos="540"/>
              </w:tabs>
              <w:spacing w:before="120" w:line="276" w:lineRule="auto"/>
              <w:contextualSpacing/>
              <w:rPr>
                <w:color w:val="000000"/>
              </w:rPr>
            </w:pPr>
            <w:r w:rsidRPr="00AE6504">
              <w:rPr>
                <w:color w:val="000000"/>
              </w:rPr>
              <w:t>Mapping type A</w:t>
            </w:r>
          </w:p>
        </w:tc>
      </w:tr>
      <w:tr w:rsidR="00C80EFB" w:rsidRPr="00205E8D" w14:paraId="3B6E903D" w14:textId="77777777" w:rsidTr="00E55F1C">
        <w:trPr>
          <w:jc w:val="center"/>
        </w:trPr>
        <w:tc>
          <w:tcPr>
            <w:tcW w:w="2615" w:type="dxa"/>
            <w:vAlign w:val="center"/>
          </w:tcPr>
          <w:p w14:paraId="46AD1EE8" w14:textId="090390C6" w:rsidR="00C80EFB" w:rsidRPr="00AE6504" w:rsidRDefault="00C80EFB" w:rsidP="00E55F1C">
            <w:pPr>
              <w:tabs>
                <w:tab w:val="left" w:pos="0"/>
                <w:tab w:val="left" w:pos="540"/>
              </w:tabs>
              <w:spacing w:before="120" w:line="276" w:lineRule="auto"/>
              <w:contextualSpacing/>
              <w:rPr>
                <w:color w:val="000000"/>
              </w:rPr>
            </w:pPr>
            <w:r w:rsidRPr="00205E8D">
              <w:rPr>
                <w:color w:val="000000"/>
              </w:rPr>
              <w:t>Repetition number</w:t>
            </w:r>
          </w:p>
        </w:tc>
        <w:tc>
          <w:tcPr>
            <w:tcW w:w="5035" w:type="dxa"/>
            <w:vAlign w:val="center"/>
          </w:tcPr>
          <w:p w14:paraId="7A87810C" w14:textId="278A2E9F" w:rsidR="00C80EFB" w:rsidRPr="00AE6504" w:rsidRDefault="00C80EFB" w:rsidP="00E55F1C">
            <w:pPr>
              <w:tabs>
                <w:tab w:val="left" w:pos="0"/>
                <w:tab w:val="left" w:pos="540"/>
              </w:tabs>
              <w:spacing w:before="120" w:line="276" w:lineRule="auto"/>
              <w:contextualSpacing/>
              <w:rPr>
                <w:color w:val="000000"/>
              </w:rPr>
            </w:pPr>
            <w:r w:rsidRPr="00AE6504">
              <w:rPr>
                <w:color w:val="000000"/>
              </w:rPr>
              <w:t>Repetition type A, 16</w:t>
            </w:r>
            <w:r w:rsidR="00455738">
              <w:rPr>
                <w:color w:val="000000"/>
              </w:rPr>
              <w:t>/32/48/64</w:t>
            </w:r>
            <w:r w:rsidRPr="00AE6504">
              <w:rPr>
                <w:color w:val="000000"/>
              </w:rPr>
              <w:t xml:space="preserve"> repetitions</w:t>
            </w:r>
          </w:p>
        </w:tc>
      </w:tr>
      <w:tr w:rsidR="00F54884" w:rsidRPr="00205E8D" w14:paraId="48F049CD" w14:textId="77777777" w:rsidTr="00E55F1C">
        <w:trPr>
          <w:jc w:val="center"/>
        </w:trPr>
        <w:tc>
          <w:tcPr>
            <w:tcW w:w="2615" w:type="dxa"/>
            <w:vAlign w:val="center"/>
          </w:tcPr>
          <w:p w14:paraId="2E837068" w14:textId="77777777" w:rsidR="00F54884" w:rsidRPr="00AE6504" w:rsidRDefault="00F54884" w:rsidP="00E55F1C">
            <w:pPr>
              <w:tabs>
                <w:tab w:val="left" w:pos="0"/>
                <w:tab w:val="left" w:pos="540"/>
              </w:tabs>
              <w:spacing w:before="120" w:line="276" w:lineRule="auto"/>
              <w:contextualSpacing/>
              <w:rPr>
                <w:color w:val="000000"/>
              </w:rPr>
            </w:pPr>
            <w:r w:rsidRPr="00205E8D">
              <w:rPr>
                <w:color w:val="000000"/>
              </w:rPr>
              <w:t>Channel model</w:t>
            </w:r>
          </w:p>
        </w:tc>
        <w:tc>
          <w:tcPr>
            <w:tcW w:w="5035" w:type="dxa"/>
            <w:vAlign w:val="center"/>
          </w:tcPr>
          <w:p w14:paraId="037C0C4B" w14:textId="77777777" w:rsidR="00F54884" w:rsidRPr="00AE6504" w:rsidRDefault="00F54884" w:rsidP="00E55F1C">
            <w:pPr>
              <w:tabs>
                <w:tab w:val="left" w:pos="0"/>
                <w:tab w:val="left" w:pos="540"/>
              </w:tabs>
              <w:spacing w:before="120" w:line="276" w:lineRule="auto"/>
              <w:contextualSpacing/>
              <w:rPr>
                <w:color w:val="000000"/>
              </w:rPr>
            </w:pPr>
            <w:r w:rsidRPr="00205E8D">
              <w:rPr>
                <w:color w:val="000000"/>
              </w:rPr>
              <w:t>NTN-TDL-</w:t>
            </w:r>
            <w:r>
              <w:rPr>
                <w:color w:val="000000"/>
              </w:rPr>
              <w:t>A</w:t>
            </w:r>
            <w:r w:rsidRPr="00205E8D">
              <w:rPr>
                <w:color w:val="000000"/>
              </w:rPr>
              <w:t>(</w:t>
            </w:r>
            <w:r>
              <w:rPr>
                <w:color w:val="000000"/>
              </w:rPr>
              <w:t>N</w:t>
            </w:r>
            <w:r w:rsidRPr="00205E8D">
              <w:rPr>
                <w:color w:val="000000"/>
              </w:rPr>
              <w:t>LOS),</w:t>
            </w:r>
            <w:r>
              <w:rPr>
                <w:color w:val="000000"/>
              </w:rPr>
              <w:t xml:space="preserve"> </w:t>
            </w:r>
            <w:r w:rsidRPr="00205E8D">
              <w:rPr>
                <w:color w:val="000000"/>
              </w:rPr>
              <w:t>NTN-TDL-</w:t>
            </w:r>
            <w:r>
              <w:rPr>
                <w:color w:val="000000"/>
              </w:rPr>
              <w:t>C</w:t>
            </w:r>
            <w:r w:rsidRPr="00205E8D">
              <w:rPr>
                <w:color w:val="000000"/>
              </w:rPr>
              <w:t>(LOS)</w:t>
            </w:r>
          </w:p>
        </w:tc>
      </w:tr>
      <w:tr w:rsidR="00F54884" w:rsidRPr="00205E8D" w14:paraId="1194904B" w14:textId="77777777" w:rsidTr="00E55F1C">
        <w:trPr>
          <w:jc w:val="center"/>
        </w:trPr>
        <w:tc>
          <w:tcPr>
            <w:tcW w:w="2615" w:type="dxa"/>
            <w:vAlign w:val="center"/>
          </w:tcPr>
          <w:p w14:paraId="24809158" w14:textId="77777777" w:rsidR="00F54884" w:rsidRPr="00535BB2" w:rsidRDefault="00F54884" w:rsidP="00E55F1C">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H</w:t>
            </w:r>
            <w:r w:rsidRPr="00535BB2">
              <w:rPr>
                <w:rFonts w:eastAsia="等线"/>
                <w:color w:val="000000"/>
                <w:lang w:eastAsia="zh-CN"/>
              </w:rPr>
              <w:t>ARQ</w:t>
            </w:r>
          </w:p>
        </w:tc>
        <w:tc>
          <w:tcPr>
            <w:tcW w:w="5035" w:type="dxa"/>
            <w:vAlign w:val="center"/>
          </w:tcPr>
          <w:p w14:paraId="7354A6EC" w14:textId="1E96C979" w:rsidR="00F54884" w:rsidRDefault="00F54884" w:rsidP="00E55F1C">
            <w:pPr>
              <w:tabs>
                <w:tab w:val="left" w:pos="0"/>
                <w:tab w:val="left" w:pos="540"/>
              </w:tabs>
              <w:spacing w:before="120" w:line="276" w:lineRule="auto"/>
              <w:contextualSpacing/>
              <w:rPr>
                <w:rFonts w:eastAsia="宋体"/>
                <w:color w:val="000000"/>
                <w:lang w:eastAsia="zh-CN"/>
              </w:rPr>
            </w:pPr>
            <w:r>
              <w:rPr>
                <w:rFonts w:eastAsia="宋体" w:hint="eastAsia"/>
                <w:color w:val="000000"/>
                <w:lang w:eastAsia="zh-CN"/>
              </w:rPr>
              <w:t>N</w:t>
            </w:r>
            <w:r>
              <w:rPr>
                <w:rFonts w:eastAsia="宋体"/>
                <w:color w:val="000000"/>
                <w:lang w:eastAsia="zh-CN"/>
              </w:rPr>
              <w:t xml:space="preserve">O </w:t>
            </w:r>
          </w:p>
        </w:tc>
      </w:tr>
      <w:tr w:rsidR="00F54884" w:rsidRPr="00205E8D" w14:paraId="66C5503F" w14:textId="77777777" w:rsidTr="00E55F1C">
        <w:trPr>
          <w:jc w:val="center"/>
        </w:trPr>
        <w:tc>
          <w:tcPr>
            <w:tcW w:w="2615" w:type="dxa"/>
            <w:vAlign w:val="center"/>
          </w:tcPr>
          <w:p w14:paraId="0B7037BC" w14:textId="77777777" w:rsidR="00F54884" w:rsidRPr="00205E8D" w:rsidRDefault="00F54884" w:rsidP="00E55F1C">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6B16DA65" w14:textId="77777777" w:rsidR="00F54884" w:rsidRPr="00205E8D" w:rsidRDefault="00F54884" w:rsidP="00E55F1C">
            <w:pPr>
              <w:tabs>
                <w:tab w:val="left" w:pos="0"/>
                <w:tab w:val="left" w:pos="540"/>
              </w:tabs>
              <w:spacing w:before="120" w:line="276" w:lineRule="auto"/>
              <w:contextualSpacing/>
              <w:rPr>
                <w:color w:val="000000"/>
              </w:rPr>
            </w:pPr>
            <w:r w:rsidRPr="00205E8D">
              <w:rPr>
                <w:color w:val="000000"/>
              </w:rPr>
              <w:t>3km/h</w:t>
            </w:r>
          </w:p>
        </w:tc>
      </w:tr>
      <w:tr w:rsidR="00F54884" w:rsidRPr="00205E8D" w14:paraId="58E4C964" w14:textId="77777777" w:rsidTr="00E55F1C">
        <w:trPr>
          <w:jc w:val="center"/>
        </w:trPr>
        <w:tc>
          <w:tcPr>
            <w:tcW w:w="2615" w:type="dxa"/>
            <w:vAlign w:val="center"/>
          </w:tcPr>
          <w:p w14:paraId="3AA46EF5" w14:textId="77777777" w:rsidR="00F54884" w:rsidRPr="00F5055A" w:rsidRDefault="00F54884" w:rsidP="00E55F1C">
            <w:pPr>
              <w:tabs>
                <w:tab w:val="left" w:pos="0"/>
                <w:tab w:val="left" w:pos="540"/>
              </w:tabs>
              <w:spacing w:before="120" w:line="276" w:lineRule="auto"/>
              <w:contextualSpacing/>
              <w:rPr>
                <w:rFonts w:eastAsia="等线"/>
                <w:color w:val="000000"/>
                <w:lang w:eastAsia="zh-CN"/>
              </w:rPr>
            </w:pPr>
            <w:r w:rsidRPr="00F5055A">
              <w:rPr>
                <w:rFonts w:eastAsia="等线" w:hint="eastAsia"/>
                <w:color w:val="000000"/>
                <w:lang w:eastAsia="zh-CN"/>
              </w:rPr>
              <w:t>T</w:t>
            </w:r>
            <w:r w:rsidRPr="00F5055A">
              <w:rPr>
                <w:rFonts w:eastAsia="等线"/>
                <w:color w:val="000000"/>
                <w:lang w:eastAsia="zh-CN"/>
              </w:rPr>
              <w:t>BS</w:t>
            </w:r>
          </w:p>
        </w:tc>
        <w:tc>
          <w:tcPr>
            <w:tcW w:w="5035" w:type="dxa"/>
            <w:vAlign w:val="center"/>
          </w:tcPr>
          <w:p w14:paraId="51418053" w14:textId="121BBC61" w:rsidR="00F54884" w:rsidRPr="00F5055A" w:rsidRDefault="00F54884" w:rsidP="00E55F1C">
            <w:pPr>
              <w:tabs>
                <w:tab w:val="left" w:pos="0"/>
                <w:tab w:val="left" w:pos="540"/>
              </w:tabs>
              <w:spacing w:before="120" w:line="276" w:lineRule="auto"/>
              <w:contextualSpacing/>
              <w:rPr>
                <w:rFonts w:eastAsia="等线"/>
                <w:color w:val="000000"/>
                <w:lang w:eastAsia="zh-CN"/>
              </w:rPr>
            </w:pPr>
            <w:r w:rsidRPr="00F5055A">
              <w:rPr>
                <w:rFonts w:eastAsia="等线"/>
                <w:color w:val="000000"/>
                <w:lang w:eastAsia="zh-CN"/>
              </w:rPr>
              <w:t>56 bits</w:t>
            </w:r>
          </w:p>
        </w:tc>
      </w:tr>
      <w:tr w:rsidR="00F54884" w:rsidRPr="00205E8D" w14:paraId="1A6B1BF1" w14:textId="77777777" w:rsidTr="00E55F1C">
        <w:trPr>
          <w:jc w:val="center"/>
        </w:trPr>
        <w:tc>
          <w:tcPr>
            <w:tcW w:w="2615" w:type="dxa"/>
            <w:vAlign w:val="center"/>
          </w:tcPr>
          <w:p w14:paraId="5C0EE7FA" w14:textId="77777777" w:rsidR="00F54884" w:rsidRPr="00F5055A" w:rsidRDefault="00F54884" w:rsidP="00E55F1C">
            <w:pPr>
              <w:tabs>
                <w:tab w:val="left" w:pos="0"/>
                <w:tab w:val="left" w:pos="540"/>
              </w:tabs>
              <w:spacing w:before="120" w:line="276" w:lineRule="auto"/>
              <w:contextualSpacing/>
              <w:rPr>
                <w:rFonts w:eastAsia="宋体"/>
                <w:szCs w:val="20"/>
                <w:lang w:eastAsia="zh-CN"/>
              </w:rPr>
            </w:pPr>
            <w:r w:rsidRPr="00F5055A">
              <w:rPr>
                <w:color w:val="000000"/>
              </w:rPr>
              <w:t>Modulation order</w:t>
            </w:r>
          </w:p>
        </w:tc>
        <w:tc>
          <w:tcPr>
            <w:tcW w:w="5035" w:type="dxa"/>
            <w:vAlign w:val="center"/>
          </w:tcPr>
          <w:p w14:paraId="42E65C2E" w14:textId="77777777" w:rsidR="00F54884" w:rsidRPr="00F5055A" w:rsidRDefault="00F54884" w:rsidP="00E55F1C">
            <w:pPr>
              <w:tabs>
                <w:tab w:val="left" w:pos="0"/>
                <w:tab w:val="left" w:pos="540"/>
              </w:tabs>
              <w:spacing w:before="120" w:line="276" w:lineRule="auto"/>
              <w:contextualSpacing/>
              <w:rPr>
                <w:rFonts w:eastAsia="宋体"/>
                <w:szCs w:val="20"/>
                <w:lang w:eastAsia="zh-CN"/>
              </w:rPr>
            </w:pPr>
            <w:r w:rsidRPr="00F5055A">
              <w:rPr>
                <w:color w:val="000000"/>
              </w:rPr>
              <w:t>QPSK</w:t>
            </w:r>
          </w:p>
        </w:tc>
      </w:tr>
      <w:tr w:rsidR="00F54884" w:rsidRPr="00205E8D" w14:paraId="3E9920D1" w14:textId="77777777" w:rsidTr="00E55F1C">
        <w:trPr>
          <w:jc w:val="center"/>
        </w:trPr>
        <w:tc>
          <w:tcPr>
            <w:tcW w:w="2615" w:type="dxa"/>
            <w:vAlign w:val="center"/>
          </w:tcPr>
          <w:p w14:paraId="1A1BAE1E" w14:textId="77777777" w:rsidR="00F54884" w:rsidRPr="00F5055A" w:rsidRDefault="00F54884" w:rsidP="00E55F1C">
            <w:pPr>
              <w:tabs>
                <w:tab w:val="left" w:pos="0"/>
                <w:tab w:val="left" w:pos="540"/>
              </w:tabs>
              <w:spacing w:before="120" w:line="276" w:lineRule="auto"/>
              <w:contextualSpacing/>
              <w:rPr>
                <w:rFonts w:eastAsia="等线"/>
                <w:color w:val="000000"/>
                <w:lang w:eastAsia="zh-CN"/>
              </w:rPr>
            </w:pPr>
            <w:r w:rsidRPr="00F5055A">
              <w:rPr>
                <w:rFonts w:eastAsia="等线" w:hint="eastAsia"/>
                <w:color w:val="000000"/>
                <w:lang w:eastAsia="zh-CN"/>
              </w:rPr>
              <w:t>B</w:t>
            </w:r>
            <w:r w:rsidRPr="00F5055A">
              <w:rPr>
                <w:rFonts w:eastAsia="等线"/>
                <w:color w:val="000000"/>
                <w:lang w:eastAsia="zh-CN"/>
              </w:rPr>
              <w:t>LER</w:t>
            </w:r>
          </w:p>
        </w:tc>
        <w:tc>
          <w:tcPr>
            <w:tcW w:w="5035" w:type="dxa"/>
            <w:vAlign w:val="center"/>
          </w:tcPr>
          <w:p w14:paraId="32F365E7" w14:textId="0428E143" w:rsidR="00F54884" w:rsidRPr="00F5055A" w:rsidRDefault="00F54884" w:rsidP="00E55F1C">
            <w:pPr>
              <w:tabs>
                <w:tab w:val="left" w:pos="0"/>
                <w:tab w:val="left" w:pos="540"/>
              </w:tabs>
              <w:spacing w:before="120" w:line="276" w:lineRule="auto"/>
              <w:contextualSpacing/>
              <w:rPr>
                <w:color w:val="000000"/>
              </w:rPr>
            </w:pPr>
            <w:r w:rsidRPr="00F5055A">
              <w:rPr>
                <w:szCs w:val="20"/>
                <w:lang w:val="da-DK"/>
              </w:rPr>
              <w:t xml:space="preserve">2% </w:t>
            </w:r>
            <w:r w:rsidR="002B7136">
              <w:rPr>
                <w:szCs w:val="20"/>
                <w:lang w:val="da-DK"/>
              </w:rPr>
              <w:t>i</w:t>
            </w:r>
            <w:r w:rsidRPr="00F5055A">
              <w:rPr>
                <w:szCs w:val="20"/>
                <w:lang w:val="da-DK"/>
              </w:rPr>
              <w:t>BLER</w:t>
            </w:r>
          </w:p>
        </w:tc>
      </w:tr>
      <w:tr w:rsidR="00F54884" w:rsidRPr="00205E8D" w14:paraId="094F61E6" w14:textId="77777777" w:rsidTr="00E55F1C">
        <w:trPr>
          <w:jc w:val="center"/>
        </w:trPr>
        <w:tc>
          <w:tcPr>
            <w:tcW w:w="2615" w:type="dxa"/>
            <w:vAlign w:val="center"/>
          </w:tcPr>
          <w:p w14:paraId="138CB9DC" w14:textId="77777777" w:rsidR="00F54884" w:rsidRPr="00205E8D" w:rsidRDefault="00F54884" w:rsidP="00E55F1C">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18C2EEC9" w14:textId="77777777" w:rsidR="00F54884" w:rsidRPr="00205E8D" w:rsidRDefault="00F54884" w:rsidP="00E55F1C">
            <w:pPr>
              <w:tabs>
                <w:tab w:val="left" w:pos="0"/>
                <w:tab w:val="left" w:pos="540"/>
              </w:tabs>
              <w:spacing w:before="120" w:line="276" w:lineRule="auto"/>
              <w:contextualSpacing/>
              <w:rPr>
                <w:color w:val="000000"/>
              </w:rPr>
            </w:pPr>
            <w:r w:rsidRPr="00205E8D">
              <w:rPr>
                <w:color w:val="000000"/>
              </w:rPr>
              <w:t>12.5(GEO Set-1), 20(GEO Set-2), 30(LEO</w:t>
            </w:r>
            <w:r>
              <w:rPr>
                <w:color w:val="000000"/>
              </w:rPr>
              <w:t>/MEO</w:t>
            </w:r>
            <w:r w:rsidRPr="00205E8D">
              <w:rPr>
                <w:color w:val="000000"/>
              </w:rPr>
              <w:t>)</w:t>
            </w:r>
          </w:p>
        </w:tc>
      </w:tr>
    </w:tbl>
    <w:p w14:paraId="322D6580" w14:textId="149BD55C" w:rsidR="005D6333" w:rsidRPr="002B56FA" w:rsidRDefault="00AD0986" w:rsidP="004224DE">
      <w:pPr>
        <w:pStyle w:val="Heading2"/>
        <w:spacing w:beforeLines="100"/>
        <w:rPr>
          <w:lang w:eastAsia="zh-CN"/>
        </w:rPr>
      </w:pPr>
      <w:r w:rsidRPr="002B56FA">
        <w:rPr>
          <w:lang w:eastAsia="zh-CN"/>
        </w:rPr>
        <w:t xml:space="preserve">Appendix </w:t>
      </w:r>
      <w:r w:rsidR="005D6333" w:rsidRPr="002B56FA">
        <w:rPr>
          <w:lang w:eastAsia="zh-CN"/>
        </w:rPr>
        <w:t>F</w:t>
      </w:r>
      <w:r w:rsidRPr="002B56FA">
        <w:rPr>
          <w:lang w:eastAsia="zh-CN"/>
        </w:rPr>
        <w:t>. Evaluation assumption</w:t>
      </w:r>
      <w:r w:rsidR="0078368F" w:rsidRPr="002B56FA">
        <w:rPr>
          <w:lang w:eastAsia="zh-CN"/>
        </w:rPr>
        <w:t>s</w:t>
      </w:r>
      <w:r w:rsidR="005D6333" w:rsidRPr="002B56FA">
        <w:rPr>
          <w:lang w:eastAsia="zh-CN"/>
        </w:rPr>
        <w:t xml:space="preserve"> for PRACH</w:t>
      </w:r>
    </w:p>
    <w:p w14:paraId="03C8C4D5" w14:textId="23673C97" w:rsidR="007865C2" w:rsidRPr="0068667B" w:rsidRDefault="0077712F" w:rsidP="0077712F">
      <w:pPr>
        <w:spacing w:before="120"/>
        <w:jc w:val="center"/>
        <w:rPr>
          <w:rFonts w:eastAsiaTheme="minorEastAsia"/>
          <w:lang w:val="en-GB"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F1</w:t>
      </w:r>
      <w:r w:rsidRPr="00683590">
        <w:rPr>
          <w:rFonts w:eastAsia="宋体"/>
          <w:b/>
          <w:lang w:eastAsia="zh-CN"/>
        </w:rPr>
        <w:t xml:space="preserve">. Link-level simulation assumptions for </w:t>
      </w:r>
      <w:r>
        <w:rPr>
          <w:rFonts w:eastAsia="宋体"/>
          <w:b/>
          <w:lang w:eastAsia="zh-CN"/>
        </w:rPr>
        <w:t xml:space="preserve">PRACH </w:t>
      </w:r>
      <w:r w:rsidRPr="00683590">
        <w:rPr>
          <w:rFonts w:eastAsia="宋体"/>
          <w:b/>
          <w:lang w:eastAsia="zh-CN"/>
        </w:rPr>
        <w:t>transmission</w:t>
      </w:r>
    </w:p>
    <w:tbl>
      <w:tblPr>
        <w:tblW w:w="76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614"/>
        <w:gridCol w:w="5034"/>
      </w:tblGrid>
      <w:tr w:rsidR="007865C2" w:rsidRPr="00224260" w14:paraId="0EE8C1AF" w14:textId="77777777" w:rsidTr="007865C2">
        <w:trPr>
          <w:trHeight w:val="153"/>
          <w:jc w:val="center"/>
        </w:trPr>
        <w:tc>
          <w:tcPr>
            <w:tcW w:w="2614" w:type="dxa"/>
            <w:shd w:val="clear" w:color="auto" w:fill="548DD4" w:themeFill="text2" w:themeFillTint="99"/>
            <w:tcMar>
              <w:top w:w="0" w:type="dxa"/>
              <w:left w:w="108" w:type="dxa"/>
              <w:bottom w:w="0" w:type="dxa"/>
              <w:right w:w="108" w:type="dxa"/>
            </w:tcMar>
            <w:vAlign w:val="center"/>
            <w:hideMark/>
          </w:tcPr>
          <w:p w14:paraId="4833D195" w14:textId="77777777" w:rsidR="007865C2" w:rsidRPr="000A385F" w:rsidRDefault="007865C2" w:rsidP="007865C2">
            <w:pPr>
              <w:tabs>
                <w:tab w:val="left" w:pos="0"/>
                <w:tab w:val="left" w:pos="540"/>
              </w:tabs>
              <w:spacing w:before="120" w:line="276" w:lineRule="auto"/>
              <w:contextualSpacing/>
              <w:rPr>
                <w:b/>
                <w:color w:val="FFFFFF" w:themeColor="background1"/>
              </w:rPr>
            </w:pPr>
            <w:r w:rsidRPr="000A385F">
              <w:rPr>
                <w:b/>
                <w:color w:val="FFFFFF" w:themeColor="background1"/>
              </w:rPr>
              <w:t>Parameter</w:t>
            </w:r>
          </w:p>
        </w:tc>
        <w:tc>
          <w:tcPr>
            <w:tcW w:w="5034" w:type="dxa"/>
            <w:shd w:val="clear" w:color="auto" w:fill="548DD4" w:themeFill="text2" w:themeFillTint="99"/>
            <w:tcMar>
              <w:top w:w="0" w:type="dxa"/>
              <w:left w:w="108" w:type="dxa"/>
              <w:bottom w:w="0" w:type="dxa"/>
              <w:right w:w="108" w:type="dxa"/>
            </w:tcMar>
            <w:vAlign w:val="center"/>
            <w:hideMark/>
          </w:tcPr>
          <w:p w14:paraId="06FC0F6F" w14:textId="77777777" w:rsidR="007865C2" w:rsidRPr="000A385F" w:rsidRDefault="007865C2" w:rsidP="007865C2">
            <w:pPr>
              <w:tabs>
                <w:tab w:val="left" w:pos="0"/>
                <w:tab w:val="left" w:pos="540"/>
              </w:tabs>
              <w:spacing w:before="120" w:line="276" w:lineRule="auto"/>
              <w:contextualSpacing/>
              <w:rPr>
                <w:b/>
                <w:color w:val="FFFFFF" w:themeColor="background1"/>
              </w:rPr>
            </w:pPr>
            <w:r w:rsidRPr="000A385F">
              <w:rPr>
                <w:b/>
                <w:color w:val="FFFFFF" w:themeColor="background1"/>
              </w:rPr>
              <w:t>Value</w:t>
            </w:r>
          </w:p>
        </w:tc>
      </w:tr>
      <w:tr w:rsidR="007865C2" w:rsidRPr="00224260" w14:paraId="613E8C57" w14:textId="77777777" w:rsidTr="007865C2">
        <w:trPr>
          <w:trHeight w:val="153"/>
          <w:jc w:val="center"/>
        </w:trPr>
        <w:tc>
          <w:tcPr>
            <w:tcW w:w="2614" w:type="dxa"/>
            <w:tcMar>
              <w:top w:w="0" w:type="dxa"/>
              <w:left w:w="108" w:type="dxa"/>
              <w:bottom w:w="0" w:type="dxa"/>
              <w:right w:w="108" w:type="dxa"/>
            </w:tcMar>
            <w:vAlign w:val="center"/>
            <w:hideMark/>
          </w:tcPr>
          <w:p w14:paraId="125B1E6F" w14:textId="77777777" w:rsidR="007865C2" w:rsidRPr="00FA2C71" w:rsidRDefault="007865C2" w:rsidP="00FA2C71">
            <w:pPr>
              <w:tabs>
                <w:tab w:val="left" w:pos="0"/>
                <w:tab w:val="left" w:pos="540"/>
              </w:tabs>
              <w:spacing w:before="120" w:line="276" w:lineRule="auto"/>
              <w:contextualSpacing/>
              <w:rPr>
                <w:color w:val="000000"/>
              </w:rPr>
            </w:pPr>
            <w:r w:rsidRPr="00FA2C71">
              <w:rPr>
                <w:color w:val="000000"/>
              </w:rPr>
              <w:t>Format</w:t>
            </w:r>
          </w:p>
        </w:tc>
        <w:tc>
          <w:tcPr>
            <w:tcW w:w="5034" w:type="dxa"/>
            <w:tcMar>
              <w:top w:w="0" w:type="dxa"/>
              <w:left w:w="108" w:type="dxa"/>
              <w:bottom w:w="0" w:type="dxa"/>
              <w:right w:w="108" w:type="dxa"/>
            </w:tcMar>
            <w:vAlign w:val="center"/>
            <w:hideMark/>
          </w:tcPr>
          <w:p w14:paraId="4CAB4338" w14:textId="77777777" w:rsidR="007865C2" w:rsidRPr="00FA2C71" w:rsidRDefault="007865C2" w:rsidP="00FA2C71">
            <w:pPr>
              <w:tabs>
                <w:tab w:val="left" w:pos="0"/>
                <w:tab w:val="left" w:pos="540"/>
              </w:tabs>
              <w:spacing w:before="120" w:after="20" w:line="276" w:lineRule="auto"/>
              <w:contextualSpacing/>
              <w:rPr>
                <w:color w:val="000000"/>
              </w:rPr>
            </w:pPr>
            <w:r w:rsidRPr="00FA2C71">
              <w:rPr>
                <w:color w:val="000000"/>
              </w:rPr>
              <w:t>Format 0, Format 2, Format B4</w:t>
            </w:r>
          </w:p>
        </w:tc>
      </w:tr>
      <w:tr w:rsidR="007865C2" w:rsidRPr="00224260" w14:paraId="4582E597" w14:textId="77777777" w:rsidTr="007865C2">
        <w:trPr>
          <w:trHeight w:val="153"/>
          <w:jc w:val="center"/>
        </w:trPr>
        <w:tc>
          <w:tcPr>
            <w:tcW w:w="2614" w:type="dxa"/>
            <w:tcMar>
              <w:top w:w="0" w:type="dxa"/>
              <w:left w:w="108" w:type="dxa"/>
              <w:bottom w:w="0" w:type="dxa"/>
              <w:right w:w="108" w:type="dxa"/>
            </w:tcMar>
            <w:vAlign w:val="center"/>
          </w:tcPr>
          <w:p w14:paraId="379ACD02" w14:textId="77777777" w:rsidR="007865C2" w:rsidRPr="00FA2C71" w:rsidRDefault="007865C2" w:rsidP="00FA2C71">
            <w:pPr>
              <w:tabs>
                <w:tab w:val="left" w:pos="0"/>
                <w:tab w:val="left" w:pos="540"/>
              </w:tabs>
              <w:spacing w:before="120" w:line="276" w:lineRule="auto"/>
              <w:contextualSpacing/>
              <w:rPr>
                <w:color w:val="000000"/>
              </w:rPr>
            </w:pPr>
            <w:r w:rsidRPr="00D76DD6">
              <w:rPr>
                <w:color w:val="000000"/>
              </w:rPr>
              <w:t>Carrier frequency</w:t>
            </w:r>
          </w:p>
        </w:tc>
        <w:tc>
          <w:tcPr>
            <w:tcW w:w="5034" w:type="dxa"/>
            <w:tcMar>
              <w:top w:w="0" w:type="dxa"/>
              <w:left w:w="108" w:type="dxa"/>
              <w:bottom w:w="0" w:type="dxa"/>
              <w:right w:w="108" w:type="dxa"/>
            </w:tcMar>
            <w:vAlign w:val="center"/>
          </w:tcPr>
          <w:p w14:paraId="48B792AD" w14:textId="77777777" w:rsidR="007865C2" w:rsidRPr="00FA2C71" w:rsidRDefault="007865C2" w:rsidP="00FA2C71">
            <w:pPr>
              <w:tabs>
                <w:tab w:val="left" w:pos="0"/>
                <w:tab w:val="left" w:pos="540"/>
              </w:tabs>
              <w:spacing w:before="120" w:after="20" w:line="276" w:lineRule="auto"/>
              <w:contextualSpacing/>
              <w:rPr>
                <w:color w:val="000000"/>
              </w:rPr>
            </w:pPr>
            <w:r w:rsidRPr="00D76DD6">
              <w:rPr>
                <w:color w:val="000000"/>
              </w:rPr>
              <w:t>2 GHz</w:t>
            </w:r>
          </w:p>
        </w:tc>
      </w:tr>
      <w:tr w:rsidR="007865C2" w:rsidRPr="00224260" w14:paraId="3E00379C" w14:textId="77777777" w:rsidTr="007865C2">
        <w:trPr>
          <w:trHeight w:val="153"/>
          <w:jc w:val="center"/>
        </w:trPr>
        <w:tc>
          <w:tcPr>
            <w:tcW w:w="2614" w:type="dxa"/>
            <w:tcMar>
              <w:top w:w="0" w:type="dxa"/>
              <w:left w:w="108" w:type="dxa"/>
              <w:bottom w:w="0" w:type="dxa"/>
              <w:right w:w="108" w:type="dxa"/>
            </w:tcMar>
            <w:vAlign w:val="center"/>
            <w:hideMark/>
          </w:tcPr>
          <w:p w14:paraId="49AEBD87" w14:textId="77777777" w:rsidR="007865C2" w:rsidRPr="00FA2C71" w:rsidRDefault="007865C2" w:rsidP="00FA2C71">
            <w:pPr>
              <w:tabs>
                <w:tab w:val="left" w:pos="0"/>
                <w:tab w:val="left" w:pos="540"/>
              </w:tabs>
              <w:spacing w:before="120" w:line="276" w:lineRule="auto"/>
              <w:contextualSpacing/>
              <w:rPr>
                <w:color w:val="000000"/>
              </w:rPr>
            </w:pPr>
            <w:r w:rsidRPr="00FA2C71">
              <w:rPr>
                <w:color w:val="000000"/>
              </w:rPr>
              <w:t>SCS</w:t>
            </w:r>
          </w:p>
        </w:tc>
        <w:tc>
          <w:tcPr>
            <w:tcW w:w="5034" w:type="dxa"/>
            <w:tcMar>
              <w:top w:w="0" w:type="dxa"/>
              <w:left w:w="108" w:type="dxa"/>
              <w:bottom w:w="0" w:type="dxa"/>
              <w:right w:w="108" w:type="dxa"/>
            </w:tcMar>
            <w:vAlign w:val="center"/>
            <w:hideMark/>
          </w:tcPr>
          <w:p w14:paraId="4FA9BE8E" w14:textId="77777777" w:rsidR="007865C2" w:rsidRPr="00FA2C71" w:rsidRDefault="007865C2" w:rsidP="00FA2C71">
            <w:pPr>
              <w:tabs>
                <w:tab w:val="left" w:pos="0"/>
                <w:tab w:val="left" w:pos="540"/>
              </w:tabs>
              <w:spacing w:before="120" w:after="20" w:line="276" w:lineRule="auto"/>
              <w:contextualSpacing/>
              <w:rPr>
                <w:color w:val="000000"/>
              </w:rPr>
            </w:pPr>
            <w:r w:rsidRPr="00FA2C71">
              <w:rPr>
                <w:rFonts w:hint="eastAsia"/>
                <w:color w:val="000000"/>
              </w:rPr>
              <w:t>1</w:t>
            </w:r>
            <w:r w:rsidRPr="00FA2C71">
              <w:rPr>
                <w:color w:val="000000"/>
              </w:rPr>
              <w:t>250</w:t>
            </w:r>
            <w:r w:rsidRPr="00FA2C71">
              <w:rPr>
                <w:rFonts w:hint="eastAsia"/>
                <w:color w:val="000000"/>
              </w:rPr>
              <w:t>Hz</w:t>
            </w:r>
            <w:r w:rsidRPr="00FA2C71">
              <w:rPr>
                <w:color w:val="000000"/>
              </w:rPr>
              <w:t>/1250</w:t>
            </w:r>
            <w:r w:rsidRPr="00FA2C71">
              <w:rPr>
                <w:rFonts w:hint="eastAsia"/>
                <w:color w:val="000000"/>
              </w:rPr>
              <w:t xml:space="preserve"> Hz</w:t>
            </w:r>
            <w:r w:rsidRPr="00FA2C71">
              <w:rPr>
                <w:color w:val="000000"/>
              </w:rPr>
              <w:t xml:space="preserve"> /15000</w:t>
            </w:r>
            <w:r w:rsidRPr="00FA2C71">
              <w:rPr>
                <w:rFonts w:hint="eastAsia"/>
                <w:color w:val="000000"/>
              </w:rPr>
              <w:t xml:space="preserve"> Hz</w:t>
            </w:r>
          </w:p>
        </w:tc>
      </w:tr>
      <w:tr w:rsidR="007865C2" w:rsidRPr="00224260" w14:paraId="0E35D488" w14:textId="77777777" w:rsidTr="007865C2">
        <w:trPr>
          <w:trHeight w:val="153"/>
          <w:jc w:val="center"/>
        </w:trPr>
        <w:tc>
          <w:tcPr>
            <w:tcW w:w="2614" w:type="dxa"/>
            <w:tcMar>
              <w:top w:w="0" w:type="dxa"/>
              <w:left w:w="108" w:type="dxa"/>
              <w:bottom w:w="0" w:type="dxa"/>
              <w:right w:w="108" w:type="dxa"/>
            </w:tcMar>
            <w:vAlign w:val="center"/>
          </w:tcPr>
          <w:p w14:paraId="29623656" w14:textId="77777777" w:rsidR="007865C2" w:rsidRPr="00FA2C71" w:rsidRDefault="007865C2" w:rsidP="00FA2C71">
            <w:pPr>
              <w:tabs>
                <w:tab w:val="left" w:pos="0"/>
                <w:tab w:val="left" w:pos="540"/>
              </w:tabs>
              <w:spacing w:before="120" w:line="276" w:lineRule="auto"/>
              <w:contextualSpacing/>
              <w:rPr>
                <w:color w:val="000000"/>
              </w:rPr>
            </w:pPr>
            <w:r w:rsidRPr="00205E8D">
              <w:rPr>
                <w:color w:val="000000"/>
              </w:rPr>
              <w:t>Antenna configuration</w:t>
            </w:r>
          </w:p>
        </w:tc>
        <w:tc>
          <w:tcPr>
            <w:tcW w:w="5034" w:type="dxa"/>
            <w:tcMar>
              <w:top w:w="0" w:type="dxa"/>
              <w:left w:w="108" w:type="dxa"/>
              <w:bottom w:w="0" w:type="dxa"/>
              <w:right w:w="108" w:type="dxa"/>
            </w:tcMar>
            <w:vAlign w:val="center"/>
          </w:tcPr>
          <w:p w14:paraId="37CB52D7" w14:textId="77777777" w:rsidR="007865C2" w:rsidRPr="00FA2C71" w:rsidRDefault="007865C2" w:rsidP="00FA2C71">
            <w:pPr>
              <w:tabs>
                <w:tab w:val="left" w:pos="0"/>
                <w:tab w:val="left" w:pos="540"/>
              </w:tabs>
              <w:spacing w:before="120" w:after="20" w:line="276" w:lineRule="auto"/>
              <w:contextualSpacing/>
              <w:rPr>
                <w:color w:val="000000"/>
              </w:rPr>
            </w:pPr>
            <w:r w:rsidRPr="00205E8D">
              <w:rPr>
                <w:color w:val="000000"/>
              </w:rPr>
              <w:t>1T2R</w:t>
            </w:r>
          </w:p>
        </w:tc>
      </w:tr>
      <w:tr w:rsidR="007865C2" w:rsidRPr="00224260" w14:paraId="7CD7F3CF" w14:textId="77777777" w:rsidTr="007865C2">
        <w:trPr>
          <w:trHeight w:val="153"/>
          <w:jc w:val="center"/>
        </w:trPr>
        <w:tc>
          <w:tcPr>
            <w:tcW w:w="2614" w:type="dxa"/>
            <w:tcMar>
              <w:top w:w="0" w:type="dxa"/>
              <w:left w:w="108" w:type="dxa"/>
              <w:bottom w:w="0" w:type="dxa"/>
              <w:right w:w="108" w:type="dxa"/>
            </w:tcMar>
            <w:vAlign w:val="center"/>
          </w:tcPr>
          <w:p w14:paraId="42271164" w14:textId="77777777" w:rsidR="007865C2" w:rsidRPr="00FA2C71" w:rsidRDefault="007865C2" w:rsidP="00FA2C71">
            <w:pPr>
              <w:tabs>
                <w:tab w:val="left" w:pos="0"/>
                <w:tab w:val="left" w:pos="540"/>
              </w:tabs>
              <w:spacing w:before="120" w:line="276" w:lineRule="auto"/>
              <w:contextualSpacing/>
              <w:rPr>
                <w:color w:val="000000"/>
              </w:rPr>
            </w:pPr>
            <w:r w:rsidRPr="00FA2C71">
              <w:rPr>
                <w:rFonts w:hint="eastAsia"/>
                <w:color w:val="000000"/>
              </w:rPr>
              <w:lastRenderedPageBreak/>
              <w:t>O</w:t>
            </w:r>
            <w:r w:rsidRPr="00FA2C71">
              <w:rPr>
                <w:color w:val="000000"/>
              </w:rPr>
              <w:t>ccupied RBs</w:t>
            </w:r>
          </w:p>
        </w:tc>
        <w:tc>
          <w:tcPr>
            <w:tcW w:w="5034" w:type="dxa"/>
            <w:tcMar>
              <w:top w:w="0" w:type="dxa"/>
              <w:left w:w="108" w:type="dxa"/>
              <w:bottom w:w="0" w:type="dxa"/>
              <w:right w:w="108" w:type="dxa"/>
            </w:tcMar>
            <w:vAlign w:val="center"/>
          </w:tcPr>
          <w:p w14:paraId="6FD2F4B4" w14:textId="77777777" w:rsidR="007865C2" w:rsidRPr="00FA2C71" w:rsidRDefault="007865C2" w:rsidP="00FA2C71">
            <w:pPr>
              <w:tabs>
                <w:tab w:val="left" w:pos="0"/>
                <w:tab w:val="left" w:pos="540"/>
              </w:tabs>
              <w:spacing w:before="120" w:after="20" w:line="276" w:lineRule="auto"/>
              <w:contextualSpacing/>
              <w:rPr>
                <w:color w:val="000000"/>
              </w:rPr>
            </w:pPr>
            <w:r w:rsidRPr="00FA2C71">
              <w:rPr>
                <w:color w:val="000000"/>
              </w:rPr>
              <w:t xml:space="preserve">Format 0, Format 2: 6RBs </w:t>
            </w:r>
            <w:r w:rsidRPr="00FA2C71">
              <w:rPr>
                <w:rFonts w:hint="eastAsia"/>
                <w:color w:val="000000"/>
              </w:rPr>
              <w:t>(</w:t>
            </w:r>
            <w:r w:rsidRPr="00FA2C71">
              <w:rPr>
                <w:color w:val="000000"/>
              </w:rPr>
              <w:t>15kHz)</w:t>
            </w:r>
          </w:p>
          <w:p w14:paraId="0B029342" w14:textId="77777777" w:rsidR="007865C2" w:rsidRPr="00FA2C71" w:rsidRDefault="007865C2" w:rsidP="00FA2C71">
            <w:pPr>
              <w:tabs>
                <w:tab w:val="left" w:pos="0"/>
                <w:tab w:val="left" w:pos="540"/>
              </w:tabs>
              <w:spacing w:before="120" w:after="20" w:line="276" w:lineRule="auto"/>
              <w:contextualSpacing/>
              <w:rPr>
                <w:color w:val="000000"/>
              </w:rPr>
            </w:pPr>
            <w:r w:rsidRPr="00FA2C71">
              <w:rPr>
                <w:color w:val="000000"/>
              </w:rPr>
              <w:t xml:space="preserve">Format B4: 12RBs </w:t>
            </w:r>
            <w:r w:rsidRPr="00FA2C71">
              <w:rPr>
                <w:rFonts w:hint="eastAsia"/>
                <w:color w:val="000000"/>
              </w:rPr>
              <w:t>(</w:t>
            </w:r>
            <w:r w:rsidRPr="00FA2C71">
              <w:rPr>
                <w:color w:val="000000"/>
              </w:rPr>
              <w:t>15kHz)</w:t>
            </w:r>
          </w:p>
        </w:tc>
      </w:tr>
      <w:tr w:rsidR="007865C2" w:rsidRPr="00224260" w14:paraId="2F544101" w14:textId="77777777" w:rsidTr="007865C2">
        <w:trPr>
          <w:trHeight w:val="153"/>
          <w:jc w:val="center"/>
        </w:trPr>
        <w:tc>
          <w:tcPr>
            <w:tcW w:w="2614" w:type="dxa"/>
            <w:tcMar>
              <w:top w:w="0" w:type="dxa"/>
              <w:left w:w="108" w:type="dxa"/>
              <w:bottom w:w="0" w:type="dxa"/>
              <w:right w:w="108" w:type="dxa"/>
            </w:tcMar>
            <w:vAlign w:val="center"/>
            <w:hideMark/>
          </w:tcPr>
          <w:p w14:paraId="03B14C2E" w14:textId="77777777" w:rsidR="007865C2" w:rsidRPr="00FA2C71" w:rsidRDefault="007865C2" w:rsidP="00FA2C71">
            <w:pPr>
              <w:tabs>
                <w:tab w:val="left" w:pos="0"/>
                <w:tab w:val="left" w:pos="540"/>
              </w:tabs>
              <w:spacing w:before="120" w:line="276" w:lineRule="auto"/>
              <w:contextualSpacing/>
              <w:rPr>
                <w:color w:val="000000"/>
              </w:rPr>
            </w:pPr>
            <w:r w:rsidRPr="00FA2C71">
              <w:rPr>
                <w:color w:val="000000"/>
              </w:rPr>
              <w:t>Performance metric</w:t>
            </w:r>
          </w:p>
        </w:tc>
        <w:tc>
          <w:tcPr>
            <w:tcW w:w="5034" w:type="dxa"/>
            <w:tcMar>
              <w:top w:w="0" w:type="dxa"/>
              <w:left w:w="108" w:type="dxa"/>
              <w:bottom w:w="0" w:type="dxa"/>
              <w:right w:w="108" w:type="dxa"/>
            </w:tcMar>
            <w:vAlign w:val="center"/>
            <w:hideMark/>
          </w:tcPr>
          <w:p w14:paraId="43C43D7A" w14:textId="77777777" w:rsidR="007865C2" w:rsidRPr="00FA2C71" w:rsidRDefault="007865C2" w:rsidP="00FA2C71">
            <w:pPr>
              <w:tabs>
                <w:tab w:val="left" w:pos="0"/>
                <w:tab w:val="left" w:pos="540"/>
              </w:tabs>
              <w:spacing w:before="120" w:line="276" w:lineRule="auto"/>
              <w:contextualSpacing/>
              <w:rPr>
                <w:color w:val="000000"/>
              </w:rPr>
            </w:pPr>
            <w:r w:rsidRPr="00FA2C71">
              <w:rPr>
                <w:color w:val="000000"/>
              </w:rPr>
              <w:t>1% missed detection at 0.1% false alarm probability</w:t>
            </w:r>
          </w:p>
          <w:p w14:paraId="5A775712" w14:textId="3A46BC2A" w:rsidR="007865C2" w:rsidRPr="00FA2C71" w:rsidRDefault="007865C2" w:rsidP="00FA2C71">
            <w:pPr>
              <w:tabs>
                <w:tab w:val="left" w:pos="0"/>
                <w:tab w:val="left" w:pos="540"/>
              </w:tabs>
              <w:spacing w:before="120" w:line="276" w:lineRule="auto"/>
              <w:contextualSpacing/>
              <w:rPr>
                <w:color w:val="000000"/>
              </w:rPr>
            </w:pPr>
            <w:r w:rsidRPr="00FA2C71">
              <w:rPr>
                <w:color w:val="000000"/>
              </w:rPr>
              <w:t>10% missed detection</w:t>
            </w:r>
          </w:p>
        </w:tc>
      </w:tr>
      <w:tr w:rsidR="007865C2" w:rsidRPr="00224260" w14:paraId="6A7BEDD7" w14:textId="77777777" w:rsidTr="007865C2">
        <w:trPr>
          <w:trHeight w:val="153"/>
          <w:jc w:val="center"/>
        </w:trPr>
        <w:tc>
          <w:tcPr>
            <w:tcW w:w="2614" w:type="dxa"/>
            <w:tcMar>
              <w:top w:w="0" w:type="dxa"/>
              <w:left w:w="108" w:type="dxa"/>
              <w:bottom w:w="0" w:type="dxa"/>
              <w:right w:w="108" w:type="dxa"/>
            </w:tcMar>
            <w:vAlign w:val="center"/>
            <w:hideMark/>
          </w:tcPr>
          <w:p w14:paraId="4E4E99AE" w14:textId="77777777" w:rsidR="007865C2" w:rsidRPr="00FA2C71" w:rsidRDefault="007865C2" w:rsidP="00FA2C71">
            <w:pPr>
              <w:tabs>
                <w:tab w:val="left" w:pos="0"/>
                <w:tab w:val="left" w:pos="540"/>
              </w:tabs>
              <w:spacing w:before="120" w:line="276" w:lineRule="auto"/>
              <w:contextualSpacing/>
              <w:rPr>
                <w:color w:val="000000"/>
              </w:rPr>
            </w:pPr>
            <w:r w:rsidRPr="00205E8D">
              <w:rPr>
                <w:color w:val="000000"/>
              </w:rPr>
              <w:t>Channel model</w:t>
            </w:r>
          </w:p>
        </w:tc>
        <w:tc>
          <w:tcPr>
            <w:tcW w:w="5034" w:type="dxa"/>
            <w:tcMar>
              <w:top w:w="0" w:type="dxa"/>
              <w:left w:w="108" w:type="dxa"/>
              <w:bottom w:w="0" w:type="dxa"/>
              <w:right w:w="108" w:type="dxa"/>
            </w:tcMar>
            <w:vAlign w:val="center"/>
            <w:hideMark/>
          </w:tcPr>
          <w:p w14:paraId="386A8BA4" w14:textId="77777777" w:rsidR="007865C2" w:rsidRPr="00FA2C71" w:rsidRDefault="007865C2" w:rsidP="00FA2C71">
            <w:pPr>
              <w:tabs>
                <w:tab w:val="left" w:pos="0"/>
                <w:tab w:val="left" w:pos="540"/>
              </w:tabs>
              <w:spacing w:before="120" w:afterLines="50" w:line="276" w:lineRule="auto"/>
              <w:contextualSpacing/>
              <w:rPr>
                <w:color w:val="000000"/>
              </w:rPr>
            </w:pPr>
            <w:r w:rsidRPr="00205E8D">
              <w:rPr>
                <w:color w:val="000000"/>
              </w:rPr>
              <w:t>NTN-TDL-</w:t>
            </w:r>
            <w:r>
              <w:rPr>
                <w:color w:val="000000"/>
              </w:rPr>
              <w:t>A</w:t>
            </w:r>
            <w:r w:rsidRPr="00205E8D">
              <w:rPr>
                <w:color w:val="000000"/>
              </w:rPr>
              <w:t>(</w:t>
            </w:r>
            <w:r>
              <w:rPr>
                <w:color w:val="000000"/>
              </w:rPr>
              <w:t>N</w:t>
            </w:r>
            <w:r w:rsidRPr="00205E8D">
              <w:rPr>
                <w:color w:val="000000"/>
              </w:rPr>
              <w:t>LOS),</w:t>
            </w:r>
            <w:r>
              <w:rPr>
                <w:color w:val="000000"/>
              </w:rPr>
              <w:t xml:space="preserve"> </w:t>
            </w:r>
            <w:r w:rsidRPr="00205E8D">
              <w:rPr>
                <w:color w:val="000000"/>
              </w:rPr>
              <w:t>NTN-TDL-</w:t>
            </w:r>
            <w:r>
              <w:rPr>
                <w:color w:val="000000"/>
              </w:rPr>
              <w:t>C</w:t>
            </w:r>
            <w:r w:rsidRPr="00205E8D">
              <w:rPr>
                <w:color w:val="000000"/>
              </w:rPr>
              <w:t>(LOS)</w:t>
            </w:r>
          </w:p>
        </w:tc>
      </w:tr>
      <w:tr w:rsidR="007865C2" w:rsidRPr="00224260" w14:paraId="2F055F49" w14:textId="77777777" w:rsidTr="007865C2">
        <w:trPr>
          <w:trHeight w:val="153"/>
          <w:jc w:val="center"/>
        </w:trPr>
        <w:tc>
          <w:tcPr>
            <w:tcW w:w="2614" w:type="dxa"/>
            <w:tcMar>
              <w:top w:w="0" w:type="dxa"/>
              <w:left w:w="108" w:type="dxa"/>
              <w:bottom w:w="0" w:type="dxa"/>
              <w:right w:w="108" w:type="dxa"/>
            </w:tcMar>
            <w:vAlign w:val="center"/>
          </w:tcPr>
          <w:p w14:paraId="2F603416" w14:textId="77777777" w:rsidR="007865C2" w:rsidRPr="00FA2C71" w:rsidRDefault="007865C2" w:rsidP="00FA2C71">
            <w:pPr>
              <w:tabs>
                <w:tab w:val="left" w:pos="0"/>
                <w:tab w:val="left" w:pos="540"/>
              </w:tabs>
              <w:spacing w:before="120" w:line="276" w:lineRule="auto"/>
              <w:contextualSpacing/>
              <w:rPr>
                <w:color w:val="000000"/>
              </w:rPr>
            </w:pPr>
            <w:r w:rsidRPr="00FA2C71">
              <w:rPr>
                <w:color w:val="000000"/>
              </w:rPr>
              <w:t>Preamble</w:t>
            </w:r>
          </w:p>
        </w:tc>
        <w:tc>
          <w:tcPr>
            <w:tcW w:w="5034" w:type="dxa"/>
            <w:tcMar>
              <w:top w:w="0" w:type="dxa"/>
              <w:left w:w="108" w:type="dxa"/>
              <w:bottom w:w="0" w:type="dxa"/>
              <w:right w:w="108" w:type="dxa"/>
            </w:tcMar>
            <w:vAlign w:val="center"/>
          </w:tcPr>
          <w:p w14:paraId="18BB07D0" w14:textId="77777777" w:rsidR="007865C2" w:rsidRPr="00FA2C71" w:rsidRDefault="007865C2" w:rsidP="00FA2C71">
            <w:pPr>
              <w:tabs>
                <w:tab w:val="left" w:pos="0"/>
                <w:tab w:val="left" w:pos="540"/>
              </w:tabs>
              <w:spacing w:before="120" w:afterLines="50" w:line="276" w:lineRule="auto"/>
              <w:contextualSpacing/>
              <w:rPr>
                <w:color w:val="000000"/>
              </w:rPr>
            </w:pPr>
            <w:r w:rsidRPr="00FA2C71">
              <w:rPr>
                <w:color w:val="000000"/>
              </w:rPr>
              <w:t>format</w:t>
            </w:r>
            <w:r w:rsidRPr="00FA2C71">
              <w:rPr>
                <w:rFonts w:hint="eastAsia"/>
                <w:color w:val="000000"/>
              </w:rPr>
              <w:t xml:space="preserve"> </w:t>
            </w:r>
            <w:r w:rsidRPr="00FA2C71">
              <w:rPr>
                <w:color w:val="000000"/>
              </w:rPr>
              <w:t xml:space="preserve">0 </w:t>
            </w:r>
            <w:r w:rsidRPr="00FA2C71">
              <w:rPr>
                <w:rFonts w:hint="eastAsia"/>
                <w:color w:val="000000"/>
              </w:rPr>
              <w:t xml:space="preserve"> with </w:t>
            </w:r>
            <w:proofErr w:type="spellStart"/>
            <w:r w:rsidRPr="00FA2C71">
              <w:rPr>
                <w:rFonts w:hint="eastAsia"/>
                <w:color w:val="000000"/>
              </w:rPr>
              <w:t>Ncs</w:t>
            </w:r>
            <w:proofErr w:type="spellEnd"/>
            <w:r w:rsidRPr="00FA2C71">
              <w:rPr>
                <w:rFonts w:hint="eastAsia"/>
                <w:color w:val="000000"/>
              </w:rPr>
              <w:t xml:space="preserve"> = 13, </w:t>
            </w:r>
            <w:r w:rsidRPr="00FA2C71">
              <w:rPr>
                <w:color w:val="000000"/>
              </w:rPr>
              <w:t>Logical sequence index</w:t>
            </w:r>
            <w:r w:rsidRPr="00FA2C71">
              <w:rPr>
                <w:rFonts w:hint="eastAsia"/>
                <w:color w:val="000000"/>
              </w:rPr>
              <w:t xml:space="preserve"> = </w:t>
            </w:r>
            <w:r w:rsidRPr="00FA2C71">
              <w:rPr>
                <w:color w:val="000000"/>
              </w:rPr>
              <w:t>22</w:t>
            </w:r>
          </w:p>
          <w:p w14:paraId="5A27658B" w14:textId="77777777" w:rsidR="007865C2" w:rsidRPr="00FA2C71" w:rsidRDefault="007865C2" w:rsidP="00FA2C71">
            <w:pPr>
              <w:tabs>
                <w:tab w:val="left" w:pos="0"/>
                <w:tab w:val="left" w:pos="540"/>
              </w:tabs>
              <w:spacing w:before="120" w:afterLines="50" w:line="276" w:lineRule="auto"/>
              <w:contextualSpacing/>
              <w:rPr>
                <w:color w:val="000000"/>
              </w:rPr>
            </w:pPr>
            <w:r w:rsidRPr="00FA2C71">
              <w:rPr>
                <w:color w:val="000000"/>
              </w:rPr>
              <w:t>format</w:t>
            </w:r>
            <w:r w:rsidRPr="00FA2C71">
              <w:rPr>
                <w:rFonts w:hint="eastAsia"/>
                <w:color w:val="000000"/>
              </w:rPr>
              <w:t xml:space="preserve"> </w:t>
            </w:r>
            <w:r w:rsidRPr="00FA2C71">
              <w:rPr>
                <w:color w:val="000000"/>
              </w:rPr>
              <w:t xml:space="preserve">2 </w:t>
            </w:r>
            <w:r w:rsidRPr="00FA2C71">
              <w:rPr>
                <w:rFonts w:hint="eastAsia"/>
                <w:color w:val="000000"/>
              </w:rPr>
              <w:t xml:space="preserve"> with </w:t>
            </w:r>
            <w:proofErr w:type="spellStart"/>
            <w:r w:rsidRPr="00FA2C71">
              <w:rPr>
                <w:rFonts w:hint="eastAsia"/>
                <w:color w:val="000000"/>
              </w:rPr>
              <w:t>Ncs</w:t>
            </w:r>
            <w:proofErr w:type="spellEnd"/>
            <w:r w:rsidRPr="00FA2C71">
              <w:rPr>
                <w:rFonts w:hint="eastAsia"/>
                <w:color w:val="000000"/>
              </w:rPr>
              <w:t xml:space="preserve"> = 13, </w:t>
            </w:r>
            <w:r w:rsidRPr="00FA2C71">
              <w:rPr>
                <w:color w:val="000000"/>
              </w:rPr>
              <w:t>Logical sequence index</w:t>
            </w:r>
            <w:r w:rsidRPr="00FA2C71">
              <w:rPr>
                <w:rFonts w:hint="eastAsia"/>
                <w:color w:val="000000"/>
              </w:rPr>
              <w:t xml:space="preserve"> = </w:t>
            </w:r>
            <w:r w:rsidRPr="00FA2C71">
              <w:rPr>
                <w:color w:val="000000"/>
              </w:rPr>
              <w:t>22</w:t>
            </w:r>
          </w:p>
          <w:p w14:paraId="346F5B11" w14:textId="77777777" w:rsidR="007865C2" w:rsidRPr="00FA2C71" w:rsidRDefault="007865C2" w:rsidP="00FA2C71">
            <w:pPr>
              <w:tabs>
                <w:tab w:val="left" w:pos="0"/>
                <w:tab w:val="left" w:pos="540"/>
              </w:tabs>
              <w:spacing w:before="120" w:afterLines="50" w:line="276" w:lineRule="auto"/>
              <w:contextualSpacing/>
              <w:rPr>
                <w:color w:val="000000"/>
              </w:rPr>
            </w:pPr>
            <w:r w:rsidRPr="00FA2C71">
              <w:rPr>
                <w:color w:val="000000"/>
              </w:rPr>
              <w:t>format</w:t>
            </w:r>
            <w:r w:rsidRPr="00FA2C71">
              <w:rPr>
                <w:rFonts w:hint="eastAsia"/>
                <w:color w:val="000000"/>
              </w:rPr>
              <w:t xml:space="preserve"> B4 with </w:t>
            </w:r>
            <w:proofErr w:type="spellStart"/>
            <w:r w:rsidRPr="00FA2C71">
              <w:rPr>
                <w:rFonts w:hint="eastAsia"/>
                <w:color w:val="000000"/>
              </w:rPr>
              <w:t>Ncs</w:t>
            </w:r>
            <w:proofErr w:type="spellEnd"/>
            <w:r w:rsidRPr="00FA2C71">
              <w:rPr>
                <w:rFonts w:hint="eastAsia"/>
                <w:color w:val="000000"/>
              </w:rPr>
              <w:t xml:space="preserve"> = 13, </w:t>
            </w:r>
            <w:r w:rsidRPr="00FA2C71">
              <w:rPr>
                <w:color w:val="000000"/>
              </w:rPr>
              <w:t>Logical sequence index</w:t>
            </w:r>
            <w:r w:rsidRPr="00FA2C71">
              <w:rPr>
                <w:rFonts w:hint="eastAsia"/>
                <w:color w:val="000000"/>
              </w:rPr>
              <w:t xml:space="preserve"> = 1</w:t>
            </w:r>
          </w:p>
        </w:tc>
      </w:tr>
    </w:tbl>
    <w:p w14:paraId="57375B64" w14:textId="5A288B77" w:rsidR="005D6333" w:rsidRPr="002B56FA" w:rsidRDefault="00AD0986" w:rsidP="00984911">
      <w:pPr>
        <w:pStyle w:val="Heading2"/>
        <w:spacing w:beforeLines="100"/>
        <w:rPr>
          <w:lang w:eastAsia="zh-CN"/>
        </w:rPr>
      </w:pPr>
      <w:r w:rsidRPr="002B56FA">
        <w:rPr>
          <w:lang w:eastAsia="zh-CN"/>
        </w:rPr>
        <w:t xml:space="preserve">Appendix </w:t>
      </w:r>
      <w:r w:rsidR="005D6333" w:rsidRPr="002B56FA">
        <w:rPr>
          <w:lang w:eastAsia="zh-CN"/>
        </w:rPr>
        <w:t>G</w:t>
      </w:r>
      <w:r w:rsidRPr="002B56FA">
        <w:rPr>
          <w:lang w:eastAsia="zh-CN"/>
        </w:rPr>
        <w:t>. Evaluation assumption</w:t>
      </w:r>
      <w:r w:rsidR="0078368F" w:rsidRPr="002B56FA">
        <w:rPr>
          <w:lang w:eastAsia="zh-CN"/>
        </w:rPr>
        <w:t>s</w:t>
      </w:r>
      <w:r w:rsidR="005D6333" w:rsidRPr="002B56FA">
        <w:rPr>
          <w:lang w:eastAsia="zh-CN"/>
        </w:rPr>
        <w:t xml:space="preserve"> for PUCCH</w:t>
      </w:r>
    </w:p>
    <w:p w14:paraId="3A726DD3" w14:textId="7CB171FD" w:rsidR="00847E90" w:rsidRPr="0068667B" w:rsidRDefault="00847E90" w:rsidP="00847E90">
      <w:pPr>
        <w:spacing w:before="120"/>
        <w:jc w:val="center"/>
        <w:rPr>
          <w:rFonts w:eastAsiaTheme="minorEastAsia"/>
          <w:lang w:val="en-GB" w:eastAsia="zh-CN"/>
        </w:rPr>
      </w:pPr>
      <w:r w:rsidRPr="00683590">
        <w:rPr>
          <w:rFonts w:eastAsia="宋体" w:hint="eastAsia"/>
          <w:b/>
          <w:lang w:eastAsia="zh-CN"/>
        </w:rPr>
        <w:t>T</w:t>
      </w:r>
      <w:r w:rsidRPr="00683590">
        <w:rPr>
          <w:rFonts w:eastAsia="宋体"/>
          <w:b/>
          <w:lang w:eastAsia="zh-CN"/>
        </w:rPr>
        <w:t xml:space="preserve">able </w:t>
      </w:r>
      <w:r>
        <w:rPr>
          <w:rFonts w:eastAsia="宋体"/>
          <w:b/>
          <w:lang w:eastAsia="zh-CN"/>
        </w:rPr>
        <w:t>G1</w:t>
      </w:r>
      <w:r w:rsidRPr="00683590">
        <w:rPr>
          <w:rFonts w:eastAsia="宋体"/>
          <w:b/>
          <w:lang w:eastAsia="zh-CN"/>
        </w:rPr>
        <w:t xml:space="preserve">. Link-level simulation assumptions for </w:t>
      </w:r>
      <w:r>
        <w:rPr>
          <w:rFonts w:eastAsia="宋体"/>
          <w:b/>
          <w:lang w:eastAsia="zh-CN"/>
        </w:rPr>
        <w:t xml:space="preserve">PUCCH </w:t>
      </w:r>
      <w:r w:rsidRPr="00683590">
        <w:rPr>
          <w:rFonts w:eastAsia="宋体"/>
          <w:b/>
          <w:lang w:eastAsia="zh-CN"/>
        </w:rPr>
        <w:t>transmission</w:t>
      </w:r>
    </w:p>
    <w:tbl>
      <w:tblPr>
        <w:tblW w:w="7648" w:type="dxa"/>
        <w:jc w:val="center"/>
        <w:tblCellMar>
          <w:left w:w="0" w:type="dxa"/>
          <w:right w:w="0" w:type="dxa"/>
        </w:tblCellMar>
        <w:tblLook w:val="04A0" w:firstRow="1" w:lastRow="0" w:firstColumn="1" w:lastColumn="0" w:noHBand="0" w:noVBand="1"/>
      </w:tblPr>
      <w:tblGrid>
        <w:gridCol w:w="2614"/>
        <w:gridCol w:w="5034"/>
      </w:tblGrid>
      <w:tr w:rsidR="00C470AA" w:rsidRPr="00224260" w14:paraId="20C16FA0" w14:textId="77777777" w:rsidTr="00C470AA">
        <w:trPr>
          <w:trHeight w:val="153"/>
          <w:jc w:val="center"/>
        </w:trPr>
        <w:tc>
          <w:tcPr>
            <w:tcW w:w="2614" w:type="dxa"/>
            <w:tcBorders>
              <w:top w:val="single" w:sz="8" w:space="0" w:color="auto"/>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vAlign w:val="center"/>
            <w:hideMark/>
          </w:tcPr>
          <w:p w14:paraId="1EF1DB88" w14:textId="77777777" w:rsidR="00C470AA" w:rsidRPr="000A385F" w:rsidRDefault="00C470AA" w:rsidP="00C470AA">
            <w:pPr>
              <w:tabs>
                <w:tab w:val="left" w:pos="0"/>
                <w:tab w:val="left" w:pos="540"/>
              </w:tabs>
              <w:spacing w:before="120" w:line="276" w:lineRule="auto"/>
              <w:contextualSpacing/>
              <w:rPr>
                <w:b/>
                <w:color w:val="FFFFFF" w:themeColor="background1"/>
              </w:rPr>
            </w:pPr>
            <w:r w:rsidRPr="000A385F">
              <w:rPr>
                <w:b/>
                <w:color w:val="FFFFFF" w:themeColor="background1"/>
              </w:rPr>
              <w:t>Parameter</w:t>
            </w:r>
          </w:p>
        </w:tc>
        <w:tc>
          <w:tcPr>
            <w:tcW w:w="5034" w:type="dxa"/>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vAlign w:val="center"/>
            <w:hideMark/>
          </w:tcPr>
          <w:p w14:paraId="3F7FB14B" w14:textId="77777777" w:rsidR="00C470AA" w:rsidRPr="000A385F" w:rsidRDefault="00C470AA" w:rsidP="00C470AA">
            <w:pPr>
              <w:tabs>
                <w:tab w:val="left" w:pos="0"/>
                <w:tab w:val="left" w:pos="540"/>
              </w:tabs>
              <w:spacing w:before="120" w:line="276" w:lineRule="auto"/>
              <w:contextualSpacing/>
              <w:rPr>
                <w:b/>
                <w:color w:val="FFFFFF" w:themeColor="background1"/>
              </w:rPr>
            </w:pPr>
            <w:r w:rsidRPr="000A385F">
              <w:rPr>
                <w:b/>
                <w:color w:val="FFFFFF" w:themeColor="background1"/>
              </w:rPr>
              <w:t>Value</w:t>
            </w:r>
          </w:p>
        </w:tc>
      </w:tr>
      <w:tr w:rsidR="00C470AA" w:rsidRPr="00224260" w14:paraId="47FD6D7C"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E41DC0" w14:textId="77777777" w:rsidR="00C470AA" w:rsidRPr="00FA2C71" w:rsidRDefault="00C470AA" w:rsidP="00FA2C71">
            <w:pPr>
              <w:tabs>
                <w:tab w:val="left" w:pos="0"/>
                <w:tab w:val="left" w:pos="540"/>
              </w:tabs>
              <w:spacing w:before="120" w:line="276" w:lineRule="auto"/>
              <w:contextualSpacing/>
              <w:rPr>
                <w:color w:val="000000"/>
              </w:rPr>
            </w:pPr>
            <w:r w:rsidRPr="00FA2C71">
              <w:rPr>
                <w:color w:val="000000"/>
              </w:rPr>
              <w:t xml:space="preserve">PUCCH format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56134F" w14:textId="77777777" w:rsidR="00C470AA" w:rsidRPr="00FA2C71" w:rsidRDefault="00C470AA" w:rsidP="00FA2C71">
            <w:pPr>
              <w:tabs>
                <w:tab w:val="left" w:pos="0"/>
                <w:tab w:val="left" w:pos="540"/>
              </w:tabs>
              <w:spacing w:before="120" w:after="20" w:line="276" w:lineRule="auto"/>
              <w:contextualSpacing/>
              <w:rPr>
                <w:color w:val="000000"/>
              </w:rPr>
            </w:pPr>
            <w:r w:rsidRPr="00FA2C71">
              <w:rPr>
                <w:color w:val="000000"/>
              </w:rPr>
              <w:t xml:space="preserve">Format 1, 2bits UCI </w:t>
            </w:r>
            <w:r w:rsidRPr="00FA2C71">
              <w:rPr>
                <w:rFonts w:hint="eastAsia"/>
                <w:color w:val="000000"/>
              </w:rPr>
              <w:t>or 1-bit for HARQ-ACK for Msg4</w:t>
            </w:r>
            <w:r w:rsidRPr="00FA2C71">
              <w:rPr>
                <w:color w:val="000000"/>
              </w:rPr>
              <w:t>.</w:t>
            </w:r>
          </w:p>
          <w:p w14:paraId="122F9F42" w14:textId="77777777" w:rsidR="00C470AA" w:rsidRPr="00FA2C71" w:rsidRDefault="00C470AA" w:rsidP="00FA2C71">
            <w:pPr>
              <w:tabs>
                <w:tab w:val="left" w:pos="0"/>
                <w:tab w:val="left" w:pos="540"/>
              </w:tabs>
              <w:spacing w:before="120" w:after="20" w:line="276" w:lineRule="auto"/>
              <w:contextualSpacing/>
              <w:rPr>
                <w:color w:val="000000"/>
              </w:rPr>
            </w:pPr>
            <w:r w:rsidRPr="00FA2C71">
              <w:rPr>
                <w:color w:val="000000"/>
              </w:rPr>
              <w:t>Format 3, 11 bits UCI</w:t>
            </w:r>
          </w:p>
        </w:tc>
      </w:tr>
      <w:tr w:rsidR="00C470AA" w:rsidRPr="00224260" w14:paraId="701E335E"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5E04F6" w14:textId="77777777" w:rsidR="00C470AA" w:rsidRPr="00FA2C71" w:rsidRDefault="00C470AA" w:rsidP="00FA2C71">
            <w:pPr>
              <w:tabs>
                <w:tab w:val="left" w:pos="0"/>
                <w:tab w:val="left" w:pos="540"/>
              </w:tabs>
              <w:spacing w:before="120" w:line="276" w:lineRule="auto"/>
              <w:contextualSpacing/>
              <w:rPr>
                <w:color w:val="000000"/>
              </w:rPr>
            </w:pPr>
            <w:r w:rsidRPr="00D76DD6">
              <w:rPr>
                <w:color w:val="000000"/>
              </w:rPr>
              <w:t>Carrier frequency</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1F1462F" w14:textId="77777777" w:rsidR="00C470AA" w:rsidRPr="00FA2C71" w:rsidRDefault="00C470AA" w:rsidP="00FA2C71">
            <w:pPr>
              <w:tabs>
                <w:tab w:val="left" w:pos="0"/>
                <w:tab w:val="left" w:pos="540"/>
              </w:tabs>
              <w:spacing w:before="120" w:after="20" w:line="276" w:lineRule="auto"/>
              <w:contextualSpacing/>
              <w:rPr>
                <w:color w:val="000000"/>
              </w:rPr>
            </w:pPr>
            <w:r w:rsidRPr="00D76DD6">
              <w:rPr>
                <w:color w:val="000000"/>
              </w:rPr>
              <w:t>2 GHz</w:t>
            </w:r>
          </w:p>
        </w:tc>
      </w:tr>
      <w:tr w:rsidR="00C470AA" w:rsidRPr="00224260" w14:paraId="19ECA4AE"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A58320" w14:textId="77777777" w:rsidR="00C470AA" w:rsidRPr="00D76DD6" w:rsidRDefault="00C470AA" w:rsidP="00FA2C71">
            <w:pPr>
              <w:tabs>
                <w:tab w:val="left" w:pos="0"/>
                <w:tab w:val="left" w:pos="540"/>
              </w:tabs>
              <w:spacing w:before="120" w:line="276" w:lineRule="auto"/>
              <w:contextualSpacing/>
              <w:rPr>
                <w:color w:val="000000"/>
              </w:rPr>
            </w:pPr>
            <w:r w:rsidRPr="00205E8D">
              <w:rPr>
                <w:color w:val="000000"/>
              </w:rPr>
              <w:t>SCS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444B5" w14:textId="77777777" w:rsidR="00C470AA" w:rsidRPr="00D76DD6" w:rsidRDefault="00C470AA" w:rsidP="00FA2C71">
            <w:pPr>
              <w:tabs>
                <w:tab w:val="left" w:pos="0"/>
                <w:tab w:val="left" w:pos="540"/>
              </w:tabs>
              <w:spacing w:before="120" w:after="20" w:line="276" w:lineRule="auto"/>
              <w:contextualSpacing/>
              <w:rPr>
                <w:color w:val="000000"/>
              </w:rPr>
            </w:pPr>
            <w:r w:rsidRPr="00205E8D">
              <w:rPr>
                <w:color w:val="000000"/>
              </w:rPr>
              <w:t>15kHz</w:t>
            </w:r>
          </w:p>
        </w:tc>
      </w:tr>
      <w:tr w:rsidR="00C470AA" w:rsidRPr="00224260" w14:paraId="6B3A1770"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66148" w14:textId="77777777" w:rsidR="00C470AA" w:rsidRPr="00FA2C71" w:rsidRDefault="00C470AA" w:rsidP="00FA2C71">
            <w:pPr>
              <w:tabs>
                <w:tab w:val="left" w:pos="0"/>
                <w:tab w:val="left" w:pos="540"/>
              </w:tabs>
              <w:spacing w:before="120" w:line="276" w:lineRule="auto"/>
              <w:contextualSpacing/>
              <w:rPr>
                <w:color w:val="000000"/>
              </w:rPr>
            </w:pPr>
            <w:r w:rsidRPr="00FA2C71">
              <w:rPr>
                <w:color w:val="000000"/>
              </w:rPr>
              <w:t>Frequency hopping</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ED83B" w14:textId="77777777" w:rsidR="00C470AA" w:rsidRPr="00FA2C71" w:rsidRDefault="00C470AA" w:rsidP="00FA2C71">
            <w:pPr>
              <w:tabs>
                <w:tab w:val="left" w:pos="0"/>
                <w:tab w:val="left" w:pos="540"/>
              </w:tabs>
              <w:spacing w:before="120" w:after="20" w:line="276" w:lineRule="auto"/>
              <w:contextualSpacing/>
              <w:rPr>
                <w:color w:val="000000"/>
              </w:rPr>
            </w:pPr>
            <w:r w:rsidRPr="00FA2C71">
              <w:rPr>
                <w:color w:val="000000"/>
              </w:rPr>
              <w:t>w/ frequency hopping</w:t>
            </w:r>
          </w:p>
        </w:tc>
      </w:tr>
      <w:tr w:rsidR="00C470AA" w:rsidRPr="00224260" w14:paraId="1D6A2591"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A212E2" w14:textId="77777777" w:rsidR="00C470AA" w:rsidRPr="00FA2C71" w:rsidRDefault="00C470AA" w:rsidP="00FA2C71">
            <w:pPr>
              <w:tabs>
                <w:tab w:val="left" w:pos="0"/>
                <w:tab w:val="left" w:pos="540"/>
              </w:tabs>
              <w:spacing w:before="120" w:line="276" w:lineRule="auto"/>
              <w:contextualSpacing/>
              <w:rPr>
                <w:color w:val="000000"/>
              </w:rPr>
            </w:pPr>
            <w:r w:rsidRPr="00FA2C71">
              <w:rPr>
                <w:color w:val="000000"/>
              </w:rPr>
              <w:t>BLER</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B30DC" w14:textId="725E5815" w:rsidR="00C470AA" w:rsidRPr="00FA2C71" w:rsidRDefault="00C470AA" w:rsidP="00107B1F">
            <w:pPr>
              <w:tabs>
                <w:tab w:val="left" w:pos="0"/>
                <w:tab w:val="left" w:pos="540"/>
              </w:tabs>
              <w:spacing w:before="120" w:after="20" w:line="276" w:lineRule="auto"/>
              <w:ind w:left="284" w:hanging="284"/>
              <w:contextualSpacing/>
              <w:rPr>
                <w:color w:val="000000"/>
              </w:rPr>
            </w:pPr>
            <w:r w:rsidRPr="00FA2C71">
              <w:rPr>
                <w:color w:val="000000"/>
              </w:rPr>
              <w:t xml:space="preserve">For PUCCH format 1: </w:t>
            </w:r>
          </w:p>
          <w:p w14:paraId="1A4E29B6" w14:textId="77777777" w:rsidR="00C470AA" w:rsidRPr="00FA2C71" w:rsidRDefault="00C470AA" w:rsidP="00107B1F">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DTX to ACK probability: 1%. NACK to ACK probability: 0.1%.</w:t>
            </w:r>
          </w:p>
          <w:p w14:paraId="43A2F106" w14:textId="77777777" w:rsidR="00C470AA" w:rsidRPr="00FA2C71" w:rsidRDefault="00C470AA" w:rsidP="00107B1F">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ACK missed detection probability: 1%.</w:t>
            </w:r>
          </w:p>
          <w:p w14:paraId="5D055F13" w14:textId="7A985CC5" w:rsidR="00C470AA" w:rsidRPr="00FA2C71" w:rsidRDefault="00C470AA" w:rsidP="00107B1F">
            <w:pPr>
              <w:tabs>
                <w:tab w:val="left" w:pos="0"/>
                <w:tab w:val="left" w:pos="540"/>
              </w:tabs>
              <w:spacing w:before="120" w:after="20" w:line="276" w:lineRule="auto"/>
              <w:ind w:left="284" w:hanging="284"/>
              <w:contextualSpacing/>
              <w:rPr>
                <w:color w:val="000000"/>
              </w:rPr>
            </w:pPr>
            <w:bookmarkStart w:id="9" w:name="_GoBack"/>
            <w:bookmarkEnd w:id="9"/>
            <w:r w:rsidRPr="00FA2C71">
              <w:rPr>
                <w:color w:val="000000"/>
              </w:rPr>
              <w:t xml:space="preserve">For PUCCH format 3: </w:t>
            </w:r>
          </w:p>
          <w:p w14:paraId="321D4B52" w14:textId="77777777" w:rsidR="00C470AA" w:rsidRPr="00FA2C71" w:rsidRDefault="00C470AA" w:rsidP="00107B1F">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BLER for Ack/Nack, SR: 1%</w:t>
            </w:r>
          </w:p>
          <w:p w14:paraId="28DF6673" w14:textId="77777777" w:rsidR="00C470AA" w:rsidRPr="00FA2C71" w:rsidRDefault="00C470AA" w:rsidP="00107B1F">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BLER for CSI: 1%, optional for 10%.</w:t>
            </w:r>
          </w:p>
        </w:tc>
      </w:tr>
      <w:tr w:rsidR="00C470AA" w:rsidRPr="00224260" w14:paraId="6E0D82F5"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2FF2B6" w14:textId="77777777" w:rsidR="00C470AA" w:rsidRPr="00FA2C71" w:rsidRDefault="00C470AA" w:rsidP="00FA2C71">
            <w:pPr>
              <w:tabs>
                <w:tab w:val="left" w:pos="0"/>
                <w:tab w:val="left" w:pos="540"/>
              </w:tabs>
              <w:spacing w:before="120" w:line="276" w:lineRule="auto"/>
              <w:contextualSpacing/>
              <w:rPr>
                <w:color w:val="000000"/>
              </w:rPr>
            </w:pPr>
            <w:r w:rsidRPr="00205E8D">
              <w:rPr>
                <w:color w:val="000000"/>
              </w:rPr>
              <w:t>Antenna configuration</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EEB16" w14:textId="77777777" w:rsidR="00C470AA" w:rsidRPr="00FA2C71" w:rsidRDefault="00C470AA" w:rsidP="00FA2C71">
            <w:pPr>
              <w:tabs>
                <w:tab w:val="left" w:pos="0"/>
                <w:tab w:val="left" w:pos="540"/>
              </w:tabs>
              <w:spacing w:before="120" w:after="20" w:line="276" w:lineRule="auto"/>
              <w:contextualSpacing/>
              <w:rPr>
                <w:color w:val="000000"/>
              </w:rPr>
            </w:pPr>
            <w:r w:rsidRPr="00205E8D">
              <w:rPr>
                <w:color w:val="000000"/>
              </w:rPr>
              <w:t>1T2R</w:t>
            </w:r>
          </w:p>
        </w:tc>
      </w:tr>
      <w:tr w:rsidR="00C470AA" w:rsidRPr="00224260" w14:paraId="31554690"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65D449" w14:textId="77777777" w:rsidR="00C470AA" w:rsidRPr="00FA2C71" w:rsidRDefault="00C470AA" w:rsidP="00FA2C71">
            <w:pPr>
              <w:tabs>
                <w:tab w:val="left" w:pos="0"/>
                <w:tab w:val="left" w:pos="540"/>
              </w:tabs>
              <w:spacing w:before="120" w:line="276" w:lineRule="auto"/>
              <w:contextualSpacing/>
              <w:rPr>
                <w:color w:val="000000"/>
              </w:rPr>
            </w:pPr>
            <w:r w:rsidRPr="00FA2C71">
              <w:rPr>
                <w:color w:val="000000"/>
              </w:rPr>
              <w:t xml:space="preserve">DMRS configuration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DC1EC" w14:textId="77777777" w:rsidR="00C470AA" w:rsidRPr="00FA2C71" w:rsidRDefault="00C470AA" w:rsidP="00FA2C71">
            <w:pPr>
              <w:tabs>
                <w:tab w:val="left" w:pos="0"/>
                <w:tab w:val="left" w:pos="540"/>
              </w:tabs>
              <w:spacing w:before="120" w:after="20" w:line="276" w:lineRule="auto"/>
              <w:contextualSpacing/>
              <w:rPr>
                <w:color w:val="000000"/>
              </w:rPr>
            </w:pPr>
            <w:r w:rsidRPr="00FA2C71">
              <w:rPr>
                <w:rFonts w:hint="eastAsia"/>
                <w:color w:val="000000"/>
              </w:rPr>
              <w:t>Additional DMRS for PUCCH format 3</w:t>
            </w:r>
          </w:p>
        </w:tc>
      </w:tr>
      <w:tr w:rsidR="00C470AA" w:rsidRPr="00224260" w14:paraId="08682DC9"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80D542" w14:textId="77777777" w:rsidR="00C470AA" w:rsidRPr="00FA2C71" w:rsidRDefault="00C470AA" w:rsidP="00FA2C71">
            <w:pPr>
              <w:tabs>
                <w:tab w:val="left" w:pos="0"/>
                <w:tab w:val="left" w:pos="540"/>
              </w:tabs>
              <w:spacing w:before="120" w:line="276" w:lineRule="auto"/>
              <w:contextualSpacing/>
              <w:rPr>
                <w:color w:val="000000"/>
              </w:rPr>
            </w:pPr>
            <w:r w:rsidRPr="00FA2C71">
              <w:rPr>
                <w:color w:val="000000"/>
              </w:rPr>
              <w:t>Repetitions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8221BC" w14:textId="77777777" w:rsidR="00C470AA" w:rsidRPr="00FA2C71" w:rsidRDefault="00C470AA" w:rsidP="00FA2C71">
            <w:pPr>
              <w:tabs>
                <w:tab w:val="left" w:pos="0"/>
                <w:tab w:val="left" w:pos="540"/>
              </w:tabs>
              <w:spacing w:before="120" w:after="20" w:line="276" w:lineRule="auto"/>
              <w:contextualSpacing/>
              <w:rPr>
                <w:color w:val="000000"/>
              </w:rPr>
            </w:pPr>
            <w:r w:rsidRPr="00FA2C71">
              <w:rPr>
                <w:color w:val="000000"/>
              </w:rPr>
              <w:t>w/ repetition.</w:t>
            </w:r>
          </w:p>
          <w:p w14:paraId="2755248E" w14:textId="77777777" w:rsidR="00C470AA" w:rsidRPr="00FA2C71" w:rsidRDefault="00C470AA" w:rsidP="00FA2C71">
            <w:pPr>
              <w:tabs>
                <w:tab w:val="left" w:pos="0"/>
                <w:tab w:val="left" w:pos="540"/>
              </w:tabs>
              <w:spacing w:before="120" w:after="20" w:line="276" w:lineRule="auto"/>
              <w:contextualSpacing/>
              <w:rPr>
                <w:color w:val="000000"/>
              </w:rPr>
            </w:pPr>
            <w:r w:rsidRPr="00FA2C71">
              <w:rPr>
                <w:color w:val="000000"/>
              </w:rPr>
              <w:t>The maximum number of repetitions is 8.</w:t>
            </w:r>
          </w:p>
        </w:tc>
      </w:tr>
      <w:tr w:rsidR="00C470AA" w:rsidRPr="00224260" w14:paraId="3E627A0C"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13577" w14:textId="77777777" w:rsidR="00C470AA" w:rsidRPr="00FA2C71" w:rsidRDefault="00C470AA" w:rsidP="00FA2C71">
            <w:pPr>
              <w:tabs>
                <w:tab w:val="left" w:pos="0"/>
                <w:tab w:val="left" w:pos="540"/>
              </w:tabs>
              <w:spacing w:before="120" w:line="276" w:lineRule="auto"/>
              <w:contextualSpacing/>
              <w:rPr>
                <w:color w:val="000000"/>
              </w:rPr>
            </w:pPr>
            <w:r w:rsidRPr="00FA2C71">
              <w:rPr>
                <w:color w:val="000000"/>
              </w:rPr>
              <w:t xml:space="preserve">PUCCH duration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CC79B" w14:textId="77777777" w:rsidR="00C470AA" w:rsidRPr="00FA2C71" w:rsidRDefault="00C470AA" w:rsidP="00FA2C71">
            <w:pPr>
              <w:tabs>
                <w:tab w:val="left" w:pos="0"/>
                <w:tab w:val="left" w:pos="540"/>
              </w:tabs>
              <w:spacing w:before="120" w:afterLines="50" w:line="276" w:lineRule="auto"/>
              <w:contextualSpacing/>
              <w:rPr>
                <w:color w:val="000000"/>
              </w:rPr>
            </w:pPr>
            <w:r w:rsidRPr="00FA2C71">
              <w:rPr>
                <w:color w:val="000000"/>
              </w:rPr>
              <w:t>14 OS</w:t>
            </w:r>
          </w:p>
        </w:tc>
      </w:tr>
      <w:tr w:rsidR="00C470AA" w:rsidRPr="00224260" w14:paraId="195213EB"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F0F832" w14:textId="77777777" w:rsidR="00C470AA" w:rsidRPr="00FA2C71" w:rsidRDefault="00C470AA" w:rsidP="00FA2C71">
            <w:pPr>
              <w:tabs>
                <w:tab w:val="left" w:pos="0"/>
                <w:tab w:val="left" w:pos="540"/>
              </w:tabs>
              <w:spacing w:before="120" w:line="276" w:lineRule="auto"/>
              <w:contextualSpacing/>
              <w:rPr>
                <w:color w:val="000000"/>
              </w:rPr>
            </w:pPr>
            <w:r w:rsidRPr="00FA2C71">
              <w:rPr>
                <w:color w:val="000000"/>
              </w:rPr>
              <w:t>Number of PRBs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6E8E33" w14:textId="77777777" w:rsidR="00C470AA" w:rsidRPr="00FA2C71" w:rsidRDefault="00C470AA" w:rsidP="00FA2C71">
            <w:pPr>
              <w:tabs>
                <w:tab w:val="left" w:pos="0"/>
                <w:tab w:val="left" w:pos="540"/>
              </w:tabs>
              <w:spacing w:before="120" w:after="20" w:line="276" w:lineRule="auto"/>
              <w:contextualSpacing/>
              <w:rPr>
                <w:color w:val="000000"/>
              </w:rPr>
            </w:pPr>
            <w:r w:rsidRPr="00FA2C71">
              <w:rPr>
                <w:color w:val="000000"/>
              </w:rPr>
              <w:t>1 PRB</w:t>
            </w:r>
          </w:p>
        </w:tc>
      </w:tr>
      <w:tr w:rsidR="00C470AA" w:rsidRPr="00224260" w14:paraId="1261304C"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D2EC98" w14:textId="77777777" w:rsidR="00C470AA" w:rsidRPr="00FA2C71" w:rsidRDefault="00C470AA" w:rsidP="00FA2C71">
            <w:pPr>
              <w:tabs>
                <w:tab w:val="left" w:pos="0"/>
                <w:tab w:val="left" w:pos="540"/>
              </w:tabs>
              <w:spacing w:before="120" w:line="276" w:lineRule="auto"/>
              <w:contextualSpacing/>
              <w:rPr>
                <w:color w:val="000000"/>
              </w:rPr>
            </w:pPr>
            <w:r w:rsidRPr="00FA2C71">
              <w:rPr>
                <w:color w:val="000000"/>
              </w:rPr>
              <w:t>Other parameters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B7556" w14:textId="77777777" w:rsidR="00C470AA" w:rsidRPr="00FA2C71" w:rsidRDefault="00C470AA" w:rsidP="00FA2C71">
            <w:pPr>
              <w:tabs>
                <w:tab w:val="left" w:pos="0"/>
                <w:tab w:val="left" w:pos="540"/>
              </w:tabs>
              <w:spacing w:before="120" w:after="20" w:line="276" w:lineRule="auto"/>
              <w:contextualSpacing/>
              <w:rPr>
                <w:color w:val="000000"/>
              </w:rPr>
            </w:pPr>
            <w:r w:rsidRPr="00FA2C71">
              <w:rPr>
                <w:color w:val="000000"/>
              </w:rPr>
              <w:t>Reported by companies</w:t>
            </w:r>
          </w:p>
        </w:tc>
      </w:tr>
    </w:tbl>
    <w:p w14:paraId="17D70C1E" w14:textId="15E21D08" w:rsidR="00B8559B" w:rsidRPr="002B56FA" w:rsidRDefault="00B8559B" w:rsidP="000C563E">
      <w:pPr>
        <w:pStyle w:val="Heading2"/>
        <w:spacing w:beforeLines="100"/>
        <w:rPr>
          <w:lang w:eastAsia="zh-CN"/>
        </w:rPr>
      </w:pPr>
      <w:r w:rsidRPr="002B56FA">
        <w:rPr>
          <w:lang w:eastAsia="zh-CN"/>
        </w:rPr>
        <w:t xml:space="preserve">Appendix </w:t>
      </w:r>
      <w:r w:rsidR="00CB694F" w:rsidRPr="002B56FA">
        <w:rPr>
          <w:lang w:eastAsia="zh-CN"/>
        </w:rPr>
        <w:t>H</w:t>
      </w:r>
      <w:r w:rsidRPr="002B56FA">
        <w:rPr>
          <w:lang w:eastAsia="zh-CN"/>
        </w:rPr>
        <w:t xml:space="preserve">. Evaluation assumptions for </w:t>
      </w:r>
      <w:r w:rsidR="00B96F07" w:rsidRPr="002B56FA">
        <w:rPr>
          <w:lang w:eastAsia="zh-CN"/>
        </w:rPr>
        <w:t>RAN overhead reduction evaluation</w:t>
      </w:r>
    </w:p>
    <w:p w14:paraId="6A62C088" w14:textId="4CFD4A11" w:rsidR="00235440" w:rsidRPr="007D6DA3" w:rsidRDefault="00235440" w:rsidP="00235440">
      <w:pPr>
        <w:pStyle w:val="Caption"/>
        <w:spacing w:beforeLines="100" w:before="240"/>
        <w:jc w:val="center"/>
        <w:rPr>
          <w:rFonts w:eastAsia="宋体"/>
          <w:lang w:eastAsia="zh-CN"/>
        </w:rPr>
      </w:pPr>
      <w:r>
        <w:t xml:space="preserve">Table </w:t>
      </w:r>
      <w:r w:rsidR="002D0CFF">
        <w:t>H</w:t>
      </w:r>
      <w:r>
        <w:rPr>
          <w:noProof/>
        </w:rPr>
        <w:t>1</w:t>
      </w:r>
      <w:r w:rsidRPr="00B72C4E">
        <w:t>.</w:t>
      </w:r>
      <w:r w:rsidRPr="00B72C4E">
        <w:rPr>
          <w:rFonts w:eastAsia="宋体" w:hint="eastAsia"/>
          <w:lang w:eastAsia="zh-CN"/>
        </w:rPr>
        <w:t xml:space="preserve"> </w:t>
      </w:r>
      <w:r w:rsidRPr="00B72C4E">
        <w:rPr>
          <w:rFonts w:eastAsia="宋体"/>
          <w:lang w:eastAsia="zh-CN"/>
        </w:rPr>
        <w:t>Link-level simulation assumptions for</w:t>
      </w:r>
      <w:r w:rsidRPr="0091649E">
        <w:rPr>
          <w:rFonts w:eastAsia="宋体"/>
          <w:lang w:eastAsia="zh-CN"/>
        </w:rPr>
        <w:t xml:space="preserve"> </w:t>
      </w:r>
      <w:r w:rsidR="00DB61DA">
        <w:rPr>
          <w:rFonts w:eastAsia="宋体"/>
          <w:lang w:eastAsia="zh-CN"/>
        </w:rPr>
        <w:t>RAN overhead reduction evaluation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235440" w:rsidRPr="000C3EF1" w14:paraId="1602C3FA" w14:textId="77777777" w:rsidTr="00C34ED6">
        <w:trPr>
          <w:jc w:val="center"/>
        </w:trPr>
        <w:tc>
          <w:tcPr>
            <w:tcW w:w="2615" w:type="dxa"/>
            <w:shd w:val="clear" w:color="auto" w:fill="548DD4" w:themeFill="text2" w:themeFillTint="99"/>
            <w:vAlign w:val="center"/>
          </w:tcPr>
          <w:p w14:paraId="6981116C" w14:textId="77777777" w:rsidR="00235440" w:rsidRPr="000C3EF1" w:rsidRDefault="00235440" w:rsidP="00C34ED6">
            <w:pPr>
              <w:spacing w:beforeLines="0" w:before="0" w:after="0" w:line="276" w:lineRule="auto"/>
              <w:jc w:val="left"/>
              <w:rPr>
                <w:rFonts w:eastAsiaTheme="minorEastAsia"/>
                <w:color w:val="FFFFFF" w:themeColor="background1"/>
                <w:szCs w:val="20"/>
                <w:lang w:eastAsia="zh-CN"/>
              </w:rPr>
            </w:pPr>
            <w:r w:rsidRPr="000C3EF1">
              <w:rPr>
                <w:b/>
                <w:bCs/>
                <w:color w:val="FFFFFF" w:themeColor="background1"/>
                <w:szCs w:val="20"/>
              </w:rPr>
              <w:t>Parameters</w:t>
            </w:r>
          </w:p>
        </w:tc>
        <w:tc>
          <w:tcPr>
            <w:tcW w:w="5035" w:type="dxa"/>
            <w:shd w:val="clear" w:color="auto" w:fill="548DD4" w:themeFill="text2" w:themeFillTint="99"/>
            <w:vAlign w:val="center"/>
          </w:tcPr>
          <w:p w14:paraId="17864B48" w14:textId="77777777" w:rsidR="00235440" w:rsidRPr="000C3EF1" w:rsidRDefault="00235440" w:rsidP="00C34ED6">
            <w:pPr>
              <w:spacing w:beforeLines="0" w:before="0" w:after="0" w:line="276" w:lineRule="auto"/>
              <w:jc w:val="left"/>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p>
        </w:tc>
      </w:tr>
      <w:tr w:rsidR="00235440" w:rsidRPr="000C3EF1" w14:paraId="3C562EA3" w14:textId="77777777" w:rsidTr="00C34ED6">
        <w:trPr>
          <w:jc w:val="center"/>
        </w:trPr>
        <w:tc>
          <w:tcPr>
            <w:tcW w:w="2615" w:type="dxa"/>
            <w:shd w:val="clear" w:color="auto" w:fill="auto"/>
            <w:vAlign w:val="center"/>
          </w:tcPr>
          <w:p w14:paraId="032517DA" w14:textId="77777777" w:rsidR="00235440" w:rsidRPr="000C3EF1" w:rsidRDefault="00235440" w:rsidP="00C34ED6">
            <w:pPr>
              <w:spacing w:beforeLines="0" w:before="0" w:after="0" w:line="276" w:lineRule="auto"/>
              <w:jc w:val="left"/>
              <w:rPr>
                <w:sz w:val="16"/>
                <w:szCs w:val="16"/>
                <w:lang w:eastAsia="zh-CN"/>
              </w:rPr>
            </w:pPr>
            <w:r w:rsidRPr="000C3EF1">
              <w:rPr>
                <w:color w:val="000000"/>
                <w:szCs w:val="20"/>
              </w:rPr>
              <w:t>Carrier frequency</w:t>
            </w:r>
          </w:p>
        </w:tc>
        <w:tc>
          <w:tcPr>
            <w:tcW w:w="5035" w:type="dxa"/>
            <w:shd w:val="clear" w:color="auto" w:fill="auto"/>
            <w:vAlign w:val="center"/>
          </w:tcPr>
          <w:p w14:paraId="4110CB5B" w14:textId="77777777" w:rsidR="00235440" w:rsidRPr="000C3EF1" w:rsidRDefault="00235440" w:rsidP="00C34ED6">
            <w:pPr>
              <w:spacing w:beforeLines="0" w:before="0" w:after="0" w:line="276" w:lineRule="auto"/>
              <w:jc w:val="left"/>
              <w:rPr>
                <w:rFonts w:eastAsiaTheme="minorEastAsia"/>
                <w:sz w:val="16"/>
                <w:szCs w:val="16"/>
                <w:lang w:eastAsia="zh-CN"/>
              </w:rPr>
            </w:pPr>
            <w:r>
              <w:rPr>
                <w:color w:val="000000"/>
                <w:szCs w:val="20"/>
              </w:rPr>
              <w:t>2 G</w:t>
            </w:r>
            <w:r w:rsidRPr="000C3EF1">
              <w:rPr>
                <w:color w:val="000000"/>
                <w:szCs w:val="20"/>
              </w:rPr>
              <w:t>Hz</w:t>
            </w:r>
          </w:p>
        </w:tc>
      </w:tr>
      <w:tr w:rsidR="00235440" w:rsidRPr="000C3EF1" w14:paraId="7FE79FA2" w14:textId="77777777" w:rsidTr="00C34ED6">
        <w:trPr>
          <w:jc w:val="center"/>
        </w:trPr>
        <w:tc>
          <w:tcPr>
            <w:tcW w:w="2615" w:type="dxa"/>
            <w:vAlign w:val="center"/>
          </w:tcPr>
          <w:p w14:paraId="5148061F" w14:textId="77777777" w:rsidR="00235440" w:rsidRPr="000C3EF1" w:rsidRDefault="00235440" w:rsidP="00C34ED6">
            <w:pPr>
              <w:tabs>
                <w:tab w:val="left" w:pos="0"/>
                <w:tab w:val="left" w:pos="540"/>
              </w:tabs>
              <w:spacing w:beforeLines="0" w:before="0" w:after="0"/>
              <w:contextualSpacing/>
              <w:rPr>
                <w:rFonts w:eastAsiaTheme="minorEastAsia"/>
                <w:szCs w:val="20"/>
                <w:lang w:eastAsia="zh-CN"/>
              </w:rPr>
            </w:pPr>
            <w:r w:rsidRPr="003E0DAF">
              <w:rPr>
                <w:color w:val="000000"/>
                <w:lang w:val="en-GB"/>
              </w:rPr>
              <w:t>System bandwidth</w:t>
            </w:r>
          </w:p>
        </w:tc>
        <w:tc>
          <w:tcPr>
            <w:tcW w:w="5035" w:type="dxa"/>
            <w:vAlign w:val="center"/>
          </w:tcPr>
          <w:p w14:paraId="531FA41C" w14:textId="77777777" w:rsidR="00235440" w:rsidRPr="000C3EF1" w:rsidRDefault="00235440" w:rsidP="00C34ED6">
            <w:pPr>
              <w:tabs>
                <w:tab w:val="left" w:pos="0"/>
                <w:tab w:val="left" w:pos="540"/>
              </w:tabs>
              <w:spacing w:beforeLines="0" w:before="0" w:after="0"/>
              <w:contextualSpacing/>
              <w:rPr>
                <w:rFonts w:eastAsiaTheme="minorEastAsia"/>
                <w:szCs w:val="20"/>
                <w:lang w:eastAsia="zh-CN"/>
              </w:rPr>
            </w:pPr>
            <w:r w:rsidRPr="003E0DAF">
              <w:rPr>
                <w:color w:val="000000"/>
                <w:lang w:val="en-GB"/>
              </w:rPr>
              <w:t xml:space="preserve">20 MHz, </w:t>
            </w:r>
            <w:r w:rsidRPr="003E0DAF">
              <w:rPr>
                <w:color w:val="000000"/>
              </w:rPr>
              <w:t>106RBs</w:t>
            </w:r>
          </w:p>
        </w:tc>
      </w:tr>
      <w:tr w:rsidR="00235440" w:rsidRPr="000C3EF1" w14:paraId="40B40297" w14:textId="77777777" w:rsidTr="00C34ED6">
        <w:trPr>
          <w:jc w:val="center"/>
        </w:trPr>
        <w:tc>
          <w:tcPr>
            <w:tcW w:w="2615" w:type="dxa"/>
            <w:vAlign w:val="center"/>
          </w:tcPr>
          <w:p w14:paraId="73E40568" w14:textId="77777777" w:rsidR="00235440" w:rsidRPr="000C3EF1" w:rsidRDefault="00235440" w:rsidP="00C34ED6">
            <w:pPr>
              <w:tabs>
                <w:tab w:val="left" w:pos="0"/>
                <w:tab w:val="left" w:pos="540"/>
              </w:tabs>
              <w:spacing w:beforeLines="0" w:before="0" w:after="0"/>
              <w:contextualSpacing/>
              <w:rPr>
                <w:rFonts w:eastAsiaTheme="minorEastAsia"/>
                <w:szCs w:val="20"/>
                <w:lang w:eastAsia="zh-CN"/>
              </w:rPr>
            </w:pPr>
            <w:r w:rsidRPr="003E0DAF">
              <w:rPr>
                <w:color w:val="000000"/>
              </w:rPr>
              <w:t>Waveform</w:t>
            </w:r>
          </w:p>
        </w:tc>
        <w:tc>
          <w:tcPr>
            <w:tcW w:w="5035" w:type="dxa"/>
            <w:vAlign w:val="center"/>
          </w:tcPr>
          <w:p w14:paraId="0DB054DB" w14:textId="77777777" w:rsidR="00235440" w:rsidRPr="000C3EF1" w:rsidRDefault="00235440" w:rsidP="00C34ED6">
            <w:pPr>
              <w:tabs>
                <w:tab w:val="left" w:pos="0"/>
                <w:tab w:val="left" w:pos="540"/>
              </w:tabs>
              <w:spacing w:beforeLines="0" w:before="0" w:after="0"/>
              <w:contextualSpacing/>
              <w:rPr>
                <w:rFonts w:eastAsiaTheme="minorEastAsia"/>
                <w:szCs w:val="20"/>
                <w:lang w:eastAsia="zh-CN"/>
              </w:rPr>
            </w:pPr>
            <w:r w:rsidRPr="003E0DAF">
              <w:rPr>
                <w:color w:val="000000"/>
              </w:rPr>
              <w:t xml:space="preserve">DFT-s-OFDM </w:t>
            </w:r>
          </w:p>
        </w:tc>
      </w:tr>
      <w:tr w:rsidR="00235440" w:rsidRPr="000C3EF1" w14:paraId="03887F58" w14:textId="77777777" w:rsidTr="00C34ED6">
        <w:trPr>
          <w:jc w:val="center"/>
        </w:trPr>
        <w:tc>
          <w:tcPr>
            <w:tcW w:w="2615" w:type="dxa"/>
            <w:vAlign w:val="center"/>
          </w:tcPr>
          <w:p w14:paraId="54D43B10" w14:textId="77777777" w:rsidR="00235440" w:rsidRPr="000C3EF1" w:rsidRDefault="00235440" w:rsidP="00C34ED6">
            <w:pPr>
              <w:tabs>
                <w:tab w:val="left" w:pos="0"/>
                <w:tab w:val="left" w:pos="540"/>
              </w:tabs>
              <w:spacing w:beforeLines="0" w:before="0" w:after="0"/>
              <w:contextualSpacing/>
              <w:rPr>
                <w:rFonts w:eastAsiaTheme="minorEastAsia"/>
                <w:szCs w:val="20"/>
                <w:lang w:eastAsia="zh-CN"/>
              </w:rPr>
            </w:pPr>
            <w:r w:rsidRPr="003E0DAF">
              <w:rPr>
                <w:color w:val="000000"/>
              </w:rPr>
              <w:t>SCS</w:t>
            </w:r>
          </w:p>
        </w:tc>
        <w:tc>
          <w:tcPr>
            <w:tcW w:w="5035" w:type="dxa"/>
            <w:vAlign w:val="center"/>
          </w:tcPr>
          <w:p w14:paraId="6CEAB757" w14:textId="77777777" w:rsidR="00235440" w:rsidRPr="000C3EF1" w:rsidRDefault="00235440" w:rsidP="00C34ED6">
            <w:pPr>
              <w:tabs>
                <w:tab w:val="left" w:pos="0"/>
                <w:tab w:val="left" w:pos="540"/>
              </w:tabs>
              <w:spacing w:beforeLines="0" w:before="0" w:after="0"/>
              <w:contextualSpacing/>
              <w:rPr>
                <w:rFonts w:eastAsiaTheme="minorEastAsia"/>
                <w:szCs w:val="20"/>
                <w:lang w:eastAsia="zh-CN"/>
              </w:rPr>
            </w:pPr>
            <w:r w:rsidRPr="003E0DAF">
              <w:rPr>
                <w:color w:val="000000"/>
              </w:rPr>
              <w:t>15kHz</w:t>
            </w:r>
          </w:p>
        </w:tc>
      </w:tr>
      <w:tr w:rsidR="00235440" w:rsidRPr="000C3EF1" w14:paraId="260080A0" w14:textId="77777777" w:rsidTr="00C34ED6">
        <w:trPr>
          <w:jc w:val="center"/>
        </w:trPr>
        <w:tc>
          <w:tcPr>
            <w:tcW w:w="2615" w:type="dxa"/>
            <w:vAlign w:val="center"/>
          </w:tcPr>
          <w:p w14:paraId="2689F477" w14:textId="77777777" w:rsidR="00235440" w:rsidRPr="00FB7B24" w:rsidRDefault="00235440" w:rsidP="00C34ED6">
            <w:pPr>
              <w:tabs>
                <w:tab w:val="left" w:pos="0"/>
                <w:tab w:val="left" w:pos="540"/>
              </w:tabs>
              <w:spacing w:beforeLines="0" w:before="0" w:after="0"/>
              <w:contextualSpacing/>
              <w:rPr>
                <w:bCs/>
                <w:color w:val="000000"/>
                <w:lang w:val="en-GB"/>
              </w:rPr>
            </w:pPr>
            <w:r w:rsidRPr="003E0DAF">
              <w:rPr>
                <w:color w:val="000000"/>
              </w:rPr>
              <w:t>Allocated RBs</w:t>
            </w:r>
          </w:p>
        </w:tc>
        <w:tc>
          <w:tcPr>
            <w:tcW w:w="5035" w:type="dxa"/>
            <w:vAlign w:val="center"/>
          </w:tcPr>
          <w:p w14:paraId="15743421" w14:textId="77777777" w:rsidR="00235440" w:rsidRPr="00FB7B24" w:rsidRDefault="00235440" w:rsidP="00C34ED6">
            <w:pPr>
              <w:tabs>
                <w:tab w:val="left" w:pos="0"/>
                <w:tab w:val="left" w:pos="540"/>
              </w:tabs>
              <w:spacing w:beforeLines="0" w:before="0" w:after="0"/>
              <w:contextualSpacing/>
              <w:rPr>
                <w:color w:val="000000"/>
                <w:lang w:val="en-GB"/>
              </w:rPr>
            </w:pPr>
            <w:r w:rsidRPr="003E0DAF">
              <w:rPr>
                <w:color w:val="000000"/>
                <w:lang w:val="en-GB"/>
              </w:rPr>
              <w:t>UL</w:t>
            </w:r>
            <w:r>
              <w:rPr>
                <w:color w:val="000000"/>
              </w:rPr>
              <w:t>: 360kHz (2PRBs)</w:t>
            </w:r>
          </w:p>
        </w:tc>
      </w:tr>
      <w:tr w:rsidR="00235440" w:rsidRPr="000C3EF1" w14:paraId="5B7CEB12" w14:textId="77777777" w:rsidTr="00C34ED6">
        <w:trPr>
          <w:jc w:val="center"/>
        </w:trPr>
        <w:tc>
          <w:tcPr>
            <w:tcW w:w="2615" w:type="dxa"/>
            <w:vAlign w:val="center"/>
          </w:tcPr>
          <w:p w14:paraId="7C533B29" w14:textId="77777777" w:rsidR="00235440" w:rsidRPr="000C3EF1" w:rsidRDefault="00235440" w:rsidP="00C34ED6">
            <w:pPr>
              <w:tabs>
                <w:tab w:val="left" w:pos="0"/>
                <w:tab w:val="left" w:pos="540"/>
              </w:tabs>
              <w:spacing w:beforeLines="0" w:before="0" w:after="0"/>
              <w:contextualSpacing/>
              <w:rPr>
                <w:rFonts w:eastAsiaTheme="minorEastAsia"/>
                <w:szCs w:val="20"/>
                <w:lang w:eastAsia="zh-CN"/>
              </w:rPr>
            </w:pPr>
            <w:r w:rsidRPr="003E0DAF">
              <w:rPr>
                <w:color w:val="000000"/>
                <w:lang w:val="en-GB"/>
              </w:rPr>
              <w:lastRenderedPageBreak/>
              <w:t>Symbol allocation</w:t>
            </w:r>
          </w:p>
        </w:tc>
        <w:tc>
          <w:tcPr>
            <w:tcW w:w="5035" w:type="dxa"/>
            <w:vAlign w:val="center"/>
          </w:tcPr>
          <w:p w14:paraId="20118736" w14:textId="77777777" w:rsidR="00235440" w:rsidRPr="000C3EF1" w:rsidRDefault="00235440" w:rsidP="00C34ED6">
            <w:pPr>
              <w:tabs>
                <w:tab w:val="left" w:pos="0"/>
                <w:tab w:val="left" w:pos="540"/>
              </w:tabs>
              <w:spacing w:beforeLines="0" w:before="0" w:after="0"/>
              <w:contextualSpacing/>
              <w:rPr>
                <w:rFonts w:eastAsiaTheme="minorEastAsia"/>
                <w:szCs w:val="20"/>
                <w:lang w:eastAsia="zh-CN"/>
              </w:rPr>
            </w:pPr>
            <w:r w:rsidRPr="003E0DAF">
              <w:rPr>
                <w:color w:val="000000"/>
              </w:rPr>
              <w:t>14 symbols</w:t>
            </w:r>
            <w:r>
              <w:rPr>
                <w:color w:val="000000"/>
              </w:rPr>
              <w:t xml:space="preserve"> </w:t>
            </w:r>
          </w:p>
        </w:tc>
      </w:tr>
      <w:tr w:rsidR="00235440" w:rsidRPr="000C3EF1" w14:paraId="581FE2D8" w14:textId="77777777" w:rsidTr="00C34ED6">
        <w:trPr>
          <w:jc w:val="center"/>
        </w:trPr>
        <w:tc>
          <w:tcPr>
            <w:tcW w:w="2615" w:type="dxa"/>
            <w:vAlign w:val="center"/>
          </w:tcPr>
          <w:p w14:paraId="6253042D" w14:textId="77777777" w:rsidR="00235440" w:rsidRPr="000C3EF1" w:rsidRDefault="00235440" w:rsidP="00C34ED6">
            <w:pPr>
              <w:tabs>
                <w:tab w:val="left" w:pos="0"/>
                <w:tab w:val="left" w:pos="540"/>
              </w:tabs>
              <w:spacing w:beforeLines="0" w:before="0" w:after="0"/>
              <w:contextualSpacing/>
              <w:rPr>
                <w:rFonts w:eastAsiaTheme="minorEastAsia"/>
                <w:szCs w:val="20"/>
                <w:lang w:eastAsia="zh-CN"/>
              </w:rPr>
            </w:pPr>
            <w:r w:rsidRPr="003E0DAF">
              <w:rPr>
                <w:color w:val="000000"/>
                <w:lang w:val="en-GB"/>
              </w:rPr>
              <w:t>DMRS configuration</w:t>
            </w:r>
          </w:p>
        </w:tc>
        <w:tc>
          <w:tcPr>
            <w:tcW w:w="5035" w:type="dxa"/>
            <w:vAlign w:val="center"/>
          </w:tcPr>
          <w:p w14:paraId="25D42F1B" w14:textId="77777777" w:rsidR="00235440" w:rsidRPr="000C3EF1" w:rsidRDefault="00235440" w:rsidP="00C34ED6">
            <w:pPr>
              <w:tabs>
                <w:tab w:val="left" w:pos="0"/>
                <w:tab w:val="left" w:pos="540"/>
              </w:tabs>
              <w:spacing w:beforeLines="0" w:before="0" w:after="0"/>
              <w:contextualSpacing/>
              <w:rPr>
                <w:rFonts w:eastAsiaTheme="minorEastAsia"/>
                <w:szCs w:val="20"/>
                <w:lang w:eastAsia="zh-CN"/>
              </w:rPr>
            </w:pPr>
            <w:r w:rsidRPr="003E0DAF">
              <w:rPr>
                <w:color w:val="000000"/>
              </w:rPr>
              <w:t>Type 1, [3 11]</w:t>
            </w:r>
          </w:p>
        </w:tc>
      </w:tr>
      <w:tr w:rsidR="00235440" w:rsidRPr="000C3EF1" w14:paraId="02219BD7" w14:textId="77777777" w:rsidTr="00C34ED6">
        <w:trPr>
          <w:jc w:val="center"/>
        </w:trPr>
        <w:tc>
          <w:tcPr>
            <w:tcW w:w="2615" w:type="dxa"/>
            <w:vAlign w:val="center"/>
          </w:tcPr>
          <w:p w14:paraId="5A4E4F9C" w14:textId="77777777" w:rsidR="00235440" w:rsidRPr="000C3EF1" w:rsidRDefault="00235440" w:rsidP="00C34ED6">
            <w:pPr>
              <w:tabs>
                <w:tab w:val="left" w:pos="0"/>
                <w:tab w:val="left" w:pos="540"/>
              </w:tabs>
              <w:spacing w:beforeLines="0" w:before="0" w:after="0"/>
              <w:contextualSpacing/>
              <w:rPr>
                <w:rFonts w:eastAsiaTheme="minorEastAsia"/>
                <w:szCs w:val="20"/>
                <w:lang w:eastAsia="zh-CN"/>
              </w:rPr>
            </w:pPr>
            <w:r w:rsidRPr="003E0DAF">
              <w:rPr>
                <w:color w:val="000000"/>
                <w:lang w:val="en-GB"/>
              </w:rPr>
              <w:t>Modulation order</w:t>
            </w:r>
          </w:p>
        </w:tc>
        <w:tc>
          <w:tcPr>
            <w:tcW w:w="5035" w:type="dxa"/>
            <w:vAlign w:val="center"/>
          </w:tcPr>
          <w:p w14:paraId="0950F708" w14:textId="77777777" w:rsidR="00235440" w:rsidRPr="000C3EF1" w:rsidRDefault="00235440" w:rsidP="00C34ED6">
            <w:pPr>
              <w:tabs>
                <w:tab w:val="left" w:pos="0"/>
                <w:tab w:val="left" w:pos="540"/>
              </w:tabs>
              <w:spacing w:beforeLines="0" w:before="0" w:after="0"/>
              <w:contextualSpacing/>
              <w:rPr>
                <w:rFonts w:eastAsiaTheme="minorEastAsia"/>
                <w:szCs w:val="20"/>
                <w:lang w:eastAsia="zh-CN"/>
              </w:rPr>
            </w:pPr>
            <w:r w:rsidRPr="003E0DAF">
              <w:rPr>
                <w:color w:val="000000"/>
                <w:lang w:val="en-GB"/>
              </w:rPr>
              <w:t>MCS 9 in Table 6.1.4.1-1 of 38.213 (max-64QAM)</w:t>
            </w:r>
          </w:p>
        </w:tc>
      </w:tr>
      <w:tr w:rsidR="00235440" w:rsidRPr="000C3EF1" w14:paraId="4EA0DA83" w14:textId="77777777" w:rsidTr="00C34ED6">
        <w:trPr>
          <w:jc w:val="center"/>
        </w:trPr>
        <w:tc>
          <w:tcPr>
            <w:tcW w:w="2615" w:type="dxa"/>
            <w:vAlign w:val="center"/>
          </w:tcPr>
          <w:p w14:paraId="5E6447D8" w14:textId="77777777" w:rsidR="00235440" w:rsidRPr="000C3EF1" w:rsidRDefault="00235440" w:rsidP="00C34ED6">
            <w:pPr>
              <w:tabs>
                <w:tab w:val="left" w:pos="0"/>
                <w:tab w:val="left" w:pos="540"/>
              </w:tabs>
              <w:spacing w:beforeLines="0" w:before="0" w:after="0"/>
              <w:contextualSpacing/>
              <w:rPr>
                <w:rFonts w:eastAsiaTheme="minorEastAsia"/>
                <w:szCs w:val="20"/>
                <w:lang w:eastAsia="zh-CN"/>
              </w:rPr>
            </w:pPr>
            <w:r w:rsidRPr="003E0DAF">
              <w:rPr>
                <w:color w:val="000000"/>
                <w:lang w:val="en-GB"/>
              </w:rPr>
              <w:t>Repetition number</w:t>
            </w:r>
          </w:p>
        </w:tc>
        <w:tc>
          <w:tcPr>
            <w:tcW w:w="5035" w:type="dxa"/>
            <w:vAlign w:val="center"/>
          </w:tcPr>
          <w:p w14:paraId="482500EA" w14:textId="77777777" w:rsidR="00235440" w:rsidRPr="000C3EF1" w:rsidRDefault="00235440" w:rsidP="00C34ED6">
            <w:pPr>
              <w:tabs>
                <w:tab w:val="left" w:pos="0"/>
                <w:tab w:val="left" w:pos="540"/>
              </w:tabs>
              <w:spacing w:beforeLines="0" w:before="0" w:after="0"/>
              <w:contextualSpacing/>
              <w:rPr>
                <w:rFonts w:eastAsiaTheme="minorEastAsia"/>
                <w:szCs w:val="20"/>
                <w:lang w:eastAsia="zh-CN"/>
              </w:rPr>
            </w:pPr>
            <w:r w:rsidRPr="003E0DAF">
              <w:rPr>
                <w:color w:val="000000"/>
                <w:lang w:val="en-GB"/>
              </w:rPr>
              <w:t>20</w:t>
            </w:r>
            <w:r>
              <w:rPr>
                <w:color w:val="000000"/>
                <w:lang w:val="en-GB"/>
              </w:rPr>
              <w:t xml:space="preserve"> (VoIP), 32 (low date rate) </w:t>
            </w:r>
          </w:p>
        </w:tc>
      </w:tr>
      <w:tr w:rsidR="00235440" w14:paraId="04AA0DA4" w14:textId="77777777" w:rsidTr="00C34ED6">
        <w:trPr>
          <w:jc w:val="center"/>
        </w:trPr>
        <w:tc>
          <w:tcPr>
            <w:tcW w:w="2615" w:type="dxa"/>
            <w:vAlign w:val="center"/>
          </w:tcPr>
          <w:p w14:paraId="0BEBB4B3" w14:textId="77777777" w:rsidR="00235440" w:rsidRDefault="00235440" w:rsidP="00C34ED6">
            <w:pPr>
              <w:tabs>
                <w:tab w:val="left" w:pos="0"/>
                <w:tab w:val="left" w:pos="540"/>
              </w:tabs>
              <w:spacing w:beforeLines="0" w:before="0" w:after="0"/>
              <w:contextualSpacing/>
              <w:rPr>
                <w:rFonts w:eastAsiaTheme="minorEastAsia"/>
                <w:color w:val="000000"/>
                <w:szCs w:val="20"/>
                <w:lang w:eastAsia="zh-CN"/>
              </w:rPr>
            </w:pPr>
            <w:r w:rsidRPr="003E0DAF">
              <w:rPr>
                <w:color w:val="000000"/>
                <w:lang w:val="en-GB"/>
              </w:rPr>
              <w:t>Channel model</w:t>
            </w:r>
          </w:p>
        </w:tc>
        <w:tc>
          <w:tcPr>
            <w:tcW w:w="5035" w:type="dxa"/>
            <w:vAlign w:val="center"/>
          </w:tcPr>
          <w:p w14:paraId="6C7FFA16" w14:textId="77777777" w:rsidR="00235440" w:rsidRDefault="00235440" w:rsidP="00C34ED6">
            <w:pPr>
              <w:tabs>
                <w:tab w:val="left" w:pos="0"/>
                <w:tab w:val="left" w:pos="540"/>
              </w:tabs>
              <w:spacing w:beforeLines="0" w:before="0" w:after="0"/>
              <w:contextualSpacing/>
              <w:rPr>
                <w:rFonts w:eastAsiaTheme="minorEastAsia"/>
                <w:color w:val="000000"/>
                <w:szCs w:val="20"/>
                <w:lang w:eastAsia="zh-CN"/>
              </w:rPr>
            </w:pPr>
            <w:r w:rsidRPr="003E0DAF">
              <w:rPr>
                <w:color w:val="000000"/>
                <w:lang w:val="en-GB"/>
              </w:rPr>
              <w:t>NTN-TDL-D (LOS), 300ns</w:t>
            </w:r>
          </w:p>
        </w:tc>
      </w:tr>
      <w:tr w:rsidR="00235440" w14:paraId="13F8798D" w14:textId="77777777" w:rsidTr="00C34ED6">
        <w:trPr>
          <w:jc w:val="center"/>
        </w:trPr>
        <w:tc>
          <w:tcPr>
            <w:tcW w:w="2615" w:type="dxa"/>
            <w:vAlign w:val="center"/>
          </w:tcPr>
          <w:p w14:paraId="0AD9F292" w14:textId="77777777" w:rsidR="00235440" w:rsidDel="001D32EF" w:rsidRDefault="00235440" w:rsidP="00C34ED6">
            <w:pPr>
              <w:tabs>
                <w:tab w:val="left" w:pos="0"/>
                <w:tab w:val="left" w:pos="540"/>
              </w:tabs>
              <w:spacing w:beforeLines="0" w:before="0" w:after="0"/>
              <w:contextualSpacing/>
              <w:rPr>
                <w:rFonts w:eastAsiaTheme="minorEastAsia"/>
                <w:color w:val="000000"/>
                <w:szCs w:val="20"/>
                <w:lang w:eastAsia="zh-CN"/>
              </w:rPr>
            </w:pPr>
            <w:r w:rsidRPr="003E0DAF">
              <w:rPr>
                <w:color w:val="000000"/>
              </w:rPr>
              <w:t>Frequency hopping</w:t>
            </w:r>
          </w:p>
        </w:tc>
        <w:tc>
          <w:tcPr>
            <w:tcW w:w="5035" w:type="dxa"/>
            <w:vAlign w:val="center"/>
          </w:tcPr>
          <w:p w14:paraId="663B8209" w14:textId="77777777" w:rsidR="00235440" w:rsidRDefault="00235440" w:rsidP="00C34ED6">
            <w:pPr>
              <w:tabs>
                <w:tab w:val="left" w:pos="0"/>
                <w:tab w:val="left" w:pos="540"/>
              </w:tabs>
              <w:spacing w:beforeLines="0" w:before="0" w:after="0"/>
              <w:contextualSpacing/>
              <w:rPr>
                <w:rFonts w:eastAsiaTheme="minorEastAsia"/>
                <w:color w:val="000000"/>
                <w:szCs w:val="20"/>
                <w:lang w:eastAsia="zh-CN"/>
              </w:rPr>
            </w:pPr>
            <w:r w:rsidRPr="003E0DAF">
              <w:rPr>
                <w:color w:val="000000"/>
              </w:rPr>
              <w:t>Enabled</w:t>
            </w:r>
          </w:p>
        </w:tc>
      </w:tr>
      <w:tr w:rsidR="00235440" w14:paraId="30D53ECF" w14:textId="77777777" w:rsidTr="00C34ED6">
        <w:trPr>
          <w:jc w:val="center"/>
        </w:trPr>
        <w:tc>
          <w:tcPr>
            <w:tcW w:w="2615" w:type="dxa"/>
            <w:vAlign w:val="center"/>
          </w:tcPr>
          <w:p w14:paraId="3E5BC760" w14:textId="77777777" w:rsidR="00235440" w:rsidRPr="003E0DAF" w:rsidRDefault="00235440" w:rsidP="00C34ED6">
            <w:pPr>
              <w:tabs>
                <w:tab w:val="left" w:pos="0"/>
                <w:tab w:val="left" w:pos="540"/>
              </w:tabs>
              <w:spacing w:beforeLines="0" w:before="0" w:after="0"/>
              <w:contextualSpacing/>
              <w:rPr>
                <w:color w:val="000000"/>
              </w:rPr>
            </w:pPr>
            <w:r w:rsidRPr="003E0DAF">
              <w:rPr>
                <w:color w:val="000000"/>
                <w:lang w:val="en-GB"/>
              </w:rPr>
              <w:t>UE speed</w:t>
            </w:r>
          </w:p>
        </w:tc>
        <w:tc>
          <w:tcPr>
            <w:tcW w:w="5035" w:type="dxa"/>
            <w:vAlign w:val="center"/>
          </w:tcPr>
          <w:p w14:paraId="61FC8DB5" w14:textId="77777777" w:rsidR="00235440" w:rsidRPr="003E0DAF" w:rsidRDefault="00235440" w:rsidP="00C34ED6">
            <w:pPr>
              <w:tabs>
                <w:tab w:val="left" w:pos="0"/>
                <w:tab w:val="left" w:pos="540"/>
              </w:tabs>
              <w:spacing w:beforeLines="0" w:before="0" w:after="0"/>
              <w:contextualSpacing/>
              <w:rPr>
                <w:color w:val="000000"/>
              </w:rPr>
            </w:pPr>
            <w:r w:rsidRPr="003E0DAF">
              <w:rPr>
                <w:color w:val="000000"/>
                <w:lang w:val="en-GB"/>
              </w:rPr>
              <w:t>3km/h</w:t>
            </w:r>
          </w:p>
        </w:tc>
      </w:tr>
      <w:tr w:rsidR="00235440" w14:paraId="46BD099F" w14:textId="77777777" w:rsidTr="00C34ED6">
        <w:trPr>
          <w:jc w:val="center"/>
        </w:trPr>
        <w:tc>
          <w:tcPr>
            <w:tcW w:w="2615" w:type="dxa"/>
            <w:vAlign w:val="center"/>
          </w:tcPr>
          <w:p w14:paraId="7FD74DCF" w14:textId="77777777" w:rsidR="00235440" w:rsidRPr="000B73C8" w:rsidRDefault="00235440" w:rsidP="00C34ED6">
            <w:pPr>
              <w:tabs>
                <w:tab w:val="left" w:pos="0"/>
                <w:tab w:val="left" w:pos="540"/>
              </w:tabs>
              <w:spacing w:beforeLines="0" w:before="0" w:after="0"/>
              <w:contextualSpacing/>
              <w:rPr>
                <w:rFonts w:eastAsiaTheme="minorEastAsia"/>
                <w:color w:val="000000"/>
                <w:lang w:val="en-GB" w:eastAsia="zh-CN"/>
              </w:rPr>
            </w:pPr>
            <w:r>
              <w:rPr>
                <w:rFonts w:eastAsiaTheme="minorEastAsia" w:hint="eastAsia"/>
                <w:color w:val="000000"/>
                <w:lang w:val="en-GB" w:eastAsia="zh-CN"/>
              </w:rPr>
              <w:t>D</w:t>
            </w:r>
            <w:r>
              <w:rPr>
                <w:rFonts w:eastAsiaTheme="minorEastAsia"/>
                <w:color w:val="000000"/>
                <w:lang w:val="en-GB" w:eastAsia="zh-CN"/>
              </w:rPr>
              <w:t>elay spread</w:t>
            </w:r>
          </w:p>
        </w:tc>
        <w:tc>
          <w:tcPr>
            <w:tcW w:w="5035" w:type="dxa"/>
            <w:vAlign w:val="center"/>
          </w:tcPr>
          <w:p w14:paraId="01D0EA66" w14:textId="77777777" w:rsidR="00235440" w:rsidRPr="000B73C8" w:rsidRDefault="00235440" w:rsidP="00C34ED6">
            <w:pPr>
              <w:tabs>
                <w:tab w:val="left" w:pos="0"/>
                <w:tab w:val="left" w:pos="540"/>
              </w:tabs>
              <w:spacing w:beforeLines="0" w:before="0" w:after="0"/>
              <w:contextualSpacing/>
              <w:rPr>
                <w:rFonts w:eastAsiaTheme="minorEastAsia"/>
                <w:color w:val="000000"/>
                <w:lang w:val="en-GB" w:eastAsia="zh-CN"/>
              </w:rPr>
            </w:pPr>
            <w:r>
              <w:rPr>
                <w:rFonts w:eastAsiaTheme="minorEastAsia" w:hint="eastAsia"/>
                <w:color w:val="000000"/>
                <w:lang w:val="en-GB" w:eastAsia="zh-CN"/>
              </w:rPr>
              <w:t>3</w:t>
            </w:r>
            <w:r>
              <w:rPr>
                <w:rFonts w:eastAsiaTheme="minorEastAsia"/>
                <w:color w:val="000000"/>
                <w:lang w:val="en-GB" w:eastAsia="zh-CN"/>
              </w:rPr>
              <w:t>00ns</w:t>
            </w:r>
          </w:p>
        </w:tc>
      </w:tr>
      <w:tr w:rsidR="00235440" w14:paraId="74614A8F" w14:textId="77777777" w:rsidTr="00C34ED6">
        <w:trPr>
          <w:jc w:val="center"/>
        </w:trPr>
        <w:tc>
          <w:tcPr>
            <w:tcW w:w="2615" w:type="dxa"/>
            <w:vAlign w:val="center"/>
          </w:tcPr>
          <w:p w14:paraId="5D26E5F0" w14:textId="77777777" w:rsidR="00235440" w:rsidRPr="003E0DAF" w:rsidRDefault="00235440" w:rsidP="00C34ED6">
            <w:pPr>
              <w:tabs>
                <w:tab w:val="left" w:pos="0"/>
                <w:tab w:val="left" w:pos="540"/>
              </w:tabs>
              <w:spacing w:beforeLines="0" w:before="0" w:after="0"/>
              <w:contextualSpacing/>
              <w:rPr>
                <w:color w:val="000000"/>
              </w:rPr>
            </w:pPr>
            <w:r w:rsidRPr="003E0DAF">
              <w:rPr>
                <w:color w:val="000000"/>
              </w:rPr>
              <w:t>Elevation angle</w:t>
            </w:r>
          </w:p>
        </w:tc>
        <w:tc>
          <w:tcPr>
            <w:tcW w:w="5035" w:type="dxa"/>
            <w:vAlign w:val="center"/>
          </w:tcPr>
          <w:p w14:paraId="38501C7A" w14:textId="77777777" w:rsidR="00235440" w:rsidRPr="003E0DAF" w:rsidRDefault="00235440" w:rsidP="00C34ED6">
            <w:pPr>
              <w:tabs>
                <w:tab w:val="left" w:pos="0"/>
                <w:tab w:val="left" w:pos="540"/>
              </w:tabs>
              <w:spacing w:beforeLines="0" w:before="0" w:after="0"/>
              <w:contextualSpacing/>
              <w:rPr>
                <w:color w:val="000000"/>
              </w:rPr>
            </w:pPr>
            <w:r w:rsidRPr="003E0DAF">
              <w:rPr>
                <w:color w:val="000000"/>
              </w:rPr>
              <w:t>12.5(GEO Set-1), 20(GEO Set-2), 30(LEO)</w:t>
            </w:r>
          </w:p>
        </w:tc>
      </w:tr>
      <w:tr w:rsidR="00235440" w14:paraId="5AA58068" w14:textId="77777777" w:rsidTr="00C34ED6">
        <w:trPr>
          <w:jc w:val="center"/>
        </w:trPr>
        <w:tc>
          <w:tcPr>
            <w:tcW w:w="2615" w:type="dxa"/>
            <w:vAlign w:val="center"/>
          </w:tcPr>
          <w:p w14:paraId="537652C6" w14:textId="77777777" w:rsidR="00235440" w:rsidRPr="003E0DAF" w:rsidRDefault="00235440" w:rsidP="00C34ED6">
            <w:pPr>
              <w:tabs>
                <w:tab w:val="left" w:pos="0"/>
                <w:tab w:val="left" w:pos="540"/>
              </w:tabs>
              <w:spacing w:beforeLines="0" w:before="0" w:after="0"/>
              <w:contextualSpacing/>
              <w:rPr>
                <w:color w:val="000000"/>
              </w:rPr>
            </w:pPr>
            <w:r w:rsidRPr="003E0DAF">
              <w:rPr>
                <w:color w:val="000000"/>
                <w:lang w:val="en-GB"/>
              </w:rPr>
              <w:t>Antenna configuration</w:t>
            </w:r>
          </w:p>
        </w:tc>
        <w:tc>
          <w:tcPr>
            <w:tcW w:w="5035" w:type="dxa"/>
            <w:vAlign w:val="center"/>
          </w:tcPr>
          <w:p w14:paraId="7D525576" w14:textId="77777777" w:rsidR="00235440" w:rsidRPr="003E0DAF" w:rsidRDefault="00235440" w:rsidP="00C34ED6">
            <w:pPr>
              <w:tabs>
                <w:tab w:val="left" w:pos="0"/>
                <w:tab w:val="left" w:pos="540"/>
              </w:tabs>
              <w:spacing w:beforeLines="0" w:before="0" w:after="0"/>
              <w:contextualSpacing/>
              <w:rPr>
                <w:color w:val="000000"/>
              </w:rPr>
            </w:pPr>
            <w:r w:rsidRPr="003E0DAF">
              <w:rPr>
                <w:color w:val="000000"/>
              </w:rPr>
              <w:t>1T</w:t>
            </w:r>
            <w:r>
              <w:rPr>
                <w:color w:val="000000"/>
              </w:rPr>
              <w:t>2</w:t>
            </w:r>
            <w:r w:rsidRPr="003E0DAF">
              <w:rPr>
                <w:color w:val="000000"/>
              </w:rPr>
              <w:t>R</w:t>
            </w:r>
          </w:p>
        </w:tc>
      </w:tr>
    </w:tbl>
    <w:p w14:paraId="7B42418B" w14:textId="77777777" w:rsidR="005B7509" w:rsidRPr="004C77C1" w:rsidRDefault="005B7509" w:rsidP="001B1A4F">
      <w:pPr>
        <w:spacing w:before="120"/>
        <w:rPr>
          <w:rFonts w:eastAsia="宋体"/>
          <w:lang w:eastAsia="zh-CN"/>
        </w:rPr>
      </w:pPr>
    </w:p>
    <w:sectPr w:rsidR="005B7509" w:rsidRPr="004C77C1" w:rsidSect="007E518A">
      <w:headerReference w:type="even" r:id="rId37"/>
      <w:headerReference w:type="default" r:id="rId38"/>
      <w:footerReference w:type="even" r:id="rId39"/>
      <w:footerReference w:type="default" r:id="rId40"/>
      <w:headerReference w:type="first" r:id="rId41"/>
      <w:footerReference w:type="first" r:id="rId42"/>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06EB9" w14:textId="77777777" w:rsidR="00C77641" w:rsidRDefault="00C77641">
      <w:pPr>
        <w:spacing w:before="120" w:after="0"/>
      </w:pPr>
      <w:r>
        <w:separator/>
      </w:r>
    </w:p>
  </w:endnote>
  <w:endnote w:type="continuationSeparator" w:id="0">
    <w:p w14:paraId="5C049710" w14:textId="77777777" w:rsidR="00C77641" w:rsidRDefault="00C77641">
      <w:pPr>
        <w:spacing w:before="120" w:after="0"/>
      </w:pPr>
      <w:r>
        <w:continuationSeparator/>
      </w:r>
    </w:p>
  </w:endnote>
  <w:endnote w:type="continuationNotice" w:id="1">
    <w:p w14:paraId="7F27E9F3" w14:textId="77777777" w:rsidR="00C77641" w:rsidRDefault="00C77641">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C77641" w:rsidRDefault="00C77641">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C77641" w:rsidRDefault="00C77641">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C77641" w:rsidRDefault="00C77641">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28D8B" w14:textId="77777777" w:rsidR="00C77641" w:rsidRDefault="00C77641">
      <w:pPr>
        <w:spacing w:before="120" w:after="0"/>
      </w:pPr>
      <w:r>
        <w:separator/>
      </w:r>
    </w:p>
  </w:footnote>
  <w:footnote w:type="continuationSeparator" w:id="0">
    <w:p w14:paraId="416D893A" w14:textId="77777777" w:rsidR="00C77641" w:rsidRDefault="00C77641">
      <w:pPr>
        <w:spacing w:before="120" w:after="0"/>
      </w:pPr>
      <w:r>
        <w:continuationSeparator/>
      </w:r>
    </w:p>
  </w:footnote>
  <w:footnote w:type="continuationNotice" w:id="1">
    <w:p w14:paraId="1A2B5DBB" w14:textId="77777777" w:rsidR="00C77641" w:rsidRDefault="00C77641">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C77641" w:rsidRDefault="00C77641">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C77641" w:rsidRDefault="00C77641">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C77641" w:rsidRDefault="00C77641">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2" w15:restartNumberingAfterBreak="0">
    <w:nsid w:val="02720166"/>
    <w:multiLevelType w:val="hybridMultilevel"/>
    <w:tmpl w:val="8B40BCCE"/>
    <w:lvl w:ilvl="0" w:tplc="E312BE54">
      <w:start w:val="1"/>
      <w:numFmt w:val="bullet"/>
      <w:lvlText w:val="•"/>
      <w:lvlJc w:val="left"/>
      <w:pPr>
        <w:tabs>
          <w:tab w:val="num" w:pos="720"/>
        </w:tabs>
        <w:ind w:left="720" w:hanging="360"/>
      </w:pPr>
      <w:rPr>
        <w:rFonts w:ascii="Arial" w:hAnsi="Arial" w:hint="default"/>
      </w:rPr>
    </w:lvl>
    <w:lvl w:ilvl="1" w:tplc="12328A8C">
      <w:numFmt w:val="bullet"/>
      <w:lvlText w:val="•"/>
      <w:lvlJc w:val="left"/>
      <w:pPr>
        <w:tabs>
          <w:tab w:val="num" w:pos="1440"/>
        </w:tabs>
        <w:ind w:left="1440" w:hanging="360"/>
      </w:pPr>
      <w:rPr>
        <w:rFonts w:ascii="Arial" w:hAnsi="Arial" w:hint="default"/>
      </w:rPr>
    </w:lvl>
    <w:lvl w:ilvl="2" w:tplc="8C425C28" w:tentative="1">
      <w:start w:val="1"/>
      <w:numFmt w:val="bullet"/>
      <w:lvlText w:val="•"/>
      <w:lvlJc w:val="left"/>
      <w:pPr>
        <w:tabs>
          <w:tab w:val="num" w:pos="2160"/>
        </w:tabs>
        <w:ind w:left="2160" w:hanging="360"/>
      </w:pPr>
      <w:rPr>
        <w:rFonts w:ascii="Arial" w:hAnsi="Arial" w:hint="default"/>
      </w:rPr>
    </w:lvl>
    <w:lvl w:ilvl="3" w:tplc="CFF44BB6" w:tentative="1">
      <w:start w:val="1"/>
      <w:numFmt w:val="bullet"/>
      <w:lvlText w:val="•"/>
      <w:lvlJc w:val="left"/>
      <w:pPr>
        <w:tabs>
          <w:tab w:val="num" w:pos="2880"/>
        </w:tabs>
        <w:ind w:left="2880" w:hanging="360"/>
      </w:pPr>
      <w:rPr>
        <w:rFonts w:ascii="Arial" w:hAnsi="Arial" w:hint="default"/>
      </w:rPr>
    </w:lvl>
    <w:lvl w:ilvl="4" w:tplc="01705CF8" w:tentative="1">
      <w:start w:val="1"/>
      <w:numFmt w:val="bullet"/>
      <w:lvlText w:val="•"/>
      <w:lvlJc w:val="left"/>
      <w:pPr>
        <w:tabs>
          <w:tab w:val="num" w:pos="3600"/>
        </w:tabs>
        <w:ind w:left="3600" w:hanging="360"/>
      </w:pPr>
      <w:rPr>
        <w:rFonts w:ascii="Arial" w:hAnsi="Arial" w:hint="default"/>
      </w:rPr>
    </w:lvl>
    <w:lvl w:ilvl="5" w:tplc="F97A80E0" w:tentative="1">
      <w:start w:val="1"/>
      <w:numFmt w:val="bullet"/>
      <w:lvlText w:val="•"/>
      <w:lvlJc w:val="left"/>
      <w:pPr>
        <w:tabs>
          <w:tab w:val="num" w:pos="4320"/>
        </w:tabs>
        <w:ind w:left="4320" w:hanging="360"/>
      </w:pPr>
      <w:rPr>
        <w:rFonts w:ascii="Arial" w:hAnsi="Arial" w:hint="default"/>
      </w:rPr>
    </w:lvl>
    <w:lvl w:ilvl="6" w:tplc="7608777E" w:tentative="1">
      <w:start w:val="1"/>
      <w:numFmt w:val="bullet"/>
      <w:lvlText w:val="•"/>
      <w:lvlJc w:val="left"/>
      <w:pPr>
        <w:tabs>
          <w:tab w:val="num" w:pos="5040"/>
        </w:tabs>
        <w:ind w:left="5040" w:hanging="360"/>
      </w:pPr>
      <w:rPr>
        <w:rFonts w:ascii="Arial" w:hAnsi="Arial" w:hint="default"/>
      </w:rPr>
    </w:lvl>
    <w:lvl w:ilvl="7" w:tplc="7E4CAB34" w:tentative="1">
      <w:start w:val="1"/>
      <w:numFmt w:val="bullet"/>
      <w:lvlText w:val="•"/>
      <w:lvlJc w:val="left"/>
      <w:pPr>
        <w:tabs>
          <w:tab w:val="num" w:pos="5760"/>
        </w:tabs>
        <w:ind w:left="5760" w:hanging="360"/>
      </w:pPr>
      <w:rPr>
        <w:rFonts w:ascii="Arial" w:hAnsi="Arial" w:hint="default"/>
      </w:rPr>
    </w:lvl>
    <w:lvl w:ilvl="8" w:tplc="5FDE24B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B73B64"/>
    <w:multiLevelType w:val="hybridMultilevel"/>
    <w:tmpl w:val="3EE0A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95062"/>
    <w:multiLevelType w:val="hybridMultilevel"/>
    <w:tmpl w:val="209ED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50B81"/>
    <w:multiLevelType w:val="hybridMultilevel"/>
    <w:tmpl w:val="EB9EC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EEB5E44"/>
    <w:multiLevelType w:val="hybridMultilevel"/>
    <w:tmpl w:val="56F0D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527F3"/>
    <w:multiLevelType w:val="hybridMultilevel"/>
    <w:tmpl w:val="B6206C62"/>
    <w:lvl w:ilvl="0" w:tplc="77FA3142">
      <w:start w:val="1"/>
      <w:numFmt w:val="bullet"/>
      <w:lvlText w:val="•"/>
      <w:lvlJc w:val="left"/>
      <w:pPr>
        <w:tabs>
          <w:tab w:val="num" w:pos="720"/>
        </w:tabs>
        <w:ind w:left="720" w:hanging="360"/>
      </w:pPr>
      <w:rPr>
        <w:rFonts w:ascii="Arial" w:hAnsi="Arial" w:hint="default"/>
      </w:rPr>
    </w:lvl>
    <w:lvl w:ilvl="1" w:tplc="40F8FA26">
      <w:start w:val="1"/>
      <w:numFmt w:val="bullet"/>
      <w:lvlText w:val="•"/>
      <w:lvlJc w:val="left"/>
      <w:pPr>
        <w:tabs>
          <w:tab w:val="num" w:pos="1440"/>
        </w:tabs>
        <w:ind w:left="1440" w:hanging="360"/>
      </w:pPr>
      <w:rPr>
        <w:rFonts w:ascii="Arial" w:hAnsi="Arial" w:hint="default"/>
      </w:rPr>
    </w:lvl>
    <w:lvl w:ilvl="2" w:tplc="263E66D8">
      <w:start w:val="1"/>
      <w:numFmt w:val="bullet"/>
      <w:lvlText w:val="•"/>
      <w:lvlJc w:val="left"/>
      <w:pPr>
        <w:tabs>
          <w:tab w:val="num" w:pos="2160"/>
        </w:tabs>
        <w:ind w:left="2160" w:hanging="360"/>
      </w:pPr>
      <w:rPr>
        <w:rFonts w:ascii="Arial" w:hAnsi="Arial" w:hint="default"/>
      </w:rPr>
    </w:lvl>
    <w:lvl w:ilvl="3" w:tplc="CDFCC340" w:tentative="1">
      <w:start w:val="1"/>
      <w:numFmt w:val="bullet"/>
      <w:lvlText w:val="•"/>
      <w:lvlJc w:val="left"/>
      <w:pPr>
        <w:tabs>
          <w:tab w:val="num" w:pos="2880"/>
        </w:tabs>
        <w:ind w:left="2880" w:hanging="360"/>
      </w:pPr>
      <w:rPr>
        <w:rFonts w:ascii="Arial" w:hAnsi="Arial" w:hint="default"/>
      </w:rPr>
    </w:lvl>
    <w:lvl w:ilvl="4" w:tplc="F65497F0" w:tentative="1">
      <w:start w:val="1"/>
      <w:numFmt w:val="bullet"/>
      <w:lvlText w:val="•"/>
      <w:lvlJc w:val="left"/>
      <w:pPr>
        <w:tabs>
          <w:tab w:val="num" w:pos="3600"/>
        </w:tabs>
        <w:ind w:left="3600" w:hanging="360"/>
      </w:pPr>
      <w:rPr>
        <w:rFonts w:ascii="Arial" w:hAnsi="Arial" w:hint="default"/>
      </w:rPr>
    </w:lvl>
    <w:lvl w:ilvl="5" w:tplc="3AE615BE" w:tentative="1">
      <w:start w:val="1"/>
      <w:numFmt w:val="bullet"/>
      <w:lvlText w:val="•"/>
      <w:lvlJc w:val="left"/>
      <w:pPr>
        <w:tabs>
          <w:tab w:val="num" w:pos="4320"/>
        </w:tabs>
        <w:ind w:left="4320" w:hanging="360"/>
      </w:pPr>
      <w:rPr>
        <w:rFonts w:ascii="Arial" w:hAnsi="Arial" w:hint="default"/>
      </w:rPr>
    </w:lvl>
    <w:lvl w:ilvl="6" w:tplc="842E746A" w:tentative="1">
      <w:start w:val="1"/>
      <w:numFmt w:val="bullet"/>
      <w:lvlText w:val="•"/>
      <w:lvlJc w:val="left"/>
      <w:pPr>
        <w:tabs>
          <w:tab w:val="num" w:pos="5040"/>
        </w:tabs>
        <w:ind w:left="5040" w:hanging="360"/>
      </w:pPr>
      <w:rPr>
        <w:rFonts w:ascii="Arial" w:hAnsi="Arial" w:hint="default"/>
      </w:rPr>
    </w:lvl>
    <w:lvl w:ilvl="7" w:tplc="77B60AC8" w:tentative="1">
      <w:start w:val="1"/>
      <w:numFmt w:val="bullet"/>
      <w:lvlText w:val="•"/>
      <w:lvlJc w:val="left"/>
      <w:pPr>
        <w:tabs>
          <w:tab w:val="num" w:pos="5760"/>
        </w:tabs>
        <w:ind w:left="5760" w:hanging="360"/>
      </w:pPr>
      <w:rPr>
        <w:rFonts w:ascii="Arial" w:hAnsi="Arial" w:hint="default"/>
      </w:rPr>
    </w:lvl>
    <w:lvl w:ilvl="8" w:tplc="D6C6081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423F15"/>
    <w:multiLevelType w:val="hybridMultilevel"/>
    <w:tmpl w:val="9444762E"/>
    <w:lvl w:ilvl="0" w:tplc="565A28DC">
      <w:start w:val="1"/>
      <w:numFmt w:val="bullet"/>
      <w:lvlText w:val="•"/>
      <w:lvlJc w:val="left"/>
      <w:pPr>
        <w:tabs>
          <w:tab w:val="num" w:pos="720"/>
        </w:tabs>
        <w:ind w:left="720" w:hanging="360"/>
      </w:pPr>
      <w:rPr>
        <w:rFonts w:ascii="Arial" w:hAnsi="Arial" w:hint="default"/>
      </w:rPr>
    </w:lvl>
    <w:lvl w:ilvl="1" w:tplc="F04C5E1E">
      <w:numFmt w:val="bullet"/>
      <w:lvlText w:val="•"/>
      <w:lvlJc w:val="left"/>
      <w:pPr>
        <w:tabs>
          <w:tab w:val="num" w:pos="1440"/>
        </w:tabs>
        <w:ind w:left="1440" w:hanging="360"/>
      </w:pPr>
      <w:rPr>
        <w:rFonts w:ascii="Arial" w:hAnsi="Arial" w:hint="default"/>
      </w:rPr>
    </w:lvl>
    <w:lvl w:ilvl="2" w:tplc="0722121E" w:tentative="1">
      <w:start w:val="1"/>
      <w:numFmt w:val="bullet"/>
      <w:lvlText w:val="•"/>
      <w:lvlJc w:val="left"/>
      <w:pPr>
        <w:tabs>
          <w:tab w:val="num" w:pos="2160"/>
        </w:tabs>
        <w:ind w:left="2160" w:hanging="360"/>
      </w:pPr>
      <w:rPr>
        <w:rFonts w:ascii="Arial" w:hAnsi="Arial" w:hint="default"/>
      </w:rPr>
    </w:lvl>
    <w:lvl w:ilvl="3" w:tplc="4D9E3D8A" w:tentative="1">
      <w:start w:val="1"/>
      <w:numFmt w:val="bullet"/>
      <w:lvlText w:val="•"/>
      <w:lvlJc w:val="left"/>
      <w:pPr>
        <w:tabs>
          <w:tab w:val="num" w:pos="2880"/>
        </w:tabs>
        <w:ind w:left="2880" w:hanging="360"/>
      </w:pPr>
      <w:rPr>
        <w:rFonts w:ascii="Arial" w:hAnsi="Arial" w:hint="default"/>
      </w:rPr>
    </w:lvl>
    <w:lvl w:ilvl="4" w:tplc="4DE0090A" w:tentative="1">
      <w:start w:val="1"/>
      <w:numFmt w:val="bullet"/>
      <w:lvlText w:val="•"/>
      <w:lvlJc w:val="left"/>
      <w:pPr>
        <w:tabs>
          <w:tab w:val="num" w:pos="3600"/>
        </w:tabs>
        <w:ind w:left="3600" w:hanging="360"/>
      </w:pPr>
      <w:rPr>
        <w:rFonts w:ascii="Arial" w:hAnsi="Arial" w:hint="default"/>
      </w:rPr>
    </w:lvl>
    <w:lvl w:ilvl="5" w:tplc="28663A42" w:tentative="1">
      <w:start w:val="1"/>
      <w:numFmt w:val="bullet"/>
      <w:lvlText w:val="•"/>
      <w:lvlJc w:val="left"/>
      <w:pPr>
        <w:tabs>
          <w:tab w:val="num" w:pos="4320"/>
        </w:tabs>
        <w:ind w:left="4320" w:hanging="360"/>
      </w:pPr>
      <w:rPr>
        <w:rFonts w:ascii="Arial" w:hAnsi="Arial" w:hint="default"/>
      </w:rPr>
    </w:lvl>
    <w:lvl w:ilvl="6" w:tplc="40D8EA74" w:tentative="1">
      <w:start w:val="1"/>
      <w:numFmt w:val="bullet"/>
      <w:lvlText w:val="•"/>
      <w:lvlJc w:val="left"/>
      <w:pPr>
        <w:tabs>
          <w:tab w:val="num" w:pos="5040"/>
        </w:tabs>
        <w:ind w:left="5040" w:hanging="360"/>
      </w:pPr>
      <w:rPr>
        <w:rFonts w:ascii="Arial" w:hAnsi="Arial" w:hint="default"/>
      </w:rPr>
    </w:lvl>
    <w:lvl w:ilvl="7" w:tplc="079069CC" w:tentative="1">
      <w:start w:val="1"/>
      <w:numFmt w:val="bullet"/>
      <w:lvlText w:val="•"/>
      <w:lvlJc w:val="left"/>
      <w:pPr>
        <w:tabs>
          <w:tab w:val="num" w:pos="5760"/>
        </w:tabs>
        <w:ind w:left="5760" w:hanging="360"/>
      </w:pPr>
      <w:rPr>
        <w:rFonts w:ascii="Arial" w:hAnsi="Arial" w:hint="default"/>
      </w:rPr>
    </w:lvl>
    <w:lvl w:ilvl="8" w:tplc="3DEC03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9B5519"/>
    <w:multiLevelType w:val="hybridMultilevel"/>
    <w:tmpl w:val="B8006A72"/>
    <w:lvl w:ilvl="0" w:tplc="117AEA46">
      <w:start w:val="1"/>
      <w:numFmt w:val="bullet"/>
      <w:lvlText w:val="•"/>
      <w:lvlJc w:val="left"/>
      <w:pPr>
        <w:tabs>
          <w:tab w:val="num" w:pos="720"/>
        </w:tabs>
        <w:ind w:left="720" w:hanging="360"/>
      </w:pPr>
      <w:rPr>
        <w:rFonts w:ascii="Arial" w:hAnsi="Arial" w:hint="default"/>
      </w:rPr>
    </w:lvl>
    <w:lvl w:ilvl="1" w:tplc="203853CC">
      <w:numFmt w:val="bullet"/>
      <w:lvlText w:val="•"/>
      <w:lvlJc w:val="left"/>
      <w:pPr>
        <w:tabs>
          <w:tab w:val="num" w:pos="1440"/>
        </w:tabs>
        <w:ind w:left="1440" w:hanging="360"/>
      </w:pPr>
      <w:rPr>
        <w:rFonts w:ascii="Arial" w:hAnsi="Arial" w:hint="default"/>
      </w:rPr>
    </w:lvl>
    <w:lvl w:ilvl="2" w:tplc="4D38EB24" w:tentative="1">
      <w:start w:val="1"/>
      <w:numFmt w:val="bullet"/>
      <w:lvlText w:val="•"/>
      <w:lvlJc w:val="left"/>
      <w:pPr>
        <w:tabs>
          <w:tab w:val="num" w:pos="2160"/>
        </w:tabs>
        <w:ind w:left="2160" w:hanging="360"/>
      </w:pPr>
      <w:rPr>
        <w:rFonts w:ascii="Arial" w:hAnsi="Arial" w:hint="default"/>
      </w:rPr>
    </w:lvl>
    <w:lvl w:ilvl="3" w:tplc="89202E46" w:tentative="1">
      <w:start w:val="1"/>
      <w:numFmt w:val="bullet"/>
      <w:lvlText w:val="•"/>
      <w:lvlJc w:val="left"/>
      <w:pPr>
        <w:tabs>
          <w:tab w:val="num" w:pos="2880"/>
        </w:tabs>
        <w:ind w:left="2880" w:hanging="360"/>
      </w:pPr>
      <w:rPr>
        <w:rFonts w:ascii="Arial" w:hAnsi="Arial" w:hint="default"/>
      </w:rPr>
    </w:lvl>
    <w:lvl w:ilvl="4" w:tplc="99420AEE" w:tentative="1">
      <w:start w:val="1"/>
      <w:numFmt w:val="bullet"/>
      <w:lvlText w:val="•"/>
      <w:lvlJc w:val="left"/>
      <w:pPr>
        <w:tabs>
          <w:tab w:val="num" w:pos="3600"/>
        </w:tabs>
        <w:ind w:left="3600" w:hanging="360"/>
      </w:pPr>
      <w:rPr>
        <w:rFonts w:ascii="Arial" w:hAnsi="Arial" w:hint="default"/>
      </w:rPr>
    </w:lvl>
    <w:lvl w:ilvl="5" w:tplc="87A40C0A" w:tentative="1">
      <w:start w:val="1"/>
      <w:numFmt w:val="bullet"/>
      <w:lvlText w:val="•"/>
      <w:lvlJc w:val="left"/>
      <w:pPr>
        <w:tabs>
          <w:tab w:val="num" w:pos="4320"/>
        </w:tabs>
        <w:ind w:left="4320" w:hanging="360"/>
      </w:pPr>
      <w:rPr>
        <w:rFonts w:ascii="Arial" w:hAnsi="Arial" w:hint="default"/>
      </w:rPr>
    </w:lvl>
    <w:lvl w:ilvl="6" w:tplc="5298274A" w:tentative="1">
      <w:start w:val="1"/>
      <w:numFmt w:val="bullet"/>
      <w:lvlText w:val="•"/>
      <w:lvlJc w:val="left"/>
      <w:pPr>
        <w:tabs>
          <w:tab w:val="num" w:pos="5040"/>
        </w:tabs>
        <w:ind w:left="5040" w:hanging="360"/>
      </w:pPr>
      <w:rPr>
        <w:rFonts w:ascii="Arial" w:hAnsi="Arial" w:hint="default"/>
      </w:rPr>
    </w:lvl>
    <w:lvl w:ilvl="7" w:tplc="940C1B3C" w:tentative="1">
      <w:start w:val="1"/>
      <w:numFmt w:val="bullet"/>
      <w:lvlText w:val="•"/>
      <w:lvlJc w:val="left"/>
      <w:pPr>
        <w:tabs>
          <w:tab w:val="num" w:pos="5760"/>
        </w:tabs>
        <w:ind w:left="5760" w:hanging="360"/>
      </w:pPr>
      <w:rPr>
        <w:rFonts w:ascii="Arial" w:hAnsi="Arial" w:hint="default"/>
      </w:rPr>
    </w:lvl>
    <w:lvl w:ilvl="8" w:tplc="40B491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473E1D"/>
    <w:multiLevelType w:val="hybridMultilevel"/>
    <w:tmpl w:val="4C4A4ABE"/>
    <w:lvl w:ilvl="0" w:tplc="E6480688">
      <w:start w:val="1"/>
      <w:numFmt w:val="bullet"/>
      <w:lvlText w:val="•"/>
      <w:lvlJc w:val="left"/>
      <w:pPr>
        <w:tabs>
          <w:tab w:val="num" w:pos="720"/>
        </w:tabs>
        <w:ind w:left="720" w:hanging="360"/>
      </w:pPr>
      <w:rPr>
        <w:rFonts w:ascii="Arial" w:hAnsi="Arial" w:hint="default"/>
      </w:rPr>
    </w:lvl>
    <w:lvl w:ilvl="1" w:tplc="E6BE96B2">
      <w:numFmt w:val="bullet"/>
      <w:lvlText w:val="•"/>
      <w:lvlJc w:val="left"/>
      <w:pPr>
        <w:tabs>
          <w:tab w:val="num" w:pos="1440"/>
        </w:tabs>
        <w:ind w:left="1440" w:hanging="360"/>
      </w:pPr>
      <w:rPr>
        <w:rFonts w:ascii="Arial" w:hAnsi="Arial" w:hint="default"/>
      </w:rPr>
    </w:lvl>
    <w:lvl w:ilvl="2" w:tplc="97867716" w:tentative="1">
      <w:start w:val="1"/>
      <w:numFmt w:val="bullet"/>
      <w:lvlText w:val="•"/>
      <w:lvlJc w:val="left"/>
      <w:pPr>
        <w:tabs>
          <w:tab w:val="num" w:pos="2160"/>
        </w:tabs>
        <w:ind w:left="2160" w:hanging="360"/>
      </w:pPr>
      <w:rPr>
        <w:rFonts w:ascii="Arial" w:hAnsi="Arial" w:hint="default"/>
      </w:rPr>
    </w:lvl>
    <w:lvl w:ilvl="3" w:tplc="0C50CA6C" w:tentative="1">
      <w:start w:val="1"/>
      <w:numFmt w:val="bullet"/>
      <w:lvlText w:val="•"/>
      <w:lvlJc w:val="left"/>
      <w:pPr>
        <w:tabs>
          <w:tab w:val="num" w:pos="2880"/>
        </w:tabs>
        <w:ind w:left="2880" w:hanging="360"/>
      </w:pPr>
      <w:rPr>
        <w:rFonts w:ascii="Arial" w:hAnsi="Arial" w:hint="default"/>
      </w:rPr>
    </w:lvl>
    <w:lvl w:ilvl="4" w:tplc="226AC06E" w:tentative="1">
      <w:start w:val="1"/>
      <w:numFmt w:val="bullet"/>
      <w:lvlText w:val="•"/>
      <w:lvlJc w:val="left"/>
      <w:pPr>
        <w:tabs>
          <w:tab w:val="num" w:pos="3600"/>
        </w:tabs>
        <w:ind w:left="3600" w:hanging="360"/>
      </w:pPr>
      <w:rPr>
        <w:rFonts w:ascii="Arial" w:hAnsi="Arial" w:hint="default"/>
      </w:rPr>
    </w:lvl>
    <w:lvl w:ilvl="5" w:tplc="E1F8834E" w:tentative="1">
      <w:start w:val="1"/>
      <w:numFmt w:val="bullet"/>
      <w:lvlText w:val="•"/>
      <w:lvlJc w:val="left"/>
      <w:pPr>
        <w:tabs>
          <w:tab w:val="num" w:pos="4320"/>
        </w:tabs>
        <w:ind w:left="4320" w:hanging="360"/>
      </w:pPr>
      <w:rPr>
        <w:rFonts w:ascii="Arial" w:hAnsi="Arial" w:hint="default"/>
      </w:rPr>
    </w:lvl>
    <w:lvl w:ilvl="6" w:tplc="D65648DE" w:tentative="1">
      <w:start w:val="1"/>
      <w:numFmt w:val="bullet"/>
      <w:lvlText w:val="•"/>
      <w:lvlJc w:val="left"/>
      <w:pPr>
        <w:tabs>
          <w:tab w:val="num" w:pos="5040"/>
        </w:tabs>
        <w:ind w:left="5040" w:hanging="360"/>
      </w:pPr>
      <w:rPr>
        <w:rFonts w:ascii="Arial" w:hAnsi="Arial" w:hint="default"/>
      </w:rPr>
    </w:lvl>
    <w:lvl w:ilvl="7" w:tplc="C5E8FF30" w:tentative="1">
      <w:start w:val="1"/>
      <w:numFmt w:val="bullet"/>
      <w:lvlText w:val="•"/>
      <w:lvlJc w:val="left"/>
      <w:pPr>
        <w:tabs>
          <w:tab w:val="num" w:pos="5760"/>
        </w:tabs>
        <w:ind w:left="5760" w:hanging="360"/>
      </w:pPr>
      <w:rPr>
        <w:rFonts w:ascii="Arial" w:hAnsi="Arial" w:hint="default"/>
      </w:rPr>
    </w:lvl>
    <w:lvl w:ilvl="8" w:tplc="597689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6C1A78"/>
    <w:multiLevelType w:val="hybridMultilevel"/>
    <w:tmpl w:val="BFF0F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4A0B12"/>
    <w:multiLevelType w:val="hybridMultilevel"/>
    <w:tmpl w:val="46E298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D012B7"/>
    <w:multiLevelType w:val="hybridMultilevel"/>
    <w:tmpl w:val="82FC8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D83C56"/>
    <w:multiLevelType w:val="hybridMultilevel"/>
    <w:tmpl w:val="E67A708C"/>
    <w:lvl w:ilvl="0" w:tplc="225EBC2C">
      <w:start w:val="1"/>
      <w:numFmt w:val="bullet"/>
      <w:lvlText w:val="•"/>
      <w:lvlJc w:val="left"/>
      <w:pPr>
        <w:tabs>
          <w:tab w:val="num" w:pos="720"/>
        </w:tabs>
        <w:ind w:left="720" w:hanging="360"/>
      </w:pPr>
      <w:rPr>
        <w:rFonts w:ascii="Arial" w:hAnsi="Arial" w:hint="default"/>
      </w:rPr>
    </w:lvl>
    <w:lvl w:ilvl="1" w:tplc="6D76DB82">
      <w:numFmt w:val="bullet"/>
      <w:lvlText w:val="•"/>
      <w:lvlJc w:val="left"/>
      <w:pPr>
        <w:tabs>
          <w:tab w:val="num" w:pos="1440"/>
        </w:tabs>
        <w:ind w:left="1440" w:hanging="360"/>
      </w:pPr>
      <w:rPr>
        <w:rFonts w:ascii="Arial" w:hAnsi="Arial" w:hint="default"/>
      </w:rPr>
    </w:lvl>
    <w:lvl w:ilvl="2" w:tplc="AE882706">
      <w:numFmt w:val="bullet"/>
      <w:lvlText w:val="•"/>
      <w:lvlJc w:val="left"/>
      <w:pPr>
        <w:tabs>
          <w:tab w:val="num" w:pos="2160"/>
        </w:tabs>
        <w:ind w:left="2160" w:hanging="360"/>
      </w:pPr>
      <w:rPr>
        <w:rFonts w:ascii="Arial" w:hAnsi="Arial" w:hint="default"/>
      </w:rPr>
    </w:lvl>
    <w:lvl w:ilvl="3" w:tplc="575A8AEE" w:tentative="1">
      <w:start w:val="1"/>
      <w:numFmt w:val="bullet"/>
      <w:lvlText w:val="•"/>
      <w:lvlJc w:val="left"/>
      <w:pPr>
        <w:tabs>
          <w:tab w:val="num" w:pos="2880"/>
        </w:tabs>
        <w:ind w:left="2880" w:hanging="360"/>
      </w:pPr>
      <w:rPr>
        <w:rFonts w:ascii="Arial" w:hAnsi="Arial" w:hint="default"/>
      </w:rPr>
    </w:lvl>
    <w:lvl w:ilvl="4" w:tplc="74E27B8A" w:tentative="1">
      <w:start w:val="1"/>
      <w:numFmt w:val="bullet"/>
      <w:lvlText w:val="•"/>
      <w:lvlJc w:val="left"/>
      <w:pPr>
        <w:tabs>
          <w:tab w:val="num" w:pos="3600"/>
        </w:tabs>
        <w:ind w:left="3600" w:hanging="360"/>
      </w:pPr>
      <w:rPr>
        <w:rFonts w:ascii="Arial" w:hAnsi="Arial" w:hint="default"/>
      </w:rPr>
    </w:lvl>
    <w:lvl w:ilvl="5" w:tplc="DEB08D7E" w:tentative="1">
      <w:start w:val="1"/>
      <w:numFmt w:val="bullet"/>
      <w:lvlText w:val="•"/>
      <w:lvlJc w:val="left"/>
      <w:pPr>
        <w:tabs>
          <w:tab w:val="num" w:pos="4320"/>
        </w:tabs>
        <w:ind w:left="4320" w:hanging="360"/>
      </w:pPr>
      <w:rPr>
        <w:rFonts w:ascii="Arial" w:hAnsi="Arial" w:hint="default"/>
      </w:rPr>
    </w:lvl>
    <w:lvl w:ilvl="6" w:tplc="B0346368" w:tentative="1">
      <w:start w:val="1"/>
      <w:numFmt w:val="bullet"/>
      <w:lvlText w:val="•"/>
      <w:lvlJc w:val="left"/>
      <w:pPr>
        <w:tabs>
          <w:tab w:val="num" w:pos="5040"/>
        </w:tabs>
        <w:ind w:left="5040" w:hanging="360"/>
      </w:pPr>
      <w:rPr>
        <w:rFonts w:ascii="Arial" w:hAnsi="Arial" w:hint="default"/>
      </w:rPr>
    </w:lvl>
    <w:lvl w:ilvl="7" w:tplc="1E7E358A" w:tentative="1">
      <w:start w:val="1"/>
      <w:numFmt w:val="bullet"/>
      <w:lvlText w:val="•"/>
      <w:lvlJc w:val="left"/>
      <w:pPr>
        <w:tabs>
          <w:tab w:val="num" w:pos="5760"/>
        </w:tabs>
        <w:ind w:left="5760" w:hanging="360"/>
      </w:pPr>
      <w:rPr>
        <w:rFonts w:ascii="Arial" w:hAnsi="Arial" w:hint="default"/>
      </w:rPr>
    </w:lvl>
    <w:lvl w:ilvl="8" w:tplc="65A4A6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C928E3"/>
    <w:multiLevelType w:val="hybridMultilevel"/>
    <w:tmpl w:val="7C8A1D90"/>
    <w:lvl w:ilvl="0" w:tplc="7D40A558">
      <w:start w:val="1"/>
      <w:numFmt w:val="bullet"/>
      <w:lvlText w:val="•"/>
      <w:lvlJc w:val="left"/>
      <w:pPr>
        <w:tabs>
          <w:tab w:val="num" w:pos="720"/>
        </w:tabs>
        <w:ind w:left="720" w:hanging="360"/>
      </w:pPr>
      <w:rPr>
        <w:rFonts w:ascii="Arial" w:hAnsi="Arial" w:hint="default"/>
      </w:rPr>
    </w:lvl>
    <w:lvl w:ilvl="1" w:tplc="A68CE740">
      <w:numFmt w:val="bullet"/>
      <w:lvlText w:val="•"/>
      <w:lvlJc w:val="left"/>
      <w:pPr>
        <w:tabs>
          <w:tab w:val="num" w:pos="1440"/>
        </w:tabs>
        <w:ind w:left="1440" w:hanging="360"/>
      </w:pPr>
      <w:rPr>
        <w:rFonts w:ascii="Arial" w:hAnsi="Arial" w:hint="default"/>
      </w:rPr>
    </w:lvl>
    <w:lvl w:ilvl="2" w:tplc="0C14D7C6" w:tentative="1">
      <w:start w:val="1"/>
      <w:numFmt w:val="bullet"/>
      <w:lvlText w:val="•"/>
      <w:lvlJc w:val="left"/>
      <w:pPr>
        <w:tabs>
          <w:tab w:val="num" w:pos="2160"/>
        </w:tabs>
        <w:ind w:left="2160" w:hanging="360"/>
      </w:pPr>
      <w:rPr>
        <w:rFonts w:ascii="Arial" w:hAnsi="Arial" w:hint="default"/>
      </w:rPr>
    </w:lvl>
    <w:lvl w:ilvl="3" w:tplc="7C960EF6" w:tentative="1">
      <w:start w:val="1"/>
      <w:numFmt w:val="bullet"/>
      <w:lvlText w:val="•"/>
      <w:lvlJc w:val="left"/>
      <w:pPr>
        <w:tabs>
          <w:tab w:val="num" w:pos="2880"/>
        </w:tabs>
        <w:ind w:left="2880" w:hanging="360"/>
      </w:pPr>
      <w:rPr>
        <w:rFonts w:ascii="Arial" w:hAnsi="Arial" w:hint="default"/>
      </w:rPr>
    </w:lvl>
    <w:lvl w:ilvl="4" w:tplc="2E12DF20" w:tentative="1">
      <w:start w:val="1"/>
      <w:numFmt w:val="bullet"/>
      <w:lvlText w:val="•"/>
      <w:lvlJc w:val="left"/>
      <w:pPr>
        <w:tabs>
          <w:tab w:val="num" w:pos="3600"/>
        </w:tabs>
        <w:ind w:left="3600" w:hanging="360"/>
      </w:pPr>
      <w:rPr>
        <w:rFonts w:ascii="Arial" w:hAnsi="Arial" w:hint="default"/>
      </w:rPr>
    </w:lvl>
    <w:lvl w:ilvl="5" w:tplc="854C1924" w:tentative="1">
      <w:start w:val="1"/>
      <w:numFmt w:val="bullet"/>
      <w:lvlText w:val="•"/>
      <w:lvlJc w:val="left"/>
      <w:pPr>
        <w:tabs>
          <w:tab w:val="num" w:pos="4320"/>
        </w:tabs>
        <w:ind w:left="4320" w:hanging="360"/>
      </w:pPr>
      <w:rPr>
        <w:rFonts w:ascii="Arial" w:hAnsi="Arial" w:hint="default"/>
      </w:rPr>
    </w:lvl>
    <w:lvl w:ilvl="6" w:tplc="E8D27C86" w:tentative="1">
      <w:start w:val="1"/>
      <w:numFmt w:val="bullet"/>
      <w:lvlText w:val="•"/>
      <w:lvlJc w:val="left"/>
      <w:pPr>
        <w:tabs>
          <w:tab w:val="num" w:pos="5040"/>
        </w:tabs>
        <w:ind w:left="5040" w:hanging="360"/>
      </w:pPr>
      <w:rPr>
        <w:rFonts w:ascii="Arial" w:hAnsi="Arial" w:hint="default"/>
      </w:rPr>
    </w:lvl>
    <w:lvl w:ilvl="7" w:tplc="90A6D578" w:tentative="1">
      <w:start w:val="1"/>
      <w:numFmt w:val="bullet"/>
      <w:lvlText w:val="•"/>
      <w:lvlJc w:val="left"/>
      <w:pPr>
        <w:tabs>
          <w:tab w:val="num" w:pos="5760"/>
        </w:tabs>
        <w:ind w:left="5760" w:hanging="360"/>
      </w:pPr>
      <w:rPr>
        <w:rFonts w:ascii="Arial" w:hAnsi="Arial" w:hint="default"/>
      </w:rPr>
    </w:lvl>
    <w:lvl w:ilvl="8" w:tplc="D90C30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D95621"/>
    <w:multiLevelType w:val="hybridMultilevel"/>
    <w:tmpl w:val="01F8C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1E20E1"/>
    <w:multiLevelType w:val="hybridMultilevel"/>
    <w:tmpl w:val="2B78E3F4"/>
    <w:lvl w:ilvl="0" w:tplc="97EA8C0A">
      <w:start w:val="1"/>
      <w:numFmt w:val="bullet"/>
      <w:lvlText w:val="•"/>
      <w:lvlJc w:val="left"/>
      <w:pPr>
        <w:tabs>
          <w:tab w:val="num" w:pos="720"/>
        </w:tabs>
        <w:ind w:left="720" w:hanging="360"/>
      </w:pPr>
      <w:rPr>
        <w:rFonts w:ascii="Arial" w:hAnsi="Arial" w:hint="default"/>
      </w:rPr>
    </w:lvl>
    <w:lvl w:ilvl="1" w:tplc="F4DC4DB8">
      <w:numFmt w:val="bullet"/>
      <w:lvlText w:val="•"/>
      <w:lvlJc w:val="left"/>
      <w:pPr>
        <w:tabs>
          <w:tab w:val="num" w:pos="1440"/>
        </w:tabs>
        <w:ind w:left="1440" w:hanging="360"/>
      </w:pPr>
      <w:rPr>
        <w:rFonts w:ascii="Arial" w:hAnsi="Arial" w:hint="default"/>
      </w:rPr>
    </w:lvl>
    <w:lvl w:ilvl="2" w:tplc="10B4451E" w:tentative="1">
      <w:start w:val="1"/>
      <w:numFmt w:val="bullet"/>
      <w:lvlText w:val="•"/>
      <w:lvlJc w:val="left"/>
      <w:pPr>
        <w:tabs>
          <w:tab w:val="num" w:pos="2160"/>
        </w:tabs>
        <w:ind w:left="2160" w:hanging="360"/>
      </w:pPr>
      <w:rPr>
        <w:rFonts w:ascii="Arial" w:hAnsi="Arial" w:hint="default"/>
      </w:rPr>
    </w:lvl>
    <w:lvl w:ilvl="3" w:tplc="EF4012A0" w:tentative="1">
      <w:start w:val="1"/>
      <w:numFmt w:val="bullet"/>
      <w:lvlText w:val="•"/>
      <w:lvlJc w:val="left"/>
      <w:pPr>
        <w:tabs>
          <w:tab w:val="num" w:pos="2880"/>
        </w:tabs>
        <w:ind w:left="2880" w:hanging="360"/>
      </w:pPr>
      <w:rPr>
        <w:rFonts w:ascii="Arial" w:hAnsi="Arial" w:hint="default"/>
      </w:rPr>
    </w:lvl>
    <w:lvl w:ilvl="4" w:tplc="F696949E" w:tentative="1">
      <w:start w:val="1"/>
      <w:numFmt w:val="bullet"/>
      <w:lvlText w:val="•"/>
      <w:lvlJc w:val="left"/>
      <w:pPr>
        <w:tabs>
          <w:tab w:val="num" w:pos="3600"/>
        </w:tabs>
        <w:ind w:left="3600" w:hanging="360"/>
      </w:pPr>
      <w:rPr>
        <w:rFonts w:ascii="Arial" w:hAnsi="Arial" w:hint="default"/>
      </w:rPr>
    </w:lvl>
    <w:lvl w:ilvl="5" w:tplc="F8AA3816" w:tentative="1">
      <w:start w:val="1"/>
      <w:numFmt w:val="bullet"/>
      <w:lvlText w:val="•"/>
      <w:lvlJc w:val="left"/>
      <w:pPr>
        <w:tabs>
          <w:tab w:val="num" w:pos="4320"/>
        </w:tabs>
        <w:ind w:left="4320" w:hanging="360"/>
      </w:pPr>
      <w:rPr>
        <w:rFonts w:ascii="Arial" w:hAnsi="Arial" w:hint="default"/>
      </w:rPr>
    </w:lvl>
    <w:lvl w:ilvl="6" w:tplc="118CAFE8" w:tentative="1">
      <w:start w:val="1"/>
      <w:numFmt w:val="bullet"/>
      <w:lvlText w:val="•"/>
      <w:lvlJc w:val="left"/>
      <w:pPr>
        <w:tabs>
          <w:tab w:val="num" w:pos="5040"/>
        </w:tabs>
        <w:ind w:left="5040" w:hanging="360"/>
      </w:pPr>
      <w:rPr>
        <w:rFonts w:ascii="Arial" w:hAnsi="Arial" w:hint="default"/>
      </w:rPr>
    </w:lvl>
    <w:lvl w:ilvl="7" w:tplc="E5F48054" w:tentative="1">
      <w:start w:val="1"/>
      <w:numFmt w:val="bullet"/>
      <w:lvlText w:val="•"/>
      <w:lvlJc w:val="left"/>
      <w:pPr>
        <w:tabs>
          <w:tab w:val="num" w:pos="5760"/>
        </w:tabs>
        <w:ind w:left="5760" w:hanging="360"/>
      </w:pPr>
      <w:rPr>
        <w:rFonts w:ascii="Arial" w:hAnsi="Arial" w:hint="default"/>
      </w:rPr>
    </w:lvl>
    <w:lvl w:ilvl="8" w:tplc="A73E6E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9486863"/>
    <w:multiLevelType w:val="hybridMultilevel"/>
    <w:tmpl w:val="BCBE6B8C"/>
    <w:lvl w:ilvl="0" w:tplc="710C7780">
      <w:start w:val="1"/>
      <w:numFmt w:val="bullet"/>
      <w:lvlText w:val="•"/>
      <w:lvlJc w:val="left"/>
      <w:pPr>
        <w:tabs>
          <w:tab w:val="num" w:pos="720"/>
        </w:tabs>
        <w:ind w:left="720" w:hanging="360"/>
      </w:pPr>
      <w:rPr>
        <w:rFonts w:ascii="Arial" w:hAnsi="Arial" w:hint="default"/>
      </w:rPr>
    </w:lvl>
    <w:lvl w:ilvl="1" w:tplc="E8C0C17A">
      <w:numFmt w:val="bullet"/>
      <w:lvlText w:val="•"/>
      <w:lvlJc w:val="left"/>
      <w:pPr>
        <w:tabs>
          <w:tab w:val="num" w:pos="1440"/>
        </w:tabs>
        <w:ind w:left="1440" w:hanging="360"/>
      </w:pPr>
      <w:rPr>
        <w:rFonts w:ascii="Arial" w:hAnsi="Arial" w:hint="default"/>
      </w:rPr>
    </w:lvl>
    <w:lvl w:ilvl="2" w:tplc="1B5CE032" w:tentative="1">
      <w:start w:val="1"/>
      <w:numFmt w:val="bullet"/>
      <w:lvlText w:val="•"/>
      <w:lvlJc w:val="left"/>
      <w:pPr>
        <w:tabs>
          <w:tab w:val="num" w:pos="2160"/>
        </w:tabs>
        <w:ind w:left="2160" w:hanging="360"/>
      </w:pPr>
      <w:rPr>
        <w:rFonts w:ascii="Arial" w:hAnsi="Arial" w:hint="default"/>
      </w:rPr>
    </w:lvl>
    <w:lvl w:ilvl="3" w:tplc="7938CA28" w:tentative="1">
      <w:start w:val="1"/>
      <w:numFmt w:val="bullet"/>
      <w:lvlText w:val="•"/>
      <w:lvlJc w:val="left"/>
      <w:pPr>
        <w:tabs>
          <w:tab w:val="num" w:pos="2880"/>
        </w:tabs>
        <w:ind w:left="2880" w:hanging="360"/>
      </w:pPr>
      <w:rPr>
        <w:rFonts w:ascii="Arial" w:hAnsi="Arial" w:hint="default"/>
      </w:rPr>
    </w:lvl>
    <w:lvl w:ilvl="4" w:tplc="1B6A35F0" w:tentative="1">
      <w:start w:val="1"/>
      <w:numFmt w:val="bullet"/>
      <w:lvlText w:val="•"/>
      <w:lvlJc w:val="left"/>
      <w:pPr>
        <w:tabs>
          <w:tab w:val="num" w:pos="3600"/>
        </w:tabs>
        <w:ind w:left="3600" w:hanging="360"/>
      </w:pPr>
      <w:rPr>
        <w:rFonts w:ascii="Arial" w:hAnsi="Arial" w:hint="default"/>
      </w:rPr>
    </w:lvl>
    <w:lvl w:ilvl="5" w:tplc="A4B43B24" w:tentative="1">
      <w:start w:val="1"/>
      <w:numFmt w:val="bullet"/>
      <w:lvlText w:val="•"/>
      <w:lvlJc w:val="left"/>
      <w:pPr>
        <w:tabs>
          <w:tab w:val="num" w:pos="4320"/>
        </w:tabs>
        <w:ind w:left="4320" w:hanging="360"/>
      </w:pPr>
      <w:rPr>
        <w:rFonts w:ascii="Arial" w:hAnsi="Arial" w:hint="default"/>
      </w:rPr>
    </w:lvl>
    <w:lvl w:ilvl="6" w:tplc="560A435E" w:tentative="1">
      <w:start w:val="1"/>
      <w:numFmt w:val="bullet"/>
      <w:lvlText w:val="•"/>
      <w:lvlJc w:val="left"/>
      <w:pPr>
        <w:tabs>
          <w:tab w:val="num" w:pos="5040"/>
        </w:tabs>
        <w:ind w:left="5040" w:hanging="360"/>
      </w:pPr>
      <w:rPr>
        <w:rFonts w:ascii="Arial" w:hAnsi="Arial" w:hint="default"/>
      </w:rPr>
    </w:lvl>
    <w:lvl w:ilvl="7" w:tplc="DF3A6C12" w:tentative="1">
      <w:start w:val="1"/>
      <w:numFmt w:val="bullet"/>
      <w:lvlText w:val="•"/>
      <w:lvlJc w:val="left"/>
      <w:pPr>
        <w:tabs>
          <w:tab w:val="num" w:pos="5760"/>
        </w:tabs>
        <w:ind w:left="5760" w:hanging="360"/>
      </w:pPr>
      <w:rPr>
        <w:rFonts w:ascii="Arial" w:hAnsi="Arial" w:hint="default"/>
      </w:rPr>
    </w:lvl>
    <w:lvl w:ilvl="8" w:tplc="8C2C16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CA7610"/>
    <w:multiLevelType w:val="hybridMultilevel"/>
    <w:tmpl w:val="38F0D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6B2D0D"/>
    <w:multiLevelType w:val="hybridMultilevel"/>
    <w:tmpl w:val="8F60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F130D1"/>
    <w:multiLevelType w:val="hybridMultilevel"/>
    <w:tmpl w:val="D79AEAC6"/>
    <w:lvl w:ilvl="0" w:tplc="5D089426">
      <w:start w:val="1"/>
      <w:numFmt w:val="bullet"/>
      <w:lvlText w:val="•"/>
      <w:lvlJc w:val="left"/>
      <w:pPr>
        <w:tabs>
          <w:tab w:val="num" w:pos="360"/>
        </w:tabs>
        <w:ind w:left="360" w:hanging="360"/>
      </w:pPr>
      <w:rPr>
        <w:rFonts w:ascii="Arial" w:hAnsi="Arial" w:hint="default"/>
      </w:rPr>
    </w:lvl>
    <w:lvl w:ilvl="1" w:tplc="F402899C">
      <w:numFmt w:val="bullet"/>
      <w:lvlText w:val="•"/>
      <w:lvlJc w:val="left"/>
      <w:pPr>
        <w:tabs>
          <w:tab w:val="num" w:pos="1080"/>
        </w:tabs>
        <w:ind w:left="1080" w:hanging="360"/>
      </w:pPr>
      <w:rPr>
        <w:rFonts w:ascii="Arial" w:hAnsi="Arial" w:hint="default"/>
      </w:rPr>
    </w:lvl>
    <w:lvl w:ilvl="2" w:tplc="ACB2C31A" w:tentative="1">
      <w:start w:val="1"/>
      <w:numFmt w:val="bullet"/>
      <w:lvlText w:val="•"/>
      <w:lvlJc w:val="left"/>
      <w:pPr>
        <w:tabs>
          <w:tab w:val="num" w:pos="1800"/>
        </w:tabs>
        <w:ind w:left="1800" w:hanging="360"/>
      </w:pPr>
      <w:rPr>
        <w:rFonts w:ascii="Arial" w:hAnsi="Arial" w:hint="default"/>
      </w:rPr>
    </w:lvl>
    <w:lvl w:ilvl="3" w:tplc="3EF83794" w:tentative="1">
      <w:start w:val="1"/>
      <w:numFmt w:val="bullet"/>
      <w:lvlText w:val="•"/>
      <w:lvlJc w:val="left"/>
      <w:pPr>
        <w:tabs>
          <w:tab w:val="num" w:pos="2520"/>
        </w:tabs>
        <w:ind w:left="2520" w:hanging="360"/>
      </w:pPr>
      <w:rPr>
        <w:rFonts w:ascii="Arial" w:hAnsi="Arial" w:hint="default"/>
      </w:rPr>
    </w:lvl>
    <w:lvl w:ilvl="4" w:tplc="7966D00A" w:tentative="1">
      <w:start w:val="1"/>
      <w:numFmt w:val="bullet"/>
      <w:lvlText w:val="•"/>
      <w:lvlJc w:val="left"/>
      <w:pPr>
        <w:tabs>
          <w:tab w:val="num" w:pos="3240"/>
        </w:tabs>
        <w:ind w:left="3240" w:hanging="360"/>
      </w:pPr>
      <w:rPr>
        <w:rFonts w:ascii="Arial" w:hAnsi="Arial" w:hint="default"/>
      </w:rPr>
    </w:lvl>
    <w:lvl w:ilvl="5" w:tplc="977E3D1C" w:tentative="1">
      <w:start w:val="1"/>
      <w:numFmt w:val="bullet"/>
      <w:lvlText w:val="•"/>
      <w:lvlJc w:val="left"/>
      <w:pPr>
        <w:tabs>
          <w:tab w:val="num" w:pos="3960"/>
        </w:tabs>
        <w:ind w:left="3960" w:hanging="360"/>
      </w:pPr>
      <w:rPr>
        <w:rFonts w:ascii="Arial" w:hAnsi="Arial" w:hint="default"/>
      </w:rPr>
    </w:lvl>
    <w:lvl w:ilvl="6" w:tplc="E9A29C20" w:tentative="1">
      <w:start w:val="1"/>
      <w:numFmt w:val="bullet"/>
      <w:lvlText w:val="•"/>
      <w:lvlJc w:val="left"/>
      <w:pPr>
        <w:tabs>
          <w:tab w:val="num" w:pos="4680"/>
        </w:tabs>
        <w:ind w:left="4680" w:hanging="360"/>
      </w:pPr>
      <w:rPr>
        <w:rFonts w:ascii="Arial" w:hAnsi="Arial" w:hint="default"/>
      </w:rPr>
    </w:lvl>
    <w:lvl w:ilvl="7" w:tplc="15DE314E" w:tentative="1">
      <w:start w:val="1"/>
      <w:numFmt w:val="bullet"/>
      <w:lvlText w:val="•"/>
      <w:lvlJc w:val="left"/>
      <w:pPr>
        <w:tabs>
          <w:tab w:val="num" w:pos="5400"/>
        </w:tabs>
        <w:ind w:left="5400" w:hanging="360"/>
      </w:pPr>
      <w:rPr>
        <w:rFonts w:ascii="Arial" w:hAnsi="Arial" w:hint="default"/>
      </w:rPr>
    </w:lvl>
    <w:lvl w:ilvl="8" w:tplc="E2428D5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A3F4782"/>
    <w:multiLevelType w:val="hybridMultilevel"/>
    <w:tmpl w:val="1E1A2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6DF779BE"/>
    <w:multiLevelType w:val="hybridMultilevel"/>
    <w:tmpl w:val="6A944CCA"/>
    <w:lvl w:ilvl="0" w:tplc="518CC7B8">
      <w:start w:val="1"/>
      <w:numFmt w:val="bullet"/>
      <w:lvlText w:val="•"/>
      <w:lvlJc w:val="left"/>
      <w:pPr>
        <w:tabs>
          <w:tab w:val="num" w:pos="720"/>
        </w:tabs>
        <w:ind w:left="720" w:hanging="360"/>
      </w:pPr>
      <w:rPr>
        <w:rFonts w:ascii="Arial" w:hAnsi="Arial" w:hint="default"/>
      </w:rPr>
    </w:lvl>
    <w:lvl w:ilvl="1" w:tplc="7018E5FE">
      <w:numFmt w:val="bullet"/>
      <w:lvlText w:val="•"/>
      <w:lvlJc w:val="left"/>
      <w:pPr>
        <w:tabs>
          <w:tab w:val="num" w:pos="1440"/>
        </w:tabs>
        <w:ind w:left="1440" w:hanging="360"/>
      </w:pPr>
      <w:rPr>
        <w:rFonts w:ascii="Arial" w:hAnsi="Arial" w:hint="default"/>
      </w:rPr>
    </w:lvl>
    <w:lvl w:ilvl="2" w:tplc="C8168E0E" w:tentative="1">
      <w:start w:val="1"/>
      <w:numFmt w:val="bullet"/>
      <w:lvlText w:val="•"/>
      <w:lvlJc w:val="left"/>
      <w:pPr>
        <w:tabs>
          <w:tab w:val="num" w:pos="2160"/>
        </w:tabs>
        <w:ind w:left="2160" w:hanging="360"/>
      </w:pPr>
      <w:rPr>
        <w:rFonts w:ascii="Arial" w:hAnsi="Arial" w:hint="default"/>
      </w:rPr>
    </w:lvl>
    <w:lvl w:ilvl="3" w:tplc="1D5A7482" w:tentative="1">
      <w:start w:val="1"/>
      <w:numFmt w:val="bullet"/>
      <w:lvlText w:val="•"/>
      <w:lvlJc w:val="left"/>
      <w:pPr>
        <w:tabs>
          <w:tab w:val="num" w:pos="2880"/>
        </w:tabs>
        <w:ind w:left="2880" w:hanging="360"/>
      </w:pPr>
      <w:rPr>
        <w:rFonts w:ascii="Arial" w:hAnsi="Arial" w:hint="default"/>
      </w:rPr>
    </w:lvl>
    <w:lvl w:ilvl="4" w:tplc="37A89010" w:tentative="1">
      <w:start w:val="1"/>
      <w:numFmt w:val="bullet"/>
      <w:lvlText w:val="•"/>
      <w:lvlJc w:val="left"/>
      <w:pPr>
        <w:tabs>
          <w:tab w:val="num" w:pos="3600"/>
        </w:tabs>
        <w:ind w:left="3600" w:hanging="360"/>
      </w:pPr>
      <w:rPr>
        <w:rFonts w:ascii="Arial" w:hAnsi="Arial" w:hint="default"/>
      </w:rPr>
    </w:lvl>
    <w:lvl w:ilvl="5" w:tplc="37AC49DE" w:tentative="1">
      <w:start w:val="1"/>
      <w:numFmt w:val="bullet"/>
      <w:lvlText w:val="•"/>
      <w:lvlJc w:val="left"/>
      <w:pPr>
        <w:tabs>
          <w:tab w:val="num" w:pos="4320"/>
        </w:tabs>
        <w:ind w:left="4320" w:hanging="360"/>
      </w:pPr>
      <w:rPr>
        <w:rFonts w:ascii="Arial" w:hAnsi="Arial" w:hint="default"/>
      </w:rPr>
    </w:lvl>
    <w:lvl w:ilvl="6" w:tplc="1F3A4E62" w:tentative="1">
      <w:start w:val="1"/>
      <w:numFmt w:val="bullet"/>
      <w:lvlText w:val="•"/>
      <w:lvlJc w:val="left"/>
      <w:pPr>
        <w:tabs>
          <w:tab w:val="num" w:pos="5040"/>
        </w:tabs>
        <w:ind w:left="5040" w:hanging="360"/>
      </w:pPr>
      <w:rPr>
        <w:rFonts w:ascii="Arial" w:hAnsi="Arial" w:hint="default"/>
      </w:rPr>
    </w:lvl>
    <w:lvl w:ilvl="7" w:tplc="930242DC" w:tentative="1">
      <w:start w:val="1"/>
      <w:numFmt w:val="bullet"/>
      <w:lvlText w:val="•"/>
      <w:lvlJc w:val="left"/>
      <w:pPr>
        <w:tabs>
          <w:tab w:val="num" w:pos="5760"/>
        </w:tabs>
        <w:ind w:left="5760" w:hanging="360"/>
      </w:pPr>
      <w:rPr>
        <w:rFonts w:ascii="Arial" w:hAnsi="Arial" w:hint="default"/>
      </w:rPr>
    </w:lvl>
    <w:lvl w:ilvl="8" w:tplc="6096E8A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02747F"/>
    <w:multiLevelType w:val="hybridMultilevel"/>
    <w:tmpl w:val="1F7C2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2D53B7"/>
    <w:multiLevelType w:val="hybridMultilevel"/>
    <w:tmpl w:val="C68EBF44"/>
    <w:lvl w:ilvl="0" w:tplc="32BE206A">
      <w:start w:val="1"/>
      <w:numFmt w:val="bullet"/>
      <w:lvlText w:val="•"/>
      <w:lvlJc w:val="left"/>
      <w:pPr>
        <w:tabs>
          <w:tab w:val="num" w:pos="720"/>
        </w:tabs>
        <w:ind w:left="720" w:hanging="360"/>
      </w:pPr>
      <w:rPr>
        <w:rFonts w:ascii="Arial" w:hAnsi="Arial" w:hint="default"/>
      </w:rPr>
    </w:lvl>
    <w:lvl w:ilvl="1" w:tplc="00BA34FE">
      <w:numFmt w:val="bullet"/>
      <w:lvlText w:val="•"/>
      <w:lvlJc w:val="left"/>
      <w:pPr>
        <w:tabs>
          <w:tab w:val="num" w:pos="1440"/>
        </w:tabs>
        <w:ind w:left="1440" w:hanging="360"/>
      </w:pPr>
      <w:rPr>
        <w:rFonts w:ascii="Arial" w:hAnsi="Arial" w:hint="default"/>
      </w:rPr>
    </w:lvl>
    <w:lvl w:ilvl="2" w:tplc="50624B70" w:tentative="1">
      <w:start w:val="1"/>
      <w:numFmt w:val="bullet"/>
      <w:lvlText w:val="•"/>
      <w:lvlJc w:val="left"/>
      <w:pPr>
        <w:tabs>
          <w:tab w:val="num" w:pos="2160"/>
        </w:tabs>
        <w:ind w:left="2160" w:hanging="360"/>
      </w:pPr>
      <w:rPr>
        <w:rFonts w:ascii="Arial" w:hAnsi="Arial" w:hint="default"/>
      </w:rPr>
    </w:lvl>
    <w:lvl w:ilvl="3" w:tplc="7918192A" w:tentative="1">
      <w:start w:val="1"/>
      <w:numFmt w:val="bullet"/>
      <w:lvlText w:val="•"/>
      <w:lvlJc w:val="left"/>
      <w:pPr>
        <w:tabs>
          <w:tab w:val="num" w:pos="2880"/>
        </w:tabs>
        <w:ind w:left="2880" w:hanging="360"/>
      </w:pPr>
      <w:rPr>
        <w:rFonts w:ascii="Arial" w:hAnsi="Arial" w:hint="default"/>
      </w:rPr>
    </w:lvl>
    <w:lvl w:ilvl="4" w:tplc="AC6AE884" w:tentative="1">
      <w:start w:val="1"/>
      <w:numFmt w:val="bullet"/>
      <w:lvlText w:val="•"/>
      <w:lvlJc w:val="left"/>
      <w:pPr>
        <w:tabs>
          <w:tab w:val="num" w:pos="3600"/>
        </w:tabs>
        <w:ind w:left="3600" w:hanging="360"/>
      </w:pPr>
      <w:rPr>
        <w:rFonts w:ascii="Arial" w:hAnsi="Arial" w:hint="default"/>
      </w:rPr>
    </w:lvl>
    <w:lvl w:ilvl="5" w:tplc="C1FC6DBC" w:tentative="1">
      <w:start w:val="1"/>
      <w:numFmt w:val="bullet"/>
      <w:lvlText w:val="•"/>
      <w:lvlJc w:val="left"/>
      <w:pPr>
        <w:tabs>
          <w:tab w:val="num" w:pos="4320"/>
        </w:tabs>
        <w:ind w:left="4320" w:hanging="360"/>
      </w:pPr>
      <w:rPr>
        <w:rFonts w:ascii="Arial" w:hAnsi="Arial" w:hint="default"/>
      </w:rPr>
    </w:lvl>
    <w:lvl w:ilvl="6" w:tplc="6054E036" w:tentative="1">
      <w:start w:val="1"/>
      <w:numFmt w:val="bullet"/>
      <w:lvlText w:val="•"/>
      <w:lvlJc w:val="left"/>
      <w:pPr>
        <w:tabs>
          <w:tab w:val="num" w:pos="5040"/>
        </w:tabs>
        <w:ind w:left="5040" w:hanging="360"/>
      </w:pPr>
      <w:rPr>
        <w:rFonts w:ascii="Arial" w:hAnsi="Arial" w:hint="default"/>
      </w:rPr>
    </w:lvl>
    <w:lvl w:ilvl="7" w:tplc="F61C2708" w:tentative="1">
      <w:start w:val="1"/>
      <w:numFmt w:val="bullet"/>
      <w:lvlText w:val="•"/>
      <w:lvlJc w:val="left"/>
      <w:pPr>
        <w:tabs>
          <w:tab w:val="num" w:pos="5760"/>
        </w:tabs>
        <w:ind w:left="5760" w:hanging="360"/>
      </w:pPr>
      <w:rPr>
        <w:rFonts w:ascii="Arial" w:hAnsi="Arial" w:hint="default"/>
      </w:rPr>
    </w:lvl>
    <w:lvl w:ilvl="8" w:tplc="CCAA363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D1111A"/>
    <w:multiLevelType w:val="hybridMultilevel"/>
    <w:tmpl w:val="684C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5" w15:restartNumberingAfterBreak="0">
    <w:nsid w:val="7C231C1B"/>
    <w:multiLevelType w:val="hybridMultilevel"/>
    <w:tmpl w:val="DFD48CC8"/>
    <w:lvl w:ilvl="0" w:tplc="7A0487FA">
      <w:start w:val="1"/>
      <w:numFmt w:val="bullet"/>
      <w:lvlText w:val="•"/>
      <w:lvlJc w:val="left"/>
      <w:pPr>
        <w:tabs>
          <w:tab w:val="num" w:pos="720"/>
        </w:tabs>
        <w:ind w:left="720" w:hanging="360"/>
      </w:pPr>
      <w:rPr>
        <w:rFonts w:ascii="Arial" w:hAnsi="Arial" w:hint="default"/>
      </w:rPr>
    </w:lvl>
    <w:lvl w:ilvl="1" w:tplc="FDB0E81E" w:tentative="1">
      <w:start w:val="1"/>
      <w:numFmt w:val="bullet"/>
      <w:lvlText w:val="•"/>
      <w:lvlJc w:val="left"/>
      <w:pPr>
        <w:tabs>
          <w:tab w:val="num" w:pos="1440"/>
        </w:tabs>
        <w:ind w:left="1440" w:hanging="360"/>
      </w:pPr>
      <w:rPr>
        <w:rFonts w:ascii="Arial" w:hAnsi="Arial" w:hint="default"/>
      </w:rPr>
    </w:lvl>
    <w:lvl w:ilvl="2" w:tplc="656656B0">
      <w:start w:val="1"/>
      <w:numFmt w:val="bullet"/>
      <w:lvlText w:val="•"/>
      <w:lvlJc w:val="left"/>
      <w:pPr>
        <w:tabs>
          <w:tab w:val="num" w:pos="2160"/>
        </w:tabs>
        <w:ind w:left="2160" w:hanging="360"/>
      </w:pPr>
      <w:rPr>
        <w:rFonts w:ascii="Arial" w:hAnsi="Arial" w:hint="default"/>
      </w:rPr>
    </w:lvl>
    <w:lvl w:ilvl="3" w:tplc="358A3D10" w:tentative="1">
      <w:start w:val="1"/>
      <w:numFmt w:val="bullet"/>
      <w:lvlText w:val="•"/>
      <w:lvlJc w:val="left"/>
      <w:pPr>
        <w:tabs>
          <w:tab w:val="num" w:pos="2880"/>
        </w:tabs>
        <w:ind w:left="2880" w:hanging="360"/>
      </w:pPr>
      <w:rPr>
        <w:rFonts w:ascii="Arial" w:hAnsi="Arial" w:hint="default"/>
      </w:rPr>
    </w:lvl>
    <w:lvl w:ilvl="4" w:tplc="00C6F3B6" w:tentative="1">
      <w:start w:val="1"/>
      <w:numFmt w:val="bullet"/>
      <w:lvlText w:val="•"/>
      <w:lvlJc w:val="left"/>
      <w:pPr>
        <w:tabs>
          <w:tab w:val="num" w:pos="3600"/>
        </w:tabs>
        <w:ind w:left="3600" w:hanging="360"/>
      </w:pPr>
      <w:rPr>
        <w:rFonts w:ascii="Arial" w:hAnsi="Arial" w:hint="default"/>
      </w:rPr>
    </w:lvl>
    <w:lvl w:ilvl="5" w:tplc="375C4CD2" w:tentative="1">
      <w:start w:val="1"/>
      <w:numFmt w:val="bullet"/>
      <w:lvlText w:val="•"/>
      <w:lvlJc w:val="left"/>
      <w:pPr>
        <w:tabs>
          <w:tab w:val="num" w:pos="4320"/>
        </w:tabs>
        <w:ind w:left="4320" w:hanging="360"/>
      </w:pPr>
      <w:rPr>
        <w:rFonts w:ascii="Arial" w:hAnsi="Arial" w:hint="default"/>
      </w:rPr>
    </w:lvl>
    <w:lvl w:ilvl="6" w:tplc="877AF14A" w:tentative="1">
      <w:start w:val="1"/>
      <w:numFmt w:val="bullet"/>
      <w:lvlText w:val="•"/>
      <w:lvlJc w:val="left"/>
      <w:pPr>
        <w:tabs>
          <w:tab w:val="num" w:pos="5040"/>
        </w:tabs>
        <w:ind w:left="5040" w:hanging="360"/>
      </w:pPr>
      <w:rPr>
        <w:rFonts w:ascii="Arial" w:hAnsi="Arial" w:hint="default"/>
      </w:rPr>
    </w:lvl>
    <w:lvl w:ilvl="7" w:tplc="2DE65C60" w:tentative="1">
      <w:start w:val="1"/>
      <w:numFmt w:val="bullet"/>
      <w:lvlText w:val="•"/>
      <w:lvlJc w:val="left"/>
      <w:pPr>
        <w:tabs>
          <w:tab w:val="num" w:pos="5760"/>
        </w:tabs>
        <w:ind w:left="5760" w:hanging="360"/>
      </w:pPr>
      <w:rPr>
        <w:rFonts w:ascii="Arial" w:hAnsi="Arial" w:hint="default"/>
      </w:rPr>
    </w:lvl>
    <w:lvl w:ilvl="8" w:tplc="4998A4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F292696"/>
    <w:multiLevelType w:val="hybridMultilevel"/>
    <w:tmpl w:val="200E3464"/>
    <w:lvl w:ilvl="0" w:tplc="5D1C9390">
      <w:start w:val="1"/>
      <w:numFmt w:val="bullet"/>
      <w:lvlText w:val="•"/>
      <w:lvlJc w:val="left"/>
      <w:pPr>
        <w:tabs>
          <w:tab w:val="num" w:pos="360"/>
        </w:tabs>
        <w:ind w:left="360" w:hanging="360"/>
      </w:pPr>
      <w:rPr>
        <w:rFonts w:ascii="Arial" w:hAnsi="Arial" w:hint="default"/>
      </w:rPr>
    </w:lvl>
    <w:lvl w:ilvl="1" w:tplc="AA04E064">
      <w:numFmt w:val="bullet"/>
      <w:lvlText w:val="•"/>
      <w:lvlJc w:val="left"/>
      <w:pPr>
        <w:tabs>
          <w:tab w:val="num" w:pos="1080"/>
        </w:tabs>
        <w:ind w:left="1080" w:hanging="360"/>
      </w:pPr>
      <w:rPr>
        <w:rFonts w:ascii="Arial" w:hAnsi="Arial" w:hint="default"/>
      </w:rPr>
    </w:lvl>
    <w:lvl w:ilvl="2" w:tplc="10FCE632" w:tentative="1">
      <w:start w:val="1"/>
      <w:numFmt w:val="bullet"/>
      <w:lvlText w:val="•"/>
      <w:lvlJc w:val="left"/>
      <w:pPr>
        <w:tabs>
          <w:tab w:val="num" w:pos="1800"/>
        </w:tabs>
        <w:ind w:left="1800" w:hanging="360"/>
      </w:pPr>
      <w:rPr>
        <w:rFonts w:ascii="Arial" w:hAnsi="Arial" w:hint="default"/>
      </w:rPr>
    </w:lvl>
    <w:lvl w:ilvl="3" w:tplc="A7BE96F8" w:tentative="1">
      <w:start w:val="1"/>
      <w:numFmt w:val="bullet"/>
      <w:lvlText w:val="•"/>
      <w:lvlJc w:val="left"/>
      <w:pPr>
        <w:tabs>
          <w:tab w:val="num" w:pos="2520"/>
        </w:tabs>
        <w:ind w:left="2520" w:hanging="360"/>
      </w:pPr>
      <w:rPr>
        <w:rFonts w:ascii="Arial" w:hAnsi="Arial" w:hint="default"/>
      </w:rPr>
    </w:lvl>
    <w:lvl w:ilvl="4" w:tplc="37A4EECE" w:tentative="1">
      <w:start w:val="1"/>
      <w:numFmt w:val="bullet"/>
      <w:lvlText w:val="•"/>
      <w:lvlJc w:val="left"/>
      <w:pPr>
        <w:tabs>
          <w:tab w:val="num" w:pos="3240"/>
        </w:tabs>
        <w:ind w:left="3240" w:hanging="360"/>
      </w:pPr>
      <w:rPr>
        <w:rFonts w:ascii="Arial" w:hAnsi="Arial" w:hint="default"/>
      </w:rPr>
    </w:lvl>
    <w:lvl w:ilvl="5" w:tplc="F404E16C" w:tentative="1">
      <w:start w:val="1"/>
      <w:numFmt w:val="bullet"/>
      <w:lvlText w:val="•"/>
      <w:lvlJc w:val="left"/>
      <w:pPr>
        <w:tabs>
          <w:tab w:val="num" w:pos="3960"/>
        </w:tabs>
        <w:ind w:left="3960" w:hanging="360"/>
      </w:pPr>
      <w:rPr>
        <w:rFonts w:ascii="Arial" w:hAnsi="Arial" w:hint="default"/>
      </w:rPr>
    </w:lvl>
    <w:lvl w:ilvl="6" w:tplc="B2806A80" w:tentative="1">
      <w:start w:val="1"/>
      <w:numFmt w:val="bullet"/>
      <w:lvlText w:val="•"/>
      <w:lvlJc w:val="left"/>
      <w:pPr>
        <w:tabs>
          <w:tab w:val="num" w:pos="4680"/>
        </w:tabs>
        <w:ind w:left="4680" w:hanging="360"/>
      </w:pPr>
      <w:rPr>
        <w:rFonts w:ascii="Arial" w:hAnsi="Arial" w:hint="default"/>
      </w:rPr>
    </w:lvl>
    <w:lvl w:ilvl="7" w:tplc="2076CC2E" w:tentative="1">
      <w:start w:val="1"/>
      <w:numFmt w:val="bullet"/>
      <w:lvlText w:val="•"/>
      <w:lvlJc w:val="left"/>
      <w:pPr>
        <w:tabs>
          <w:tab w:val="num" w:pos="5400"/>
        </w:tabs>
        <w:ind w:left="5400" w:hanging="360"/>
      </w:pPr>
      <w:rPr>
        <w:rFonts w:ascii="Arial" w:hAnsi="Arial" w:hint="default"/>
      </w:rPr>
    </w:lvl>
    <w:lvl w:ilvl="8" w:tplc="A3544E5E"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34"/>
  </w:num>
  <w:num w:numId="3">
    <w:abstractNumId w:val="0"/>
  </w:num>
  <w:num w:numId="4">
    <w:abstractNumId w:val="33"/>
  </w:num>
  <w:num w:numId="5">
    <w:abstractNumId w:val="26"/>
  </w:num>
  <w:num w:numId="6">
    <w:abstractNumId w:val="32"/>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8"/>
  </w:num>
  <w:num w:numId="10">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9"/>
  </w:num>
  <w:num w:numId="13">
    <w:abstractNumId w:val="25"/>
  </w:num>
  <w:num w:numId="14">
    <w:abstractNumId w:val="31"/>
  </w:num>
  <w:num w:numId="15">
    <w:abstractNumId w:val="13"/>
  </w:num>
  <w:num w:numId="16">
    <w:abstractNumId w:val="5"/>
  </w:num>
  <w:num w:numId="17">
    <w:abstractNumId w:val="15"/>
  </w:num>
  <w:num w:numId="18">
    <w:abstractNumId w:val="7"/>
  </w:num>
  <w:num w:numId="19">
    <w:abstractNumId w:val="22"/>
  </w:num>
  <w:num w:numId="20">
    <w:abstractNumId w:val="4"/>
  </w:num>
  <w:num w:numId="21">
    <w:abstractNumId w:val="6"/>
  </w:num>
  <w:num w:numId="22">
    <w:abstractNumId w:val="11"/>
  </w:num>
  <w:num w:numId="23">
    <w:abstractNumId w:val="11"/>
  </w:num>
  <w:num w:numId="24">
    <w:abstractNumId w:val="11"/>
  </w:num>
  <w:num w:numId="25">
    <w:abstractNumId w:val="11"/>
  </w:num>
  <w:num w:numId="26">
    <w:abstractNumId w:val="11"/>
  </w:num>
  <w:num w:numId="27">
    <w:abstractNumId w:val="14"/>
  </w:num>
  <w:num w:numId="28">
    <w:abstractNumId w:val="11"/>
  </w:num>
  <w:num w:numId="29">
    <w:abstractNumId w:val="1"/>
  </w:num>
  <w:num w:numId="30">
    <w:abstractNumId w:val="11"/>
  </w:num>
  <w:num w:numId="31">
    <w:abstractNumId w:val="18"/>
  </w:num>
  <w:num w:numId="32">
    <w:abstractNumId w:val="12"/>
  </w:num>
  <w:num w:numId="33">
    <w:abstractNumId w:val="21"/>
  </w:num>
  <w:num w:numId="34">
    <w:abstractNumId w:val="17"/>
  </w:num>
  <w:num w:numId="35">
    <w:abstractNumId w:val="30"/>
  </w:num>
  <w:num w:numId="36">
    <w:abstractNumId w:val="16"/>
  </w:num>
  <w:num w:numId="37">
    <w:abstractNumId w:val="10"/>
  </w:num>
  <w:num w:numId="38">
    <w:abstractNumId w:val="24"/>
  </w:num>
  <w:num w:numId="39">
    <w:abstractNumId w:val="27"/>
  </w:num>
  <w:num w:numId="40">
    <w:abstractNumId w:val="9"/>
  </w:num>
  <w:num w:numId="41">
    <w:abstractNumId w:val="2"/>
  </w:num>
  <w:num w:numId="42">
    <w:abstractNumId w:val="37"/>
  </w:num>
  <w:num w:numId="43">
    <w:abstractNumId w:val="20"/>
  </w:num>
  <w:num w:numId="44">
    <w:abstractNumId w:val="1"/>
  </w:num>
  <w:num w:numId="45">
    <w:abstractNumId w:val="11"/>
  </w:num>
  <w:num w:numId="46">
    <w:abstractNumId w:val="8"/>
  </w:num>
  <w:num w:numId="47">
    <w:abstractNumId w:val="35"/>
  </w:num>
  <w:num w:numId="48">
    <w:abstractNumId w:val="3"/>
  </w:num>
  <w:num w:numId="49">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3276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48F"/>
    <w:rsid w:val="00000845"/>
    <w:rsid w:val="00000A3D"/>
    <w:rsid w:val="00000DE7"/>
    <w:rsid w:val="00000DF0"/>
    <w:rsid w:val="00001037"/>
    <w:rsid w:val="0000106A"/>
    <w:rsid w:val="000015DE"/>
    <w:rsid w:val="00001920"/>
    <w:rsid w:val="00001A15"/>
    <w:rsid w:val="00001D36"/>
    <w:rsid w:val="00001D57"/>
    <w:rsid w:val="00001F85"/>
    <w:rsid w:val="0000213E"/>
    <w:rsid w:val="00002159"/>
    <w:rsid w:val="0000279E"/>
    <w:rsid w:val="00002A8B"/>
    <w:rsid w:val="00002AF7"/>
    <w:rsid w:val="00002DA5"/>
    <w:rsid w:val="00002EFF"/>
    <w:rsid w:val="000032E8"/>
    <w:rsid w:val="00003CAB"/>
    <w:rsid w:val="00003D39"/>
    <w:rsid w:val="00003EB8"/>
    <w:rsid w:val="00004127"/>
    <w:rsid w:val="00004489"/>
    <w:rsid w:val="00004558"/>
    <w:rsid w:val="00004816"/>
    <w:rsid w:val="0000481A"/>
    <w:rsid w:val="00004B79"/>
    <w:rsid w:val="00004C1A"/>
    <w:rsid w:val="00004CA2"/>
    <w:rsid w:val="00004DD6"/>
    <w:rsid w:val="00004EA2"/>
    <w:rsid w:val="000052B4"/>
    <w:rsid w:val="00005427"/>
    <w:rsid w:val="000054D1"/>
    <w:rsid w:val="00005B9C"/>
    <w:rsid w:val="00006085"/>
    <w:rsid w:val="000064EC"/>
    <w:rsid w:val="0000650B"/>
    <w:rsid w:val="00006B2E"/>
    <w:rsid w:val="00006E5E"/>
    <w:rsid w:val="00006F5B"/>
    <w:rsid w:val="000076AF"/>
    <w:rsid w:val="00007A3E"/>
    <w:rsid w:val="00010097"/>
    <w:rsid w:val="000100CC"/>
    <w:rsid w:val="00010554"/>
    <w:rsid w:val="00010848"/>
    <w:rsid w:val="00010B9F"/>
    <w:rsid w:val="00011128"/>
    <w:rsid w:val="000113E9"/>
    <w:rsid w:val="000118D3"/>
    <w:rsid w:val="00011BFF"/>
    <w:rsid w:val="00011E43"/>
    <w:rsid w:val="00011E61"/>
    <w:rsid w:val="0001221F"/>
    <w:rsid w:val="00012335"/>
    <w:rsid w:val="00012421"/>
    <w:rsid w:val="00012455"/>
    <w:rsid w:val="00012B07"/>
    <w:rsid w:val="00012EE4"/>
    <w:rsid w:val="00013447"/>
    <w:rsid w:val="000136EC"/>
    <w:rsid w:val="00013882"/>
    <w:rsid w:val="00013C18"/>
    <w:rsid w:val="00013CB9"/>
    <w:rsid w:val="00013DDC"/>
    <w:rsid w:val="00013F8A"/>
    <w:rsid w:val="00013FBA"/>
    <w:rsid w:val="000142F9"/>
    <w:rsid w:val="0001437B"/>
    <w:rsid w:val="00014632"/>
    <w:rsid w:val="00014788"/>
    <w:rsid w:val="0001495E"/>
    <w:rsid w:val="00014D21"/>
    <w:rsid w:val="00014E5C"/>
    <w:rsid w:val="00015241"/>
    <w:rsid w:val="00015B0D"/>
    <w:rsid w:val="00015E90"/>
    <w:rsid w:val="00016069"/>
    <w:rsid w:val="00016364"/>
    <w:rsid w:val="0001678B"/>
    <w:rsid w:val="00016828"/>
    <w:rsid w:val="00016BB8"/>
    <w:rsid w:val="00016ECC"/>
    <w:rsid w:val="00016F10"/>
    <w:rsid w:val="000172BD"/>
    <w:rsid w:val="00017629"/>
    <w:rsid w:val="00017646"/>
    <w:rsid w:val="00017714"/>
    <w:rsid w:val="00017F21"/>
    <w:rsid w:val="00017F39"/>
    <w:rsid w:val="0002022C"/>
    <w:rsid w:val="00020ACC"/>
    <w:rsid w:val="00020AF4"/>
    <w:rsid w:val="00020B6E"/>
    <w:rsid w:val="00020B77"/>
    <w:rsid w:val="00020C67"/>
    <w:rsid w:val="00020F73"/>
    <w:rsid w:val="0002148D"/>
    <w:rsid w:val="000214B5"/>
    <w:rsid w:val="0002162D"/>
    <w:rsid w:val="00021908"/>
    <w:rsid w:val="00021A41"/>
    <w:rsid w:val="00021B0E"/>
    <w:rsid w:val="00021B35"/>
    <w:rsid w:val="00021BF0"/>
    <w:rsid w:val="00022063"/>
    <w:rsid w:val="000220B1"/>
    <w:rsid w:val="00022220"/>
    <w:rsid w:val="00022238"/>
    <w:rsid w:val="00022383"/>
    <w:rsid w:val="000226DB"/>
    <w:rsid w:val="00022CB4"/>
    <w:rsid w:val="00022DC9"/>
    <w:rsid w:val="00022E21"/>
    <w:rsid w:val="0002304D"/>
    <w:rsid w:val="000231C1"/>
    <w:rsid w:val="0002323C"/>
    <w:rsid w:val="0002341E"/>
    <w:rsid w:val="000236C2"/>
    <w:rsid w:val="00023A74"/>
    <w:rsid w:val="00023C90"/>
    <w:rsid w:val="00023D2B"/>
    <w:rsid w:val="00023D46"/>
    <w:rsid w:val="00023D95"/>
    <w:rsid w:val="000244C5"/>
    <w:rsid w:val="0002462D"/>
    <w:rsid w:val="000249F5"/>
    <w:rsid w:val="00024A15"/>
    <w:rsid w:val="00024BCC"/>
    <w:rsid w:val="00024F12"/>
    <w:rsid w:val="00025292"/>
    <w:rsid w:val="00025459"/>
    <w:rsid w:val="0002604A"/>
    <w:rsid w:val="00026671"/>
    <w:rsid w:val="000269C2"/>
    <w:rsid w:val="00026A2B"/>
    <w:rsid w:val="00026B07"/>
    <w:rsid w:val="00026D50"/>
    <w:rsid w:val="00027025"/>
    <w:rsid w:val="0002723B"/>
    <w:rsid w:val="000273AC"/>
    <w:rsid w:val="000273F4"/>
    <w:rsid w:val="000273FD"/>
    <w:rsid w:val="0002742F"/>
    <w:rsid w:val="00027483"/>
    <w:rsid w:val="0002762A"/>
    <w:rsid w:val="00027769"/>
    <w:rsid w:val="00027849"/>
    <w:rsid w:val="0002784B"/>
    <w:rsid w:val="00027979"/>
    <w:rsid w:val="00027981"/>
    <w:rsid w:val="00027985"/>
    <w:rsid w:val="000301E2"/>
    <w:rsid w:val="0003020F"/>
    <w:rsid w:val="00030350"/>
    <w:rsid w:val="0003077D"/>
    <w:rsid w:val="00030C03"/>
    <w:rsid w:val="000312CF"/>
    <w:rsid w:val="000313F3"/>
    <w:rsid w:val="0003181C"/>
    <w:rsid w:val="00031980"/>
    <w:rsid w:val="00031FE1"/>
    <w:rsid w:val="0003222D"/>
    <w:rsid w:val="00032856"/>
    <w:rsid w:val="0003293A"/>
    <w:rsid w:val="00032D0A"/>
    <w:rsid w:val="00033009"/>
    <w:rsid w:val="00033130"/>
    <w:rsid w:val="0003360B"/>
    <w:rsid w:val="00033AF7"/>
    <w:rsid w:val="00033B21"/>
    <w:rsid w:val="00034348"/>
    <w:rsid w:val="00034D50"/>
    <w:rsid w:val="00034E08"/>
    <w:rsid w:val="0003501D"/>
    <w:rsid w:val="000356D3"/>
    <w:rsid w:val="000358D1"/>
    <w:rsid w:val="00035EF0"/>
    <w:rsid w:val="00035F09"/>
    <w:rsid w:val="000361DD"/>
    <w:rsid w:val="000363E8"/>
    <w:rsid w:val="00037247"/>
    <w:rsid w:val="00037290"/>
    <w:rsid w:val="000377D9"/>
    <w:rsid w:val="00037DF4"/>
    <w:rsid w:val="00037FD3"/>
    <w:rsid w:val="000401AD"/>
    <w:rsid w:val="000401B6"/>
    <w:rsid w:val="000409DD"/>
    <w:rsid w:val="00041011"/>
    <w:rsid w:val="000411B9"/>
    <w:rsid w:val="000414C9"/>
    <w:rsid w:val="00041699"/>
    <w:rsid w:val="000418F3"/>
    <w:rsid w:val="00041B15"/>
    <w:rsid w:val="00041DD1"/>
    <w:rsid w:val="00041DF9"/>
    <w:rsid w:val="00041E12"/>
    <w:rsid w:val="000422CD"/>
    <w:rsid w:val="0004235C"/>
    <w:rsid w:val="000427C3"/>
    <w:rsid w:val="00042D63"/>
    <w:rsid w:val="000430B9"/>
    <w:rsid w:val="00043772"/>
    <w:rsid w:val="000437D9"/>
    <w:rsid w:val="0004428F"/>
    <w:rsid w:val="000443E9"/>
    <w:rsid w:val="000444D1"/>
    <w:rsid w:val="0004480A"/>
    <w:rsid w:val="00044AEA"/>
    <w:rsid w:val="00044BDB"/>
    <w:rsid w:val="00044E66"/>
    <w:rsid w:val="00044F75"/>
    <w:rsid w:val="0004507B"/>
    <w:rsid w:val="00045271"/>
    <w:rsid w:val="0004540D"/>
    <w:rsid w:val="000455ED"/>
    <w:rsid w:val="00045648"/>
    <w:rsid w:val="00045B34"/>
    <w:rsid w:val="00045FCD"/>
    <w:rsid w:val="0004620D"/>
    <w:rsid w:val="00046452"/>
    <w:rsid w:val="000469E9"/>
    <w:rsid w:val="00046C72"/>
    <w:rsid w:val="00046FDA"/>
    <w:rsid w:val="00047424"/>
    <w:rsid w:val="0004752C"/>
    <w:rsid w:val="0004763B"/>
    <w:rsid w:val="0004774B"/>
    <w:rsid w:val="00047E67"/>
    <w:rsid w:val="00047F9D"/>
    <w:rsid w:val="000500D5"/>
    <w:rsid w:val="00050128"/>
    <w:rsid w:val="000501CC"/>
    <w:rsid w:val="0005055D"/>
    <w:rsid w:val="000507DF"/>
    <w:rsid w:val="0005083B"/>
    <w:rsid w:val="00050947"/>
    <w:rsid w:val="0005100C"/>
    <w:rsid w:val="000512E1"/>
    <w:rsid w:val="00051409"/>
    <w:rsid w:val="0005144F"/>
    <w:rsid w:val="00051546"/>
    <w:rsid w:val="0005156C"/>
    <w:rsid w:val="0005168C"/>
    <w:rsid w:val="00051758"/>
    <w:rsid w:val="0005184D"/>
    <w:rsid w:val="0005186B"/>
    <w:rsid w:val="00051C62"/>
    <w:rsid w:val="00051C9D"/>
    <w:rsid w:val="00051F5B"/>
    <w:rsid w:val="00052402"/>
    <w:rsid w:val="000527DA"/>
    <w:rsid w:val="000528A1"/>
    <w:rsid w:val="0005314E"/>
    <w:rsid w:val="0005346D"/>
    <w:rsid w:val="00053603"/>
    <w:rsid w:val="00053AD6"/>
    <w:rsid w:val="00053C00"/>
    <w:rsid w:val="00053D55"/>
    <w:rsid w:val="00053E59"/>
    <w:rsid w:val="0005410D"/>
    <w:rsid w:val="00054553"/>
    <w:rsid w:val="0005466B"/>
    <w:rsid w:val="000547C0"/>
    <w:rsid w:val="00054B87"/>
    <w:rsid w:val="00054FA0"/>
    <w:rsid w:val="00055138"/>
    <w:rsid w:val="0005513D"/>
    <w:rsid w:val="000558CD"/>
    <w:rsid w:val="000559A2"/>
    <w:rsid w:val="00055ACB"/>
    <w:rsid w:val="00055E30"/>
    <w:rsid w:val="00055E8D"/>
    <w:rsid w:val="00055FCB"/>
    <w:rsid w:val="000566C9"/>
    <w:rsid w:val="00056940"/>
    <w:rsid w:val="00056991"/>
    <w:rsid w:val="00056F1A"/>
    <w:rsid w:val="00057C3C"/>
    <w:rsid w:val="000607D8"/>
    <w:rsid w:val="00060AE3"/>
    <w:rsid w:val="00060F27"/>
    <w:rsid w:val="000611FB"/>
    <w:rsid w:val="00061727"/>
    <w:rsid w:val="00061ABF"/>
    <w:rsid w:val="00062169"/>
    <w:rsid w:val="000621D0"/>
    <w:rsid w:val="00062497"/>
    <w:rsid w:val="00062906"/>
    <w:rsid w:val="000629AE"/>
    <w:rsid w:val="00062B48"/>
    <w:rsid w:val="00062D7E"/>
    <w:rsid w:val="00062F52"/>
    <w:rsid w:val="00062FA2"/>
    <w:rsid w:val="000630D9"/>
    <w:rsid w:val="0006326B"/>
    <w:rsid w:val="00063325"/>
    <w:rsid w:val="00063336"/>
    <w:rsid w:val="00063472"/>
    <w:rsid w:val="000636C4"/>
    <w:rsid w:val="00063911"/>
    <w:rsid w:val="0006394C"/>
    <w:rsid w:val="000639C0"/>
    <w:rsid w:val="00063DC2"/>
    <w:rsid w:val="00064015"/>
    <w:rsid w:val="00064098"/>
    <w:rsid w:val="000640A0"/>
    <w:rsid w:val="00064A14"/>
    <w:rsid w:val="00064A6D"/>
    <w:rsid w:val="00065022"/>
    <w:rsid w:val="00065130"/>
    <w:rsid w:val="00065A0D"/>
    <w:rsid w:val="00065A16"/>
    <w:rsid w:val="00065E89"/>
    <w:rsid w:val="00066230"/>
    <w:rsid w:val="00066372"/>
    <w:rsid w:val="000663D4"/>
    <w:rsid w:val="0006645B"/>
    <w:rsid w:val="0006646E"/>
    <w:rsid w:val="0006654D"/>
    <w:rsid w:val="0006655E"/>
    <w:rsid w:val="000668EA"/>
    <w:rsid w:val="0006691F"/>
    <w:rsid w:val="000669AE"/>
    <w:rsid w:val="00066E96"/>
    <w:rsid w:val="00067AC8"/>
    <w:rsid w:val="00067BA7"/>
    <w:rsid w:val="00067FBA"/>
    <w:rsid w:val="00067FFB"/>
    <w:rsid w:val="00070066"/>
    <w:rsid w:val="000703D1"/>
    <w:rsid w:val="00070490"/>
    <w:rsid w:val="0007078C"/>
    <w:rsid w:val="00070809"/>
    <w:rsid w:val="000709A2"/>
    <w:rsid w:val="00070D4C"/>
    <w:rsid w:val="000710A5"/>
    <w:rsid w:val="000712C7"/>
    <w:rsid w:val="0007143F"/>
    <w:rsid w:val="000715A2"/>
    <w:rsid w:val="000715CB"/>
    <w:rsid w:val="00071632"/>
    <w:rsid w:val="0007183E"/>
    <w:rsid w:val="00071953"/>
    <w:rsid w:val="00071A69"/>
    <w:rsid w:val="00071A84"/>
    <w:rsid w:val="000724CF"/>
    <w:rsid w:val="00072B01"/>
    <w:rsid w:val="00072C95"/>
    <w:rsid w:val="00073028"/>
    <w:rsid w:val="00073056"/>
    <w:rsid w:val="000731F3"/>
    <w:rsid w:val="0007389C"/>
    <w:rsid w:val="000738CA"/>
    <w:rsid w:val="00073D84"/>
    <w:rsid w:val="00073ED7"/>
    <w:rsid w:val="00074060"/>
    <w:rsid w:val="00074432"/>
    <w:rsid w:val="00074686"/>
    <w:rsid w:val="00074D3E"/>
    <w:rsid w:val="0007544B"/>
    <w:rsid w:val="0007558D"/>
    <w:rsid w:val="000755B7"/>
    <w:rsid w:val="00075908"/>
    <w:rsid w:val="00075B0D"/>
    <w:rsid w:val="00075E15"/>
    <w:rsid w:val="00075FC9"/>
    <w:rsid w:val="000760FD"/>
    <w:rsid w:val="000765BD"/>
    <w:rsid w:val="000768E4"/>
    <w:rsid w:val="00076BCB"/>
    <w:rsid w:val="00076E96"/>
    <w:rsid w:val="00076F74"/>
    <w:rsid w:val="0007708D"/>
    <w:rsid w:val="00077156"/>
    <w:rsid w:val="000773F6"/>
    <w:rsid w:val="000775D8"/>
    <w:rsid w:val="00077DC8"/>
    <w:rsid w:val="00077DCB"/>
    <w:rsid w:val="00077E27"/>
    <w:rsid w:val="00077FBE"/>
    <w:rsid w:val="00080662"/>
    <w:rsid w:val="000808E3"/>
    <w:rsid w:val="0008090D"/>
    <w:rsid w:val="00080D64"/>
    <w:rsid w:val="00081023"/>
    <w:rsid w:val="00081105"/>
    <w:rsid w:val="0008157B"/>
    <w:rsid w:val="0008157F"/>
    <w:rsid w:val="00081B46"/>
    <w:rsid w:val="00082231"/>
    <w:rsid w:val="000822A0"/>
    <w:rsid w:val="000822DA"/>
    <w:rsid w:val="0008268E"/>
    <w:rsid w:val="00082A10"/>
    <w:rsid w:val="00082BCE"/>
    <w:rsid w:val="00082F22"/>
    <w:rsid w:val="000831A7"/>
    <w:rsid w:val="0008344F"/>
    <w:rsid w:val="00083741"/>
    <w:rsid w:val="000838E6"/>
    <w:rsid w:val="00083A5E"/>
    <w:rsid w:val="00083BE5"/>
    <w:rsid w:val="00083FF4"/>
    <w:rsid w:val="000847D3"/>
    <w:rsid w:val="000848A4"/>
    <w:rsid w:val="00084FE9"/>
    <w:rsid w:val="0008518F"/>
    <w:rsid w:val="000855F8"/>
    <w:rsid w:val="0008568B"/>
    <w:rsid w:val="00085C5B"/>
    <w:rsid w:val="00085DED"/>
    <w:rsid w:val="000863D7"/>
    <w:rsid w:val="000864DF"/>
    <w:rsid w:val="0008695B"/>
    <w:rsid w:val="00086ACA"/>
    <w:rsid w:val="00086C67"/>
    <w:rsid w:val="00086D0F"/>
    <w:rsid w:val="00086E04"/>
    <w:rsid w:val="00086F20"/>
    <w:rsid w:val="00087286"/>
    <w:rsid w:val="00087320"/>
    <w:rsid w:val="00087C72"/>
    <w:rsid w:val="00087F07"/>
    <w:rsid w:val="00087FB0"/>
    <w:rsid w:val="000903E4"/>
    <w:rsid w:val="00090457"/>
    <w:rsid w:val="000904FB"/>
    <w:rsid w:val="000906D0"/>
    <w:rsid w:val="000908F7"/>
    <w:rsid w:val="000909FE"/>
    <w:rsid w:val="00090E1D"/>
    <w:rsid w:val="0009129B"/>
    <w:rsid w:val="000916C4"/>
    <w:rsid w:val="000918CF"/>
    <w:rsid w:val="0009232B"/>
    <w:rsid w:val="0009283F"/>
    <w:rsid w:val="00092DF1"/>
    <w:rsid w:val="00092E70"/>
    <w:rsid w:val="000934EC"/>
    <w:rsid w:val="000936D7"/>
    <w:rsid w:val="000938DF"/>
    <w:rsid w:val="00093C57"/>
    <w:rsid w:val="00093F23"/>
    <w:rsid w:val="000943C9"/>
    <w:rsid w:val="00094927"/>
    <w:rsid w:val="00094AC5"/>
    <w:rsid w:val="00094C71"/>
    <w:rsid w:val="00095158"/>
    <w:rsid w:val="0009530F"/>
    <w:rsid w:val="00095318"/>
    <w:rsid w:val="0009537E"/>
    <w:rsid w:val="00095681"/>
    <w:rsid w:val="00095718"/>
    <w:rsid w:val="00095804"/>
    <w:rsid w:val="000958B4"/>
    <w:rsid w:val="00095B59"/>
    <w:rsid w:val="00095BBB"/>
    <w:rsid w:val="00095C34"/>
    <w:rsid w:val="00095D12"/>
    <w:rsid w:val="00095F77"/>
    <w:rsid w:val="00096306"/>
    <w:rsid w:val="00096436"/>
    <w:rsid w:val="000966C8"/>
    <w:rsid w:val="000969C4"/>
    <w:rsid w:val="00096A64"/>
    <w:rsid w:val="00096C63"/>
    <w:rsid w:val="00096DAC"/>
    <w:rsid w:val="0009778A"/>
    <w:rsid w:val="00097945"/>
    <w:rsid w:val="00097C41"/>
    <w:rsid w:val="000A0068"/>
    <w:rsid w:val="000A0338"/>
    <w:rsid w:val="000A05CD"/>
    <w:rsid w:val="000A0C21"/>
    <w:rsid w:val="000A0FCE"/>
    <w:rsid w:val="000A118E"/>
    <w:rsid w:val="000A1401"/>
    <w:rsid w:val="000A15AD"/>
    <w:rsid w:val="000A172C"/>
    <w:rsid w:val="000A18B2"/>
    <w:rsid w:val="000A1A8C"/>
    <w:rsid w:val="000A20BA"/>
    <w:rsid w:val="000A257E"/>
    <w:rsid w:val="000A2799"/>
    <w:rsid w:val="000A27B4"/>
    <w:rsid w:val="000A2A49"/>
    <w:rsid w:val="000A2EA8"/>
    <w:rsid w:val="000A2F9A"/>
    <w:rsid w:val="000A30B2"/>
    <w:rsid w:val="000A328A"/>
    <w:rsid w:val="000A3323"/>
    <w:rsid w:val="000A333C"/>
    <w:rsid w:val="000A33AF"/>
    <w:rsid w:val="000A39FA"/>
    <w:rsid w:val="000A3A52"/>
    <w:rsid w:val="000A3C35"/>
    <w:rsid w:val="000A4065"/>
    <w:rsid w:val="000A4244"/>
    <w:rsid w:val="000A4430"/>
    <w:rsid w:val="000A4D42"/>
    <w:rsid w:val="000A547E"/>
    <w:rsid w:val="000A5732"/>
    <w:rsid w:val="000A581B"/>
    <w:rsid w:val="000A58BB"/>
    <w:rsid w:val="000A59F5"/>
    <w:rsid w:val="000A5ABB"/>
    <w:rsid w:val="000A5CA8"/>
    <w:rsid w:val="000A5F1C"/>
    <w:rsid w:val="000A631B"/>
    <w:rsid w:val="000A664F"/>
    <w:rsid w:val="000A66F1"/>
    <w:rsid w:val="000A6A96"/>
    <w:rsid w:val="000A6CDD"/>
    <w:rsid w:val="000A6F9A"/>
    <w:rsid w:val="000A7506"/>
    <w:rsid w:val="000A75ED"/>
    <w:rsid w:val="000A78C6"/>
    <w:rsid w:val="000A79DF"/>
    <w:rsid w:val="000A7D40"/>
    <w:rsid w:val="000A7FF2"/>
    <w:rsid w:val="000B01B5"/>
    <w:rsid w:val="000B0A61"/>
    <w:rsid w:val="000B0B02"/>
    <w:rsid w:val="000B0BF6"/>
    <w:rsid w:val="000B0D99"/>
    <w:rsid w:val="000B12EA"/>
    <w:rsid w:val="000B1412"/>
    <w:rsid w:val="000B166B"/>
    <w:rsid w:val="000B1700"/>
    <w:rsid w:val="000B170A"/>
    <w:rsid w:val="000B1FE7"/>
    <w:rsid w:val="000B2186"/>
    <w:rsid w:val="000B23BA"/>
    <w:rsid w:val="000B24CB"/>
    <w:rsid w:val="000B2983"/>
    <w:rsid w:val="000B2995"/>
    <w:rsid w:val="000B2C92"/>
    <w:rsid w:val="000B2D17"/>
    <w:rsid w:val="000B2DC6"/>
    <w:rsid w:val="000B31CF"/>
    <w:rsid w:val="000B373E"/>
    <w:rsid w:val="000B378D"/>
    <w:rsid w:val="000B379B"/>
    <w:rsid w:val="000B3979"/>
    <w:rsid w:val="000B3BAB"/>
    <w:rsid w:val="000B3E4E"/>
    <w:rsid w:val="000B433D"/>
    <w:rsid w:val="000B43FB"/>
    <w:rsid w:val="000B448F"/>
    <w:rsid w:val="000B4810"/>
    <w:rsid w:val="000B4855"/>
    <w:rsid w:val="000B4C2E"/>
    <w:rsid w:val="000B532F"/>
    <w:rsid w:val="000B5486"/>
    <w:rsid w:val="000B5A71"/>
    <w:rsid w:val="000B5BB8"/>
    <w:rsid w:val="000B5D38"/>
    <w:rsid w:val="000B6731"/>
    <w:rsid w:val="000B6916"/>
    <w:rsid w:val="000B6B2F"/>
    <w:rsid w:val="000B6BFE"/>
    <w:rsid w:val="000B728B"/>
    <w:rsid w:val="000B73C8"/>
    <w:rsid w:val="000B77BF"/>
    <w:rsid w:val="000B7E1D"/>
    <w:rsid w:val="000B7F4F"/>
    <w:rsid w:val="000B7FBA"/>
    <w:rsid w:val="000C00E0"/>
    <w:rsid w:val="000C013A"/>
    <w:rsid w:val="000C0188"/>
    <w:rsid w:val="000C0658"/>
    <w:rsid w:val="000C09CE"/>
    <w:rsid w:val="000C0E65"/>
    <w:rsid w:val="000C12D6"/>
    <w:rsid w:val="000C13D0"/>
    <w:rsid w:val="000C14AE"/>
    <w:rsid w:val="000C152E"/>
    <w:rsid w:val="000C15C2"/>
    <w:rsid w:val="000C1622"/>
    <w:rsid w:val="000C1986"/>
    <w:rsid w:val="000C1BBC"/>
    <w:rsid w:val="000C1C88"/>
    <w:rsid w:val="000C1FF4"/>
    <w:rsid w:val="000C2042"/>
    <w:rsid w:val="000C2178"/>
    <w:rsid w:val="000C261B"/>
    <w:rsid w:val="000C2B6B"/>
    <w:rsid w:val="000C2C02"/>
    <w:rsid w:val="000C2DAC"/>
    <w:rsid w:val="000C30DE"/>
    <w:rsid w:val="000C3122"/>
    <w:rsid w:val="000C33DE"/>
    <w:rsid w:val="000C3614"/>
    <w:rsid w:val="000C36DF"/>
    <w:rsid w:val="000C399F"/>
    <w:rsid w:val="000C3A37"/>
    <w:rsid w:val="000C3CA2"/>
    <w:rsid w:val="000C3D92"/>
    <w:rsid w:val="000C3EF1"/>
    <w:rsid w:val="000C3F2A"/>
    <w:rsid w:val="000C41CC"/>
    <w:rsid w:val="000C448E"/>
    <w:rsid w:val="000C45AC"/>
    <w:rsid w:val="000C45E8"/>
    <w:rsid w:val="000C4759"/>
    <w:rsid w:val="000C5156"/>
    <w:rsid w:val="000C5290"/>
    <w:rsid w:val="000C5395"/>
    <w:rsid w:val="000C563E"/>
    <w:rsid w:val="000C5B46"/>
    <w:rsid w:val="000C5BFC"/>
    <w:rsid w:val="000C5E4C"/>
    <w:rsid w:val="000C5F9A"/>
    <w:rsid w:val="000C6084"/>
    <w:rsid w:val="000C6303"/>
    <w:rsid w:val="000C65A9"/>
    <w:rsid w:val="000C6A1D"/>
    <w:rsid w:val="000C6AA3"/>
    <w:rsid w:val="000C6B4E"/>
    <w:rsid w:val="000C6C83"/>
    <w:rsid w:val="000C6E40"/>
    <w:rsid w:val="000C73ED"/>
    <w:rsid w:val="000C7750"/>
    <w:rsid w:val="000C786D"/>
    <w:rsid w:val="000C7881"/>
    <w:rsid w:val="000C7888"/>
    <w:rsid w:val="000C78B6"/>
    <w:rsid w:val="000C7AA5"/>
    <w:rsid w:val="000C7B3F"/>
    <w:rsid w:val="000C7C60"/>
    <w:rsid w:val="000C7F67"/>
    <w:rsid w:val="000D0586"/>
    <w:rsid w:val="000D06B8"/>
    <w:rsid w:val="000D06FE"/>
    <w:rsid w:val="000D09E8"/>
    <w:rsid w:val="000D0F6D"/>
    <w:rsid w:val="000D0F97"/>
    <w:rsid w:val="000D107F"/>
    <w:rsid w:val="000D119D"/>
    <w:rsid w:val="000D11D8"/>
    <w:rsid w:val="000D1729"/>
    <w:rsid w:val="000D1B7F"/>
    <w:rsid w:val="000D1FD9"/>
    <w:rsid w:val="000D2054"/>
    <w:rsid w:val="000D21B9"/>
    <w:rsid w:val="000D236E"/>
    <w:rsid w:val="000D249F"/>
    <w:rsid w:val="000D2529"/>
    <w:rsid w:val="000D29EC"/>
    <w:rsid w:val="000D2BE6"/>
    <w:rsid w:val="000D2CFB"/>
    <w:rsid w:val="000D2F4A"/>
    <w:rsid w:val="000D306B"/>
    <w:rsid w:val="000D328C"/>
    <w:rsid w:val="000D3395"/>
    <w:rsid w:val="000D3A91"/>
    <w:rsid w:val="000D3AA3"/>
    <w:rsid w:val="000D3CD0"/>
    <w:rsid w:val="000D44FE"/>
    <w:rsid w:val="000D457E"/>
    <w:rsid w:val="000D4662"/>
    <w:rsid w:val="000D4DF1"/>
    <w:rsid w:val="000D4F13"/>
    <w:rsid w:val="000D515E"/>
    <w:rsid w:val="000D5392"/>
    <w:rsid w:val="000D5628"/>
    <w:rsid w:val="000D57AB"/>
    <w:rsid w:val="000D5CAF"/>
    <w:rsid w:val="000D5D18"/>
    <w:rsid w:val="000D63F7"/>
    <w:rsid w:val="000D66CD"/>
    <w:rsid w:val="000D698B"/>
    <w:rsid w:val="000D6BE4"/>
    <w:rsid w:val="000D6DD7"/>
    <w:rsid w:val="000D6E66"/>
    <w:rsid w:val="000D6F08"/>
    <w:rsid w:val="000D6F75"/>
    <w:rsid w:val="000D7313"/>
    <w:rsid w:val="000D76A8"/>
    <w:rsid w:val="000D77DD"/>
    <w:rsid w:val="000D78E0"/>
    <w:rsid w:val="000D7961"/>
    <w:rsid w:val="000D7C6B"/>
    <w:rsid w:val="000D7CF6"/>
    <w:rsid w:val="000D7E0B"/>
    <w:rsid w:val="000D7F0F"/>
    <w:rsid w:val="000E027A"/>
    <w:rsid w:val="000E0B54"/>
    <w:rsid w:val="000E117E"/>
    <w:rsid w:val="000E13CF"/>
    <w:rsid w:val="000E1684"/>
    <w:rsid w:val="000E19B8"/>
    <w:rsid w:val="000E19E5"/>
    <w:rsid w:val="000E1A96"/>
    <w:rsid w:val="000E2031"/>
    <w:rsid w:val="000E22D3"/>
    <w:rsid w:val="000E2641"/>
    <w:rsid w:val="000E26A0"/>
    <w:rsid w:val="000E286B"/>
    <w:rsid w:val="000E29F3"/>
    <w:rsid w:val="000E2DBE"/>
    <w:rsid w:val="000E2EA4"/>
    <w:rsid w:val="000E3126"/>
    <w:rsid w:val="000E32F3"/>
    <w:rsid w:val="000E34C8"/>
    <w:rsid w:val="000E3712"/>
    <w:rsid w:val="000E3727"/>
    <w:rsid w:val="000E3784"/>
    <w:rsid w:val="000E37D8"/>
    <w:rsid w:val="000E3E99"/>
    <w:rsid w:val="000E4168"/>
    <w:rsid w:val="000E426B"/>
    <w:rsid w:val="000E42B5"/>
    <w:rsid w:val="000E4371"/>
    <w:rsid w:val="000E44F7"/>
    <w:rsid w:val="000E45C2"/>
    <w:rsid w:val="000E4BF9"/>
    <w:rsid w:val="000E4F96"/>
    <w:rsid w:val="000E52C2"/>
    <w:rsid w:val="000E5331"/>
    <w:rsid w:val="000E5507"/>
    <w:rsid w:val="000E556F"/>
    <w:rsid w:val="000E5856"/>
    <w:rsid w:val="000E58B1"/>
    <w:rsid w:val="000E5935"/>
    <w:rsid w:val="000E593A"/>
    <w:rsid w:val="000E5BB6"/>
    <w:rsid w:val="000E5C66"/>
    <w:rsid w:val="000E5FCE"/>
    <w:rsid w:val="000E6114"/>
    <w:rsid w:val="000E611A"/>
    <w:rsid w:val="000E630B"/>
    <w:rsid w:val="000E640D"/>
    <w:rsid w:val="000E6564"/>
    <w:rsid w:val="000E6BEF"/>
    <w:rsid w:val="000E716D"/>
    <w:rsid w:val="000E75FB"/>
    <w:rsid w:val="000E7848"/>
    <w:rsid w:val="000E7F6E"/>
    <w:rsid w:val="000F01C3"/>
    <w:rsid w:val="000F0865"/>
    <w:rsid w:val="000F0DB3"/>
    <w:rsid w:val="000F184B"/>
    <w:rsid w:val="000F1AE1"/>
    <w:rsid w:val="000F1B97"/>
    <w:rsid w:val="000F1D5C"/>
    <w:rsid w:val="000F1F36"/>
    <w:rsid w:val="000F1FC7"/>
    <w:rsid w:val="000F20E6"/>
    <w:rsid w:val="000F21B3"/>
    <w:rsid w:val="000F2400"/>
    <w:rsid w:val="000F2548"/>
    <w:rsid w:val="000F254E"/>
    <w:rsid w:val="000F2711"/>
    <w:rsid w:val="000F29C2"/>
    <w:rsid w:val="000F2CB8"/>
    <w:rsid w:val="000F2E0B"/>
    <w:rsid w:val="000F2FBA"/>
    <w:rsid w:val="000F30B9"/>
    <w:rsid w:val="000F321C"/>
    <w:rsid w:val="000F3506"/>
    <w:rsid w:val="000F3827"/>
    <w:rsid w:val="000F3A8A"/>
    <w:rsid w:val="000F3CD4"/>
    <w:rsid w:val="000F3D2F"/>
    <w:rsid w:val="000F4990"/>
    <w:rsid w:val="000F4B94"/>
    <w:rsid w:val="000F4BF3"/>
    <w:rsid w:val="000F5173"/>
    <w:rsid w:val="000F5242"/>
    <w:rsid w:val="000F528B"/>
    <w:rsid w:val="000F5307"/>
    <w:rsid w:val="000F53FB"/>
    <w:rsid w:val="000F5A9F"/>
    <w:rsid w:val="000F5CD3"/>
    <w:rsid w:val="000F5D9D"/>
    <w:rsid w:val="000F5EAE"/>
    <w:rsid w:val="000F6089"/>
    <w:rsid w:val="000F61B1"/>
    <w:rsid w:val="000F6282"/>
    <w:rsid w:val="000F6436"/>
    <w:rsid w:val="000F65C5"/>
    <w:rsid w:val="000F675C"/>
    <w:rsid w:val="000F6AFB"/>
    <w:rsid w:val="000F6D45"/>
    <w:rsid w:val="000F7068"/>
    <w:rsid w:val="000F7883"/>
    <w:rsid w:val="000F7B89"/>
    <w:rsid w:val="000F7C91"/>
    <w:rsid w:val="000F7DB5"/>
    <w:rsid w:val="000F7E29"/>
    <w:rsid w:val="000F7E9E"/>
    <w:rsid w:val="001001FA"/>
    <w:rsid w:val="0010055C"/>
    <w:rsid w:val="0010065D"/>
    <w:rsid w:val="001006E7"/>
    <w:rsid w:val="00100712"/>
    <w:rsid w:val="00100BD3"/>
    <w:rsid w:val="00100EF0"/>
    <w:rsid w:val="00100F6A"/>
    <w:rsid w:val="00101069"/>
    <w:rsid w:val="001010CE"/>
    <w:rsid w:val="00101888"/>
    <w:rsid w:val="0010190A"/>
    <w:rsid w:val="00101AA8"/>
    <w:rsid w:val="00101C06"/>
    <w:rsid w:val="00101E24"/>
    <w:rsid w:val="0010202D"/>
    <w:rsid w:val="0010228C"/>
    <w:rsid w:val="0010242E"/>
    <w:rsid w:val="001028BA"/>
    <w:rsid w:val="00102A0D"/>
    <w:rsid w:val="00102CBE"/>
    <w:rsid w:val="0010303A"/>
    <w:rsid w:val="00103209"/>
    <w:rsid w:val="00103263"/>
    <w:rsid w:val="0010389C"/>
    <w:rsid w:val="001038A2"/>
    <w:rsid w:val="00103CA7"/>
    <w:rsid w:val="00103D3A"/>
    <w:rsid w:val="0010401B"/>
    <w:rsid w:val="001041AA"/>
    <w:rsid w:val="00104598"/>
    <w:rsid w:val="00104819"/>
    <w:rsid w:val="00104824"/>
    <w:rsid w:val="00104B82"/>
    <w:rsid w:val="00104BD9"/>
    <w:rsid w:val="00104BED"/>
    <w:rsid w:val="00105127"/>
    <w:rsid w:val="0010515E"/>
    <w:rsid w:val="00105267"/>
    <w:rsid w:val="001058B5"/>
    <w:rsid w:val="00105E55"/>
    <w:rsid w:val="00105F12"/>
    <w:rsid w:val="0010634F"/>
    <w:rsid w:val="00106B4B"/>
    <w:rsid w:val="00106C66"/>
    <w:rsid w:val="00106F5A"/>
    <w:rsid w:val="00106FD0"/>
    <w:rsid w:val="0010714D"/>
    <w:rsid w:val="0010760E"/>
    <w:rsid w:val="0010763E"/>
    <w:rsid w:val="001077BF"/>
    <w:rsid w:val="001077C2"/>
    <w:rsid w:val="00107B1F"/>
    <w:rsid w:val="00107CC3"/>
    <w:rsid w:val="00107E07"/>
    <w:rsid w:val="00107F17"/>
    <w:rsid w:val="00110041"/>
    <w:rsid w:val="001100F7"/>
    <w:rsid w:val="001103B7"/>
    <w:rsid w:val="001103E3"/>
    <w:rsid w:val="001106BB"/>
    <w:rsid w:val="0011074E"/>
    <w:rsid w:val="00110BCE"/>
    <w:rsid w:val="00110BDC"/>
    <w:rsid w:val="00110C9B"/>
    <w:rsid w:val="00110E71"/>
    <w:rsid w:val="001119ED"/>
    <w:rsid w:val="00111DA7"/>
    <w:rsid w:val="00111EF5"/>
    <w:rsid w:val="00111F2A"/>
    <w:rsid w:val="0011248F"/>
    <w:rsid w:val="00112858"/>
    <w:rsid w:val="00112A1D"/>
    <w:rsid w:val="00112AB0"/>
    <w:rsid w:val="00112AFC"/>
    <w:rsid w:val="00112C61"/>
    <w:rsid w:val="00112FFE"/>
    <w:rsid w:val="00113217"/>
    <w:rsid w:val="001137C8"/>
    <w:rsid w:val="00113A85"/>
    <w:rsid w:val="00114348"/>
    <w:rsid w:val="001143CA"/>
    <w:rsid w:val="001143DC"/>
    <w:rsid w:val="001148E7"/>
    <w:rsid w:val="001149A4"/>
    <w:rsid w:val="00114A52"/>
    <w:rsid w:val="00114A78"/>
    <w:rsid w:val="00115013"/>
    <w:rsid w:val="001159C0"/>
    <w:rsid w:val="00115C01"/>
    <w:rsid w:val="00115FAF"/>
    <w:rsid w:val="00116000"/>
    <w:rsid w:val="001160BA"/>
    <w:rsid w:val="00116225"/>
    <w:rsid w:val="00116231"/>
    <w:rsid w:val="0011627E"/>
    <w:rsid w:val="00116888"/>
    <w:rsid w:val="00116A14"/>
    <w:rsid w:val="00116C54"/>
    <w:rsid w:val="001170B7"/>
    <w:rsid w:val="00117578"/>
    <w:rsid w:val="00117718"/>
    <w:rsid w:val="00117A79"/>
    <w:rsid w:val="001207DB"/>
    <w:rsid w:val="0012101A"/>
    <w:rsid w:val="00121172"/>
    <w:rsid w:val="001211C7"/>
    <w:rsid w:val="0012175F"/>
    <w:rsid w:val="00121793"/>
    <w:rsid w:val="0012192C"/>
    <w:rsid w:val="00121C8A"/>
    <w:rsid w:val="00121F72"/>
    <w:rsid w:val="00122266"/>
    <w:rsid w:val="001225ED"/>
    <w:rsid w:val="001228AF"/>
    <w:rsid w:val="00122BB9"/>
    <w:rsid w:val="00122DC7"/>
    <w:rsid w:val="00122F42"/>
    <w:rsid w:val="00122F85"/>
    <w:rsid w:val="0012321E"/>
    <w:rsid w:val="001234F8"/>
    <w:rsid w:val="00123597"/>
    <w:rsid w:val="00123741"/>
    <w:rsid w:val="001237BE"/>
    <w:rsid w:val="00123948"/>
    <w:rsid w:val="00123A36"/>
    <w:rsid w:val="00123D5D"/>
    <w:rsid w:val="00123FA2"/>
    <w:rsid w:val="0012407F"/>
    <w:rsid w:val="001241F2"/>
    <w:rsid w:val="001241F7"/>
    <w:rsid w:val="00124358"/>
    <w:rsid w:val="001245F9"/>
    <w:rsid w:val="00124816"/>
    <w:rsid w:val="0012499D"/>
    <w:rsid w:val="0012500B"/>
    <w:rsid w:val="001256FC"/>
    <w:rsid w:val="00125BBC"/>
    <w:rsid w:val="00125DA0"/>
    <w:rsid w:val="001263CC"/>
    <w:rsid w:val="0012654A"/>
    <w:rsid w:val="00126774"/>
    <w:rsid w:val="00126849"/>
    <w:rsid w:val="0012684B"/>
    <w:rsid w:val="00126902"/>
    <w:rsid w:val="001269C5"/>
    <w:rsid w:val="00126B50"/>
    <w:rsid w:val="00126C7A"/>
    <w:rsid w:val="00126CA9"/>
    <w:rsid w:val="0012730C"/>
    <w:rsid w:val="001274B2"/>
    <w:rsid w:val="001275AA"/>
    <w:rsid w:val="00127E57"/>
    <w:rsid w:val="00127E95"/>
    <w:rsid w:val="00127F7A"/>
    <w:rsid w:val="00130260"/>
    <w:rsid w:val="001303EF"/>
    <w:rsid w:val="0013076C"/>
    <w:rsid w:val="0013084E"/>
    <w:rsid w:val="001309DE"/>
    <w:rsid w:val="00130B4A"/>
    <w:rsid w:val="00130C50"/>
    <w:rsid w:val="00130E84"/>
    <w:rsid w:val="00130F12"/>
    <w:rsid w:val="001311CC"/>
    <w:rsid w:val="001316E0"/>
    <w:rsid w:val="001317A6"/>
    <w:rsid w:val="00131920"/>
    <w:rsid w:val="00131A4A"/>
    <w:rsid w:val="00131BB5"/>
    <w:rsid w:val="00131ECC"/>
    <w:rsid w:val="00131EDB"/>
    <w:rsid w:val="00131FD3"/>
    <w:rsid w:val="00132212"/>
    <w:rsid w:val="0013241C"/>
    <w:rsid w:val="0013286E"/>
    <w:rsid w:val="00132ACA"/>
    <w:rsid w:val="00132CD6"/>
    <w:rsid w:val="00132D5F"/>
    <w:rsid w:val="00132F48"/>
    <w:rsid w:val="00133139"/>
    <w:rsid w:val="0013323D"/>
    <w:rsid w:val="00133934"/>
    <w:rsid w:val="00134043"/>
    <w:rsid w:val="00134232"/>
    <w:rsid w:val="001343C4"/>
    <w:rsid w:val="001349FE"/>
    <w:rsid w:val="00134C1C"/>
    <w:rsid w:val="00134C56"/>
    <w:rsid w:val="00134D51"/>
    <w:rsid w:val="00134F25"/>
    <w:rsid w:val="001352C7"/>
    <w:rsid w:val="0013537B"/>
    <w:rsid w:val="0013593D"/>
    <w:rsid w:val="00135CE8"/>
    <w:rsid w:val="00135E28"/>
    <w:rsid w:val="00135E5E"/>
    <w:rsid w:val="001360D8"/>
    <w:rsid w:val="0013674C"/>
    <w:rsid w:val="001367E8"/>
    <w:rsid w:val="00136856"/>
    <w:rsid w:val="00136DA7"/>
    <w:rsid w:val="001378F7"/>
    <w:rsid w:val="00137B71"/>
    <w:rsid w:val="00137F8A"/>
    <w:rsid w:val="00140283"/>
    <w:rsid w:val="0014029B"/>
    <w:rsid w:val="001405FA"/>
    <w:rsid w:val="00140692"/>
    <w:rsid w:val="00140757"/>
    <w:rsid w:val="00140836"/>
    <w:rsid w:val="00140B2A"/>
    <w:rsid w:val="00140BAB"/>
    <w:rsid w:val="00141511"/>
    <w:rsid w:val="001416D1"/>
    <w:rsid w:val="00141CC8"/>
    <w:rsid w:val="00142040"/>
    <w:rsid w:val="00142059"/>
    <w:rsid w:val="0014208B"/>
    <w:rsid w:val="00142349"/>
    <w:rsid w:val="0014240A"/>
    <w:rsid w:val="00142485"/>
    <w:rsid w:val="00142829"/>
    <w:rsid w:val="001428AB"/>
    <w:rsid w:val="00142917"/>
    <w:rsid w:val="001429B9"/>
    <w:rsid w:val="00142AD2"/>
    <w:rsid w:val="00142B5F"/>
    <w:rsid w:val="00142BCF"/>
    <w:rsid w:val="001431AE"/>
    <w:rsid w:val="0014357F"/>
    <w:rsid w:val="00143619"/>
    <w:rsid w:val="00143956"/>
    <w:rsid w:val="001439A7"/>
    <w:rsid w:val="001439C8"/>
    <w:rsid w:val="00143AE5"/>
    <w:rsid w:val="00143D05"/>
    <w:rsid w:val="0014416B"/>
    <w:rsid w:val="00144573"/>
    <w:rsid w:val="0014495D"/>
    <w:rsid w:val="00144E26"/>
    <w:rsid w:val="001450EC"/>
    <w:rsid w:val="001450FF"/>
    <w:rsid w:val="001452C5"/>
    <w:rsid w:val="00145564"/>
    <w:rsid w:val="00145E42"/>
    <w:rsid w:val="001460A1"/>
    <w:rsid w:val="00146434"/>
    <w:rsid w:val="001464BE"/>
    <w:rsid w:val="00146577"/>
    <w:rsid w:val="001465D1"/>
    <w:rsid w:val="00147850"/>
    <w:rsid w:val="0014785C"/>
    <w:rsid w:val="00147BFD"/>
    <w:rsid w:val="00147E5D"/>
    <w:rsid w:val="00147F65"/>
    <w:rsid w:val="00150398"/>
    <w:rsid w:val="001504A7"/>
    <w:rsid w:val="001506D7"/>
    <w:rsid w:val="001507C4"/>
    <w:rsid w:val="00150871"/>
    <w:rsid w:val="00150A25"/>
    <w:rsid w:val="00150AE0"/>
    <w:rsid w:val="00150EFA"/>
    <w:rsid w:val="00150FDF"/>
    <w:rsid w:val="00151437"/>
    <w:rsid w:val="00151A7A"/>
    <w:rsid w:val="00151B1B"/>
    <w:rsid w:val="00151E9D"/>
    <w:rsid w:val="00151F58"/>
    <w:rsid w:val="00152212"/>
    <w:rsid w:val="0015268F"/>
    <w:rsid w:val="001526FC"/>
    <w:rsid w:val="001527DA"/>
    <w:rsid w:val="0015297D"/>
    <w:rsid w:val="001530FD"/>
    <w:rsid w:val="0015335C"/>
    <w:rsid w:val="001533A0"/>
    <w:rsid w:val="001534B6"/>
    <w:rsid w:val="001536BC"/>
    <w:rsid w:val="001536F1"/>
    <w:rsid w:val="001537C6"/>
    <w:rsid w:val="00153D2A"/>
    <w:rsid w:val="001546BC"/>
    <w:rsid w:val="00154BC6"/>
    <w:rsid w:val="00154ED2"/>
    <w:rsid w:val="00155405"/>
    <w:rsid w:val="00155572"/>
    <w:rsid w:val="00155A3B"/>
    <w:rsid w:val="00155CEA"/>
    <w:rsid w:val="001561B3"/>
    <w:rsid w:val="00156274"/>
    <w:rsid w:val="001562E6"/>
    <w:rsid w:val="00156442"/>
    <w:rsid w:val="00156514"/>
    <w:rsid w:val="001565F5"/>
    <w:rsid w:val="0015660F"/>
    <w:rsid w:val="0015666B"/>
    <w:rsid w:val="00156786"/>
    <w:rsid w:val="001567A4"/>
    <w:rsid w:val="001568AE"/>
    <w:rsid w:val="00156CF4"/>
    <w:rsid w:val="00156F80"/>
    <w:rsid w:val="0015703B"/>
    <w:rsid w:val="00157901"/>
    <w:rsid w:val="00157A3D"/>
    <w:rsid w:val="00157E6C"/>
    <w:rsid w:val="00157EA9"/>
    <w:rsid w:val="001600ED"/>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5A"/>
    <w:rsid w:val="0016226C"/>
    <w:rsid w:val="001622E3"/>
    <w:rsid w:val="00162AC2"/>
    <w:rsid w:val="0016306D"/>
    <w:rsid w:val="00163AE5"/>
    <w:rsid w:val="00163B13"/>
    <w:rsid w:val="00163D09"/>
    <w:rsid w:val="00163DD7"/>
    <w:rsid w:val="00163EF4"/>
    <w:rsid w:val="00164231"/>
    <w:rsid w:val="0016435F"/>
    <w:rsid w:val="00164B3A"/>
    <w:rsid w:val="00164C13"/>
    <w:rsid w:val="001651AF"/>
    <w:rsid w:val="0016544D"/>
    <w:rsid w:val="00165ABE"/>
    <w:rsid w:val="00165ACF"/>
    <w:rsid w:val="00165B49"/>
    <w:rsid w:val="00166183"/>
    <w:rsid w:val="001661D6"/>
    <w:rsid w:val="0016644A"/>
    <w:rsid w:val="0016655B"/>
    <w:rsid w:val="001668E7"/>
    <w:rsid w:val="00166C53"/>
    <w:rsid w:val="00166C94"/>
    <w:rsid w:val="00166CCB"/>
    <w:rsid w:val="00166DFC"/>
    <w:rsid w:val="00166EE0"/>
    <w:rsid w:val="00166FD2"/>
    <w:rsid w:val="00167007"/>
    <w:rsid w:val="00167147"/>
    <w:rsid w:val="0016724B"/>
    <w:rsid w:val="00167548"/>
    <w:rsid w:val="00167975"/>
    <w:rsid w:val="00167BB2"/>
    <w:rsid w:val="00167D5F"/>
    <w:rsid w:val="00167EC8"/>
    <w:rsid w:val="0017003E"/>
    <w:rsid w:val="0017038C"/>
    <w:rsid w:val="001703A2"/>
    <w:rsid w:val="00170499"/>
    <w:rsid w:val="00170B16"/>
    <w:rsid w:val="00170CE4"/>
    <w:rsid w:val="00171099"/>
    <w:rsid w:val="00171298"/>
    <w:rsid w:val="001718F6"/>
    <w:rsid w:val="00171941"/>
    <w:rsid w:val="00171B58"/>
    <w:rsid w:val="00171EA3"/>
    <w:rsid w:val="00171ED6"/>
    <w:rsid w:val="0017202F"/>
    <w:rsid w:val="001720B3"/>
    <w:rsid w:val="001722F6"/>
    <w:rsid w:val="00172905"/>
    <w:rsid w:val="00172A03"/>
    <w:rsid w:val="00172D07"/>
    <w:rsid w:val="00173200"/>
    <w:rsid w:val="001732A4"/>
    <w:rsid w:val="0017341F"/>
    <w:rsid w:val="00173584"/>
    <w:rsid w:val="001735C0"/>
    <w:rsid w:val="001735C4"/>
    <w:rsid w:val="00173853"/>
    <w:rsid w:val="00173D5B"/>
    <w:rsid w:val="0017424D"/>
    <w:rsid w:val="001743F6"/>
    <w:rsid w:val="0017442C"/>
    <w:rsid w:val="001746ED"/>
    <w:rsid w:val="00174729"/>
    <w:rsid w:val="00174A4E"/>
    <w:rsid w:val="00174B2B"/>
    <w:rsid w:val="00174BD6"/>
    <w:rsid w:val="00174D26"/>
    <w:rsid w:val="00174E59"/>
    <w:rsid w:val="00174F6E"/>
    <w:rsid w:val="00174FDA"/>
    <w:rsid w:val="0017508A"/>
    <w:rsid w:val="001751C3"/>
    <w:rsid w:val="001753A8"/>
    <w:rsid w:val="00176256"/>
    <w:rsid w:val="001767B6"/>
    <w:rsid w:val="00176832"/>
    <w:rsid w:val="00176C04"/>
    <w:rsid w:val="00176CE2"/>
    <w:rsid w:val="00176D85"/>
    <w:rsid w:val="00176FD6"/>
    <w:rsid w:val="00177461"/>
    <w:rsid w:val="001778C1"/>
    <w:rsid w:val="00180B85"/>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303C"/>
    <w:rsid w:val="0018328B"/>
    <w:rsid w:val="00183320"/>
    <w:rsid w:val="0018390F"/>
    <w:rsid w:val="00183A3D"/>
    <w:rsid w:val="00183CE7"/>
    <w:rsid w:val="00184166"/>
    <w:rsid w:val="00184335"/>
    <w:rsid w:val="0018462D"/>
    <w:rsid w:val="00184676"/>
    <w:rsid w:val="001848F1"/>
    <w:rsid w:val="00184EF0"/>
    <w:rsid w:val="001854B0"/>
    <w:rsid w:val="00185763"/>
    <w:rsid w:val="00185A1B"/>
    <w:rsid w:val="00185B7E"/>
    <w:rsid w:val="00186FA8"/>
    <w:rsid w:val="0018704B"/>
    <w:rsid w:val="0018750B"/>
    <w:rsid w:val="0018762B"/>
    <w:rsid w:val="001876CD"/>
    <w:rsid w:val="001877F9"/>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2CF1"/>
    <w:rsid w:val="00192EC7"/>
    <w:rsid w:val="0019310C"/>
    <w:rsid w:val="001935C0"/>
    <w:rsid w:val="001939B7"/>
    <w:rsid w:val="00193A35"/>
    <w:rsid w:val="00193BD4"/>
    <w:rsid w:val="00193CB3"/>
    <w:rsid w:val="001944F1"/>
    <w:rsid w:val="00195027"/>
    <w:rsid w:val="00195826"/>
    <w:rsid w:val="00195A32"/>
    <w:rsid w:val="00195AB9"/>
    <w:rsid w:val="00195B56"/>
    <w:rsid w:val="001960C9"/>
    <w:rsid w:val="001963C3"/>
    <w:rsid w:val="00196794"/>
    <w:rsid w:val="00196A91"/>
    <w:rsid w:val="00196BFF"/>
    <w:rsid w:val="0019724C"/>
    <w:rsid w:val="00197A0D"/>
    <w:rsid w:val="00197BEE"/>
    <w:rsid w:val="00197D3E"/>
    <w:rsid w:val="00197D62"/>
    <w:rsid w:val="00197F67"/>
    <w:rsid w:val="001A001F"/>
    <w:rsid w:val="001A0034"/>
    <w:rsid w:val="001A03F5"/>
    <w:rsid w:val="001A0446"/>
    <w:rsid w:val="001A04CB"/>
    <w:rsid w:val="001A0607"/>
    <w:rsid w:val="001A0B7A"/>
    <w:rsid w:val="001A0D8F"/>
    <w:rsid w:val="001A140D"/>
    <w:rsid w:val="001A1417"/>
    <w:rsid w:val="001A1423"/>
    <w:rsid w:val="001A16AA"/>
    <w:rsid w:val="001A16D7"/>
    <w:rsid w:val="001A1750"/>
    <w:rsid w:val="001A1CB0"/>
    <w:rsid w:val="001A1F38"/>
    <w:rsid w:val="001A2E02"/>
    <w:rsid w:val="001A2EAF"/>
    <w:rsid w:val="001A3273"/>
    <w:rsid w:val="001A3365"/>
    <w:rsid w:val="001A34BF"/>
    <w:rsid w:val="001A39E4"/>
    <w:rsid w:val="001A411A"/>
    <w:rsid w:val="001A4331"/>
    <w:rsid w:val="001A4434"/>
    <w:rsid w:val="001A4659"/>
    <w:rsid w:val="001A46E6"/>
    <w:rsid w:val="001A49C6"/>
    <w:rsid w:val="001A4B0F"/>
    <w:rsid w:val="001A4B6E"/>
    <w:rsid w:val="001A5159"/>
    <w:rsid w:val="001A5332"/>
    <w:rsid w:val="001A539B"/>
    <w:rsid w:val="001A5855"/>
    <w:rsid w:val="001A5D55"/>
    <w:rsid w:val="001A5DC3"/>
    <w:rsid w:val="001A5E71"/>
    <w:rsid w:val="001A5F31"/>
    <w:rsid w:val="001A67F0"/>
    <w:rsid w:val="001A6823"/>
    <w:rsid w:val="001A68BF"/>
    <w:rsid w:val="001A6F0D"/>
    <w:rsid w:val="001A7108"/>
    <w:rsid w:val="001A71A6"/>
    <w:rsid w:val="001A738E"/>
    <w:rsid w:val="001A75AD"/>
    <w:rsid w:val="001A7650"/>
    <w:rsid w:val="001A789B"/>
    <w:rsid w:val="001B02EE"/>
    <w:rsid w:val="001B0432"/>
    <w:rsid w:val="001B0435"/>
    <w:rsid w:val="001B0A18"/>
    <w:rsid w:val="001B0C8B"/>
    <w:rsid w:val="001B0E4A"/>
    <w:rsid w:val="001B10A1"/>
    <w:rsid w:val="001B10A4"/>
    <w:rsid w:val="001B124B"/>
    <w:rsid w:val="001B19E0"/>
    <w:rsid w:val="001B19E4"/>
    <w:rsid w:val="001B1A4F"/>
    <w:rsid w:val="001B1C28"/>
    <w:rsid w:val="001B1C80"/>
    <w:rsid w:val="001B1E12"/>
    <w:rsid w:val="001B23AB"/>
    <w:rsid w:val="001B23AD"/>
    <w:rsid w:val="001B24B0"/>
    <w:rsid w:val="001B2717"/>
    <w:rsid w:val="001B27C3"/>
    <w:rsid w:val="001B283F"/>
    <w:rsid w:val="001B2B3B"/>
    <w:rsid w:val="001B2D8D"/>
    <w:rsid w:val="001B31A3"/>
    <w:rsid w:val="001B340F"/>
    <w:rsid w:val="001B3481"/>
    <w:rsid w:val="001B38E4"/>
    <w:rsid w:val="001B3CEB"/>
    <w:rsid w:val="001B3D2C"/>
    <w:rsid w:val="001B3DF6"/>
    <w:rsid w:val="001B3F0A"/>
    <w:rsid w:val="001B3FAE"/>
    <w:rsid w:val="001B4328"/>
    <w:rsid w:val="001B4E1C"/>
    <w:rsid w:val="001B5566"/>
    <w:rsid w:val="001B5AFF"/>
    <w:rsid w:val="001B5FDC"/>
    <w:rsid w:val="001B607F"/>
    <w:rsid w:val="001B61AE"/>
    <w:rsid w:val="001B6790"/>
    <w:rsid w:val="001B6C45"/>
    <w:rsid w:val="001B70B4"/>
    <w:rsid w:val="001B7508"/>
    <w:rsid w:val="001B7529"/>
    <w:rsid w:val="001B75C7"/>
    <w:rsid w:val="001B77F7"/>
    <w:rsid w:val="001B786D"/>
    <w:rsid w:val="001B7BE8"/>
    <w:rsid w:val="001B7FA9"/>
    <w:rsid w:val="001C0037"/>
    <w:rsid w:val="001C01E9"/>
    <w:rsid w:val="001C06B0"/>
    <w:rsid w:val="001C07D5"/>
    <w:rsid w:val="001C08F3"/>
    <w:rsid w:val="001C0910"/>
    <w:rsid w:val="001C09C5"/>
    <w:rsid w:val="001C1358"/>
    <w:rsid w:val="001C1508"/>
    <w:rsid w:val="001C2127"/>
    <w:rsid w:val="001C236C"/>
    <w:rsid w:val="001C2481"/>
    <w:rsid w:val="001C29E8"/>
    <w:rsid w:val="001C29ED"/>
    <w:rsid w:val="001C2CC4"/>
    <w:rsid w:val="001C2EB9"/>
    <w:rsid w:val="001C352F"/>
    <w:rsid w:val="001C37E8"/>
    <w:rsid w:val="001C399F"/>
    <w:rsid w:val="001C3B33"/>
    <w:rsid w:val="001C421A"/>
    <w:rsid w:val="001C4332"/>
    <w:rsid w:val="001C4352"/>
    <w:rsid w:val="001C475A"/>
    <w:rsid w:val="001C4797"/>
    <w:rsid w:val="001C4AA6"/>
    <w:rsid w:val="001C4D12"/>
    <w:rsid w:val="001C500E"/>
    <w:rsid w:val="001C523D"/>
    <w:rsid w:val="001C5354"/>
    <w:rsid w:val="001C56B8"/>
    <w:rsid w:val="001C57C2"/>
    <w:rsid w:val="001C5900"/>
    <w:rsid w:val="001C5BE1"/>
    <w:rsid w:val="001C5BFA"/>
    <w:rsid w:val="001C5C46"/>
    <w:rsid w:val="001C5E38"/>
    <w:rsid w:val="001C621B"/>
    <w:rsid w:val="001C65B0"/>
    <w:rsid w:val="001C664E"/>
    <w:rsid w:val="001C676F"/>
    <w:rsid w:val="001C68A9"/>
    <w:rsid w:val="001C6F50"/>
    <w:rsid w:val="001C7A15"/>
    <w:rsid w:val="001C7DFE"/>
    <w:rsid w:val="001D027B"/>
    <w:rsid w:val="001D08E2"/>
    <w:rsid w:val="001D0AEB"/>
    <w:rsid w:val="001D0C30"/>
    <w:rsid w:val="001D140A"/>
    <w:rsid w:val="001D18BD"/>
    <w:rsid w:val="001D1C45"/>
    <w:rsid w:val="001D1E28"/>
    <w:rsid w:val="001D20C5"/>
    <w:rsid w:val="001D2111"/>
    <w:rsid w:val="001D2AE8"/>
    <w:rsid w:val="001D2BDC"/>
    <w:rsid w:val="001D32EF"/>
    <w:rsid w:val="001D3451"/>
    <w:rsid w:val="001D3742"/>
    <w:rsid w:val="001D39E9"/>
    <w:rsid w:val="001D40F5"/>
    <w:rsid w:val="001D43AF"/>
    <w:rsid w:val="001D45B9"/>
    <w:rsid w:val="001D45D8"/>
    <w:rsid w:val="001D4A6B"/>
    <w:rsid w:val="001D4ABF"/>
    <w:rsid w:val="001D4CAE"/>
    <w:rsid w:val="001D4E3C"/>
    <w:rsid w:val="001D4EF1"/>
    <w:rsid w:val="001D50ED"/>
    <w:rsid w:val="001D550A"/>
    <w:rsid w:val="001D61C9"/>
    <w:rsid w:val="001D6740"/>
    <w:rsid w:val="001D68AB"/>
    <w:rsid w:val="001D692B"/>
    <w:rsid w:val="001D69D9"/>
    <w:rsid w:val="001D6AE3"/>
    <w:rsid w:val="001D6B18"/>
    <w:rsid w:val="001D6C22"/>
    <w:rsid w:val="001D7365"/>
    <w:rsid w:val="001D74DE"/>
    <w:rsid w:val="001D75F5"/>
    <w:rsid w:val="001D7670"/>
    <w:rsid w:val="001D77B8"/>
    <w:rsid w:val="001D799B"/>
    <w:rsid w:val="001D79F6"/>
    <w:rsid w:val="001D7A31"/>
    <w:rsid w:val="001D7E56"/>
    <w:rsid w:val="001E01E4"/>
    <w:rsid w:val="001E05B6"/>
    <w:rsid w:val="001E0635"/>
    <w:rsid w:val="001E06DF"/>
    <w:rsid w:val="001E108D"/>
    <w:rsid w:val="001E1ABE"/>
    <w:rsid w:val="001E1BFA"/>
    <w:rsid w:val="001E26DB"/>
    <w:rsid w:val="001E2868"/>
    <w:rsid w:val="001E2CCE"/>
    <w:rsid w:val="001E31EC"/>
    <w:rsid w:val="001E3E02"/>
    <w:rsid w:val="001E3FD0"/>
    <w:rsid w:val="001E3FF2"/>
    <w:rsid w:val="001E4182"/>
    <w:rsid w:val="001E433B"/>
    <w:rsid w:val="001E4455"/>
    <w:rsid w:val="001E4824"/>
    <w:rsid w:val="001E4ED6"/>
    <w:rsid w:val="001E5393"/>
    <w:rsid w:val="001E5429"/>
    <w:rsid w:val="001E584C"/>
    <w:rsid w:val="001E5A13"/>
    <w:rsid w:val="001E5E3B"/>
    <w:rsid w:val="001E604D"/>
    <w:rsid w:val="001E6127"/>
    <w:rsid w:val="001E6A17"/>
    <w:rsid w:val="001E6B9F"/>
    <w:rsid w:val="001E6D77"/>
    <w:rsid w:val="001E6E2B"/>
    <w:rsid w:val="001E7C00"/>
    <w:rsid w:val="001E7C7C"/>
    <w:rsid w:val="001E7F4E"/>
    <w:rsid w:val="001F0093"/>
    <w:rsid w:val="001F03A3"/>
    <w:rsid w:val="001F04E7"/>
    <w:rsid w:val="001F0774"/>
    <w:rsid w:val="001F09A0"/>
    <w:rsid w:val="001F0B52"/>
    <w:rsid w:val="001F0B80"/>
    <w:rsid w:val="001F0C61"/>
    <w:rsid w:val="001F0F6B"/>
    <w:rsid w:val="001F17C3"/>
    <w:rsid w:val="001F190D"/>
    <w:rsid w:val="001F1EB2"/>
    <w:rsid w:val="001F1F48"/>
    <w:rsid w:val="001F20D7"/>
    <w:rsid w:val="001F213E"/>
    <w:rsid w:val="001F2160"/>
    <w:rsid w:val="001F2167"/>
    <w:rsid w:val="001F244D"/>
    <w:rsid w:val="001F2704"/>
    <w:rsid w:val="001F287F"/>
    <w:rsid w:val="001F28BA"/>
    <w:rsid w:val="001F2991"/>
    <w:rsid w:val="001F299A"/>
    <w:rsid w:val="001F2A3F"/>
    <w:rsid w:val="001F2A66"/>
    <w:rsid w:val="001F2CE2"/>
    <w:rsid w:val="001F3291"/>
    <w:rsid w:val="001F3317"/>
    <w:rsid w:val="001F3831"/>
    <w:rsid w:val="001F384F"/>
    <w:rsid w:val="001F3988"/>
    <w:rsid w:val="001F3AFF"/>
    <w:rsid w:val="001F4193"/>
    <w:rsid w:val="001F445F"/>
    <w:rsid w:val="001F4A12"/>
    <w:rsid w:val="001F4A8E"/>
    <w:rsid w:val="001F4AD8"/>
    <w:rsid w:val="001F5084"/>
    <w:rsid w:val="001F530B"/>
    <w:rsid w:val="001F5502"/>
    <w:rsid w:val="001F576E"/>
    <w:rsid w:val="001F5ADF"/>
    <w:rsid w:val="001F5C66"/>
    <w:rsid w:val="001F5D05"/>
    <w:rsid w:val="001F62E2"/>
    <w:rsid w:val="001F62E7"/>
    <w:rsid w:val="001F6363"/>
    <w:rsid w:val="001F651A"/>
    <w:rsid w:val="001F68A2"/>
    <w:rsid w:val="001F6950"/>
    <w:rsid w:val="001F69D7"/>
    <w:rsid w:val="001F71EC"/>
    <w:rsid w:val="001F73B1"/>
    <w:rsid w:val="001F74FB"/>
    <w:rsid w:val="001F75BF"/>
    <w:rsid w:val="001F7632"/>
    <w:rsid w:val="001F7774"/>
    <w:rsid w:val="001F7887"/>
    <w:rsid w:val="001F79C0"/>
    <w:rsid w:val="001F7B49"/>
    <w:rsid w:val="001F7C06"/>
    <w:rsid w:val="001F7E8E"/>
    <w:rsid w:val="00200003"/>
    <w:rsid w:val="002003BA"/>
    <w:rsid w:val="0020047F"/>
    <w:rsid w:val="002009CD"/>
    <w:rsid w:val="00200B7D"/>
    <w:rsid w:val="0020143D"/>
    <w:rsid w:val="00201610"/>
    <w:rsid w:val="002016AF"/>
    <w:rsid w:val="0020181F"/>
    <w:rsid w:val="002018C2"/>
    <w:rsid w:val="00201979"/>
    <w:rsid w:val="00201DFE"/>
    <w:rsid w:val="0020237E"/>
    <w:rsid w:val="00202536"/>
    <w:rsid w:val="0020266C"/>
    <w:rsid w:val="002027FA"/>
    <w:rsid w:val="0020330D"/>
    <w:rsid w:val="00203845"/>
    <w:rsid w:val="00204993"/>
    <w:rsid w:val="00204A6C"/>
    <w:rsid w:val="00204CA4"/>
    <w:rsid w:val="00204D7A"/>
    <w:rsid w:val="00204FA1"/>
    <w:rsid w:val="0020503E"/>
    <w:rsid w:val="0020511B"/>
    <w:rsid w:val="00205120"/>
    <w:rsid w:val="00205C73"/>
    <w:rsid w:val="00205E93"/>
    <w:rsid w:val="00205FF0"/>
    <w:rsid w:val="00206103"/>
    <w:rsid w:val="002067BE"/>
    <w:rsid w:val="002067C5"/>
    <w:rsid w:val="00207141"/>
    <w:rsid w:val="0020766A"/>
    <w:rsid w:val="00207804"/>
    <w:rsid w:val="00207837"/>
    <w:rsid w:val="00207BD6"/>
    <w:rsid w:val="00210517"/>
    <w:rsid w:val="0021079D"/>
    <w:rsid w:val="00211138"/>
    <w:rsid w:val="0021115B"/>
    <w:rsid w:val="0021136C"/>
    <w:rsid w:val="0021139A"/>
    <w:rsid w:val="002115E3"/>
    <w:rsid w:val="00211861"/>
    <w:rsid w:val="002118CB"/>
    <w:rsid w:val="002119A3"/>
    <w:rsid w:val="00211A0B"/>
    <w:rsid w:val="00211B19"/>
    <w:rsid w:val="00211CC3"/>
    <w:rsid w:val="00211EDC"/>
    <w:rsid w:val="0021233C"/>
    <w:rsid w:val="00212462"/>
    <w:rsid w:val="0021248D"/>
    <w:rsid w:val="002129B0"/>
    <w:rsid w:val="00212D3A"/>
    <w:rsid w:val="00213150"/>
    <w:rsid w:val="0021321F"/>
    <w:rsid w:val="00213AB2"/>
    <w:rsid w:val="00213BA5"/>
    <w:rsid w:val="00213C92"/>
    <w:rsid w:val="0021415B"/>
    <w:rsid w:val="00214191"/>
    <w:rsid w:val="002143FC"/>
    <w:rsid w:val="002149A6"/>
    <w:rsid w:val="00214AF1"/>
    <w:rsid w:val="00214AFB"/>
    <w:rsid w:val="00215084"/>
    <w:rsid w:val="002150CA"/>
    <w:rsid w:val="00215295"/>
    <w:rsid w:val="00215446"/>
    <w:rsid w:val="00215A29"/>
    <w:rsid w:val="00215C4F"/>
    <w:rsid w:val="00215ED0"/>
    <w:rsid w:val="00215F12"/>
    <w:rsid w:val="00216350"/>
    <w:rsid w:val="002165D5"/>
    <w:rsid w:val="00216EE1"/>
    <w:rsid w:val="00217018"/>
    <w:rsid w:val="002178E7"/>
    <w:rsid w:val="00217CAA"/>
    <w:rsid w:val="00217E27"/>
    <w:rsid w:val="002200FD"/>
    <w:rsid w:val="00220477"/>
    <w:rsid w:val="00220673"/>
    <w:rsid w:val="00220CF8"/>
    <w:rsid w:val="00220E0C"/>
    <w:rsid w:val="00220F49"/>
    <w:rsid w:val="002211A7"/>
    <w:rsid w:val="002211ED"/>
    <w:rsid w:val="0022192F"/>
    <w:rsid w:val="00221976"/>
    <w:rsid w:val="00221FA7"/>
    <w:rsid w:val="00222904"/>
    <w:rsid w:val="00222E3F"/>
    <w:rsid w:val="00223133"/>
    <w:rsid w:val="00223426"/>
    <w:rsid w:val="00223571"/>
    <w:rsid w:val="00223C79"/>
    <w:rsid w:val="00223D10"/>
    <w:rsid w:val="00223DB8"/>
    <w:rsid w:val="00223EA1"/>
    <w:rsid w:val="0022427F"/>
    <w:rsid w:val="00224310"/>
    <w:rsid w:val="0022474F"/>
    <w:rsid w:val="00224B1D"/>
    <w:rsid w:val="00224C5C"/>
    <w:rsid w:val="00225025"/>
    <w:rsid w:val="00225157"/>
    <w:rsid w:val="0022538D"/>
    <w:rsid w:val="00225449"/>
    <w:rsid w:val="0022546E"/>
    <w:rsid w:val="0022598D"/>
    <w:rsid w:val="00225E6C"/>
    <w:rsid w:val="00225EDD"/>
    <w:rsid w:val="0022621C"/>
    <w:rsid w:val="00226AFC"/>
    <w:rsid w:val="00226CF6"/>
    <w:rsid w:val="00226D8B"/>
    <w:rsid w:val="00226DC1"/>
    <w:rsid w:val="00226E4C"/>
    <w:rsid w:val="002276F1"/>
    <w:rsid w:val="00227BDB"/>
    <w:rsid w:val="00227F9D"/>
    <w:rsid w:val="0023000F"/>
    <w:rsid w:val="002300EC"/>
    <w:rsid w:val="002303AF"/>
    <w:rsid w:val="002306B5"/>
    <w:rsid w:val="00231000"/>
    <w:rsid w:val="002310E8"/>
    <w:rsid w:val="002310ED"/>
    <w:rsid w:val="002313DF"/>
    <w:rsid w:val="0023161A"/>
    <w:rsid w:val="00231872"/>
    <w:rsid w:val="00231884"/>
    <w:rsid w:val="002319FC"/>
    <w:rsid w:val="00232114"/>
    <w:rsid w:val="002321A9"/>
    <w:rsid w:val="002323D9"/>
    <w:rsid w:val="002325C8"/>
    <w:rsid w:val="00232852"/>
    <w:rsid w:val="002329BF"/>
    <w:rsid w:val="00232A5D"/>
    <w:rsid w:val="002331F3"/>
    <w:rsid w:val="00233220"/>
    <w:rsid w:val="002332A8"/>
    <w:rsid w:val="0023377C"/>
    <w:rsid w:val="002338FD"/>
    <w:rsid w:val="00233A69"/>
    <w:rsid w:val="002340E0"/>
    <w:rsid w:val="0023460C"/>
    <w:rsid w:val="002346F2"/>
    <w:rsid w:val="00234712"/>
    <w:rsid w:val="002347DC"/>
    <w:rsid w:val="00234934"/>
    <w:rsid w:val="0023519E"/>
    <w:rsid w:val="00235440"/>
    <w:rsid w:val="00235703"/>
    <w:rsid w:val="00235815"/>
    <w:rsid w:val="00235853"/>
    <w:rsid w:val="00235A67"/>
    <w:rsid w:val="00235B1D"/>
    <w:rsid w:val="00235B7E"/>
    <w:rsid w:val="00235D5B"/>
    <w:rsid w:val="00235DC3"/>
    <w:rsid w:val="00235DEB"/>
    <w:rsid w:val="00235DEC"/>
    <w:rsid w:val="00235E12"/>
    <w:rsid w:val="00236057"/>
    <w:rsid w:val="00236099"/>
    <w:rsid w:val="00236579"/>
    <w:rsid w:val="00236657"/>
    <w:rsid w:val="002369AA"/>
    <w:rsid w:val="002370A6"/>
    <w:rsid w:val="0023711B"/>
    <w:rsid w:val="00237142"/>
    <w:rsid w:val="00237229"/>
    <w:rsid w:val="00237670"/>
    <w:rsid w:val="00237D28"/>
    <w:rsid w:val="00237EB2"/>
    <w:rsid w:val="00237F2E"/>
    <w:rsid w:val="00237F80"/>
    <w:rsid w:val="00240647"/>
    <w:rsid w:val="00241153"/>
    <w:rsid w:val="002412D7"/>
    <w:rsid w:val="002413E8"/>
    <w:rsid w:val="0024153D"/>
    <w:rsid w:val="00241698"/>
    <w:rsid w:val="00241A78"/>
    <w:rsid w:val="00241DA8"/>
    <w:rsid w:val="00242088"/>
    <w:rsid w:val="002422AB"/>
    <w:rsid w:val="00242399"/>
    <w:rsid w:val="00242501"/>
    <w:rsid w:val="00242542"/>
    <w:rsid w:val="002426A9"/>
    <w:rsid w:val="002427EA"/>
    <w:rsid w:val="00242D38"/>
    <w:rsid w:val="00242E4B"/>
    <w:rsid w:val="00242EC3"/>
    <w:rsid w:val="00242FA2"/>
    <w:rsid w:val="00243160"/>
    <w:rsid w:val="002432A3"/>
    <w:rsid w:val="00243736"/>
    <w:rsid w:val="0024391C"/>
    <w:rsid w:val="00243F43"/>
    <w:rsid w:val="00244604"/>
    <w:rsid w:val="00244B3C"/>
    <w:rsid w:val="00244BA7"/>
    <w:rsid w:val="00245020"/>
    <w:rsid w:val="002454FF"/>
    <w:rsid w:val="00245703"/>
    <w:rsid w:val="00245C7A"/>
    <w:rsid w:val="00245D29"/>
    <w:rsid w:val="00246194"/>
    <w:rsid w:val="002463BC"/>
    <w:rsid w:val="00246513"/>
    <w:rsid w:val="00246583"/>
    <w:rsid w:val="002465D5"/>
    <w:rsid w:val="0024686C"/>
    <w:rsid w:val="00246AFF"/>
    <w:rsid w:val="00246FC3"/>
    <w:rsid w:val="0024703F"/>
    <w:rsid w:val="00247106"/>
    <w:rsid w:val="00247160"/>
    <w:rsid w:val="002472A8"/>
    <w:rsid w:val="00247364"/>
    <w:rsid w:val="002477F2"/>
    <w:rsid w:val="002500F7"/>
    <w:rsid w:val="00250202"/>
    <w:rsid w:val="00250334"/>
    <w:rsid w:val="00250515"/>
    <w:rsid w:val="00250666"/>
    <w:rsid w:val="00250A76"/>
    <w:rsid w:val="00250AD2"/>
    <w:rsid w:val="00250D1E"/>
    <w:rsid w:val="00250EEE"/>
    <w:rsid w:val="002511A8"/>
    <w:rsid w:val="002511FB"/>
    <w:rsid w:val="002512CF"/>
    <w:rsid w:val="002513FA"/>
    <w:rsid w:val="00251B8D"/>
    <w:rsid w:val="00251D26"/>
    <w:rsid w:val="00252056"/>
    <w:rsid w:val="00252563"/>
    <w:rsid w:val="00252728"/>
    <w:rsid w:val="00252E58"/>
    <w:rsid w:val="00252E71"/>
    <w:rsid w:val="00253535"/>
    <w:rsid w:val="002535F9"/>
    <w:rsid w:val="002535FC"/>
    <w:rsid w:val="00253638"/>
    <w:rsid w:val="0025387D"/>
    <w:rsid w:val="00253A5B"/>
    <w:rsid w:val="00253A69"/>
    <w:rsid w:val="00253B44"/>
    <w:rsid w:val="00253D83"/>
    <w:rsid w:val="00254513"/>
    <w:rsid w:val="00254839"/>
    <w:rsid w:val="00254FD1"/>
    <w:rsid w:val="00254FDB"/>
    <w:rsid w:val="002550AD"/>
    <w:rsid w:val="002550E7"/>
    <w:rsid w:val="00255571"/>
    <w:rsid w:val="00255946"/>
    <w:rsid w:val="00255AB5"/>
    <w:rsid w:val="00255B88"/>
    <w:rsid w:val="00255C06"/>
    <w:rsid w:val="002569E2"/>
    <w:rsid w:val="00256DA5"/>
    <w:rsid w:val="00256E2D"/>
    <w:rsid w:val="00257687"/>
    <w:rsid w:val="0025769D"/>
    <w:rsid w:val="002576EE"/>
    <w:rsid w:val="0025774B"/>
    <w:rsid w:val="00257783"/>
    <w:rsid w:val="002577D1"/>
    <w:rsid w:val="002578B4"/>
    <w:rsid w:val="00257D2E"/>
    <w:rsid w:val="00260153"/>
    <w:rsid w:val="0026019F"/>
    <w:rsid w:val="00260389"/>
    <w:rsid w:val="00260606"/>
    <w:rsid w:val="002609E8"/>
    <w:rsid w:val="00260AE5"/>
    <w:rsid w:val="0026118C"/>
    <w:rsid w:val="00261196"/>
    <w:rsid w:val="00261305"/>
    <w:rsid w:val="002613F0"/>
    <w:rsid w:val="00261604"/>
    <w:rsid w:val="002617D0"/>
    <w:rsid w:val="00261895"/>
    <w:rsid w:val="00261AF4"/>
    <w:rsid w:val="00261E4B"/>
    <w:rsid w:val="0026201E"/>
    <w:rsid w:val="0026219F"/>
    <w:rsid w:val="0026262F"/>
    <w:rsid w:val="0026264C"/>
    <w:rsid w:val="00262675"/>
    <w:rsid w:val="002626E0"/>
    <w:rsid w:val="00262961"/>
    <w:rsid w:val="0026304A"/>
    <w:rsid w:val="0026319B"/>
    <w:rsid w:val="002631F9"/>
    <w:rsid w:val="00263236"/>
    <w:rsid w:val="002632C2"/>
    <w:rsid w:val="002634C6"/>
    <w:rsid w:val="0026368D"/>
    <w:rsid w:val="00263CC6"/>
    <w:rsid w:val="00264400"/>
    <w:rsid w:val="002646E5"/>
    <w:rsid w:val="00264846"/>
    <w:rsid w:val="00264A54"/>
    <w:rsid w:val="00264ADC"/>
    <w:rsid w:val="00264DF7"/>
    <w:rsid w:val="002657CE"/>
    <w:rsid w:val="00265807"/>
    <w:rsid w:val="00265848"/>
    <w:rsid w:val="002659A1"/>
    <w:rsid w:val="002659A7"/>
    <w:rsid w:val="00265AB1"/>
    <w:rsid w:val="00265B44"/>
    <w:rsid w:val="00265CA6"/>
    <w:rsid w:val="00265E64"/>
    <w:rsid w:val="00265E6D"/>
    <w:rsid w:val="00266008"/>
    <w:rsid w:val="00266AF8"/>
    <w:rsid w:val="00266C52"/>
    <w:rsid w:val="00266DD4"/>
    <w:rsid w:val="00267240"/>
    <w:rsid w:val="00267984"/>
    <w:rsid w:val="00267AD1"/>
    <w:rsid w:val="00267F89"/>
    <w:rsid w:val="002702F0"/>
    <w:rsid w:val="002706A5"/>
    <w:rsid w:val="00270B29"/>
    <w:rsid w:val="00270DF8"/>
    <w:rsid w:val="002711F3"/>
    <w:rsid w:val="0027188C"/>
    <w:rsid w:val="002718AC"/>
    <w:rsid w:val="0027225E"/>
    <w:rsid w:val="00272586"/>
    <w:rsid w:val="002726D5"/>
    <w:rsid w:val="002728A4"/>
    <w:rsid w:val="002728F8"/>
    <w:rsid w:val="00272DA4"/>
    <w:rsid w:val="00272EE2"/>
    <w:rsid w:val="00273041"/>
    <w:rsid w:val="0027327E"/>
    <w:rsid w:val="002735AD"/>
    <w:rsid w:val="00273A7E"/>
    <w:rsid w:val="00273C9E"/>
    <w:rsid w:val="00273DE5"/>
    <w:rsid w:val="00273E56"/>
    <w:rsid w:val="00273ECB"/>
    <w:rsid w:val="002740C2"/>
    <w:rsid w:val="002743BC"/>
    <w:rsid w:val="002747C1"/>
    <w:rsid w:val="002747E7"/>
    <w:rsid w:val="00274DB6"/>
    <w:rsid w:val="00274EAF"/>
    <w:rsid w:val="00274F4C"/>
    <w:rsid w:val="00274FAB"/>
    <w:rsid w:val="0027513B"/>
    <w:rsid w:val="00275377"/>
    <w:rsid w:val="00275575"/>
    <w:rsid w:val="002758BC"/>
    <w:rsid w:val="00275DB3"/>
    <w:rsid w:val="0027607F"/>
    <w:rsid w:val="0027643E"/>
    <w:rsid w:val="002766EF"/>
    <w:rsid w:val="00276D4E"/>
    <w:rsid w:val="00276E5C"/>
    <w:rsid w:val="00276F5A"/>
    <w:rsid w:val="00276F71"/>
    <w:rsid w:val="0027758D"/>
    <w:rsid w:val="0027765D"/>
    <w:rsid w:val="002778FE"/>
    <w:rsid w:val="00277BC0"/>
    <w:rsid w:val="00277E40"/>
    <w:rsid w:val="00280120"/>
    <w:rsid w:val="002805FE"/>
    <w:rsid w:val="00280940"/>
    <w:rsid w:val="00280B19"/>
    <w:rsid w:val="00280CF1"/>
    <w:rsid w:val="00280E21"/>
    <w:rsid w:val="00281197"/>
    <w:rsid w:val="00281B1F"/>
    <w:rsid w:val="00281C7B"/>
    <w:rsid w:val="00281F85"/>
    <w:rsid w:val="0028218D"/>
    <w:rsid w:val="0028228E"/>
    <w:rsid w:val="002822AD"/>
    <w:rsid w:val="00282321"/>
    <w:rsid w:val="002825C2"/>
    <w:rsid w:val="0028278F"/>
    <w:rsid w:val="002828D4"/>
    <w:rsid w:val="002829CD"/>
    <w:rsid w:val="00282A9E"/>
    <w:rsid w:val="00282D58"/>
    <w:rsid w:val="00282F22"/>
    <w:rsid w:val="00283040"/>
    <w:rsid w:val="002830E9"/>
    <w:rsid w:val="0028322D"/>
    <w:rsid w:val="002834B3"/>
    <w:rsid w:val="002834E0"/>
    <w:rsid w:val="0028377B"/>
    <w:rsid w:val="00283A3D"/>
    <w:rsid w:val="00283AB3"/>
    <w:rsid w:val="00283EA8"/>
    <w:rsid w:val="00284106"/>
    <w:rsid w:val="002846EA"/>
    <w:rsid w:val="002847EA"/>
    <w:rsid w:val="002848B8"/>
    <w:rsid w:val="00284919"/>
    <w:rsid w:val="00284B36"/>
    <w:rsid w:val="00285517"/>
    <w:rsid w:val="0028655C"/>
    <w:rsid w:val="002865C1"/>
    <w:rsid w:val="00286674"/>
    <w:rsid w:val="002868DD"/>
    <w:rsid w:val="00286968"/>
    <w:rsid w:val="002869F3"/>
    <w:rsid w:val="00286CEA"/>
    <w:rsid w:val="002873F4"/>
    <w:rsid w:val="00287570"/>
    <w:rsid w:val="002875B8"/>
    <w:rsid w:val="00287897"/>
    <w:rsid w:val="002878A4"/>
    <w:rsid w:val="00287CC7"/>
    <w:rsid w:val="00287CEE"/>
    <w:rsid w:val="00287E4D"/>
    <w:rsid w:val="00287E4E"/>
    <w:rsid w:val="002907CA"/>
    <w:rsid w:val="0029084A"/>
    <w:rsid w:val="00290B92"/>
    <w:rsid w:val="00291136"/>
    <w:rsid w:val="0029152A"/>
    <w:rsid w:val="0029173B"/>
    <w:rsid w:val="00291850"/>
    <w:rsid w:val="00291BC6"/>
    <w:rsid w:val="00291EED"/>
    <w:rsid w:val="00291F04"/>
    <w:rsid w:val="00291F47"/>
    <w:rsid w:val="002920E5"/>
    <w:rsid w:val="00292106"/>
    <w:rsid w:val="0029211E"/>
    <w:rsid w:val="00292374"/>
    <w:rsid w:val="002924C9"/>
    <w:rsid w:val="00292576"/>
    <w:rsid w:val="002928E6"/>
    <w:rsid w:val="002928F6"/>
    <w:rsid w:val="00292949"/>
    <w:rsid w:val="00292B4F"/>
    <w:rsid w:val="00292EF3"/>
    <w:rsid w:val="00292FA1"/>
    <w:rsid w:val="00293043"/>
    <w:rsid w:val="002931CD"/>
    <w:rsid w:val="002934EE"/>
    <w:rsid w:val="00293EB9"/>
    <w:rsid w:val="00294143"/>
    <w:rsid w:val="002942F7"/>
    <w:rsid w:val="002946AF"/>
    <w:rsid w:val="0029480B"/>
    <w:rsid w:val="00294888"/>
    <w:rsid w:val="00294D51"/>
    <w:rsid w:val="00294E48"/>
    <w:rsid w:val="0029542B"/>
    <w:rsid w:val="002954C3"/>
    <w:rsid w:val="0029596B"/>
    <w:rsid w:val="00295AB2"/>
    <w:rsid w:val="00295B58"/>
    <w:rsid w:val="0029625D"/>
    <w:rsid w:val="0029648C"/>
    <w:rsid w:val="00296882"/>
    <w:rsid w:val="002968E6"/>
    <w:rsid w:val="002969BF"/>
    <w:rsid w:val="00296D86"/>
    <w:rsid w:val="00296FB5"/>
    <w:rsid w:val="00297076"/>
    <w:rsid w:val="00297424"/>
    <w:rsid w:val="002974E9"/>
    <w:rsid w:val="00297895"/>
    <w:rsid w:val="00297907"/>
    <w:rsid w:val="00297AE0"/>
    <w:rsid w:val="00297CD9"/>
    <w:rsid w:val="002A029B"/>
    <w:rsid w:val="002A02EA"/>
    <w:rsid w:val="002A03C6"/>
    <w:rsid w:val="002A053A"/>
    <w:rsid w:val="002A060C"/>
    <w:rsid w:val="002A0922"/>
    <w:rsid w:val="002A0FB1"/>
    <w:rsid w:val="002A10E5"/>
    <w:rsid w:val="002A1529"/>
    <w:rsid w:val="002A1B12"/>
    <w:rsid w:val="002A1BC5"/>
    <w:rsid w:val="002A1C2B"/>
    <w:rsid w:val="002A1D67"/>
    <w:rsid w:val="002A1E1D"/>
    <w:rsid w:val="002A2054"/>
    <w:rsid w:val="002A263E"/>
    <w:rsid w:val="002A26EF"/>
    <w:rsid w:val="002A29D3"/>
    <w:rsid w:val="002A2B2F"/>
    <w:rsid w:val="002A30D7"/>
    <w:rsid w:val="002A313D"/>
    <w:rsid w:val="002A3281"/>
    <w:rsid w:val="002A343A"/>
    <w:rsid w:val="002A3D38"/>
    <w:rsid w:val="002A3DF5"/>
    <w:rsid w:val="002A41E6"/>
    <w:rsid w:val="002A4328"/>
    <w:rsid w:val="002A43A0"/>
    <w:rsid w:val="002A4A11"/>
    <w:rsid w:val="002A4D09"/>
    <w:rsid w:val="002A4EE1"/>
    <w:rsid w:val="002A4F50"/>
    <w:rsid w:val="002A4FFF"/>
    <w:rsid w:val="002A509D"/>
    <w:rsid w:val="002A56A6"/>
    <w:rsid w:val="002A5C95"/>
    <w:rsid w:val="002A6322"/>
    <w:rsid w:val="002A65D3"/>
    <w:rsid w:val="002A65DC"/>
    <w:rsid w:val="002A682E"/>
    <w:rsid w:val="002A6864"/>
    <w:rsid w:val="002A6DC3"/>
    <w:rsid w:val="002A6FFC"/>
    <w:rsid w:val="002A702C"/>
    <w:rsid w:val="002A7044"/>
    <w:rsid w:val="002A7256"/>
    <w:rsid w:val="002A73FB"/>
    <w:rsid w:val="002A7776"/>
    <w:rsid w:val="002A7813"/>
    <w:rsid w:val="002A7C5D"/>
    <w:rsid w:val="002A7EA8"/>
    <w:rsid w:val="002A7EB0"/>
    <w:rsid w:val="002B09F0"/>
    <w:rsid w:val="002B0AF1"/>
    <w:rsid w:val="002B0E71"/>
    <w:rsid w:val="002B106F"/>
    <w:rsid w:val="002B1108"/>
    <w:rsid w:val="002B153C"/>
    <w:rsid w:val="002B1A89"/>
    <w:rsid w:val="002B1B87"/>
    <w:rsid w:val="002B1D03"/>
    <w:rsid w:val="002B1E55"/>
    <w:rsid w:val="002B1EFE"/>
    <w:rsid w:val="002B1FEC"/>
    <w:rsid w:val="002B2043"/>
    <w:rsid w:val="002B221B"/>
    <w:rsid w:val="002B2580"/>
    <w:rsid w:val="002B277A"/>
    <w:rsid w:val="002B315C"/>
    <w:rsid w:val="002B34AE"/>
    <w:rsid w:val="002B34B3"/>
    <w:rsid w:val="002B3B2D"/>
    <w:rsid w:val="002B45A1"/>
    <w:rsid w:val="002B4897"/>
    <w:rsid w:val="002B4910"/>
    <w:rsid w:val="002B4DB8"/>
    <w:rsid w:val="002B4E57"/>
    <w:rsid w:val="002B5014"/>
    <w:rsid w:val="002B5311"/>
    <w:rsid w:val="002B533E"/>
    <w:rsid w:val="002B56FA"/>
    <w:rsid w:val="002B57CE"/>
    <w:rsid w:val="002B5AB8"/>
    <w:rsid w:val="002B5BBC"/>
    <w:rsid w:val="002B5DF2"/>
    <w:rsid w:val="002B6429"/>
    <w:rsid w:val="002B6A27"/>
    <w:rsid w:val="002B6A92"/>
    <w:rsid w:val="002B6C1F"/>
    <w:rsid w:val="002B70D2"/>
    <w:rsid w:val="002B7136"/>
    <w:rsid w:val="002B73C6"/>
    <w:rsid w:val="002B7ABE"/>
    <w:rsid w:val="002C007D"/>
    <w:rsid w:val="002C0219"/>
    <w:rsid w:val="002C0304"/>
    <w:rsid w:val="002C0314"/>
    <w:rsid w:val="002C04C8"/>
    <w:rsid w:val="002C0AD7"/>
    <w:rsid w:val="002C15FF"/>
    <w:rsid w:val="002C1BD4"/>
    <w:rsid w:val="002C1E06"/>
    <w:rsid w:val="002C22DA"/>
    <w:rsid w:val="002C235A"/>
    <w:rsid w:val="002C2551"/>
    <w:rsid w:val="002C2AA8"/>
    <w:rsid w:val="002C2E0A"/>
    <w:rsid w:val="002C3299"/>
    <w:rsid w:val="002C32CE"/>
    <w:rsid w:val="002C36EC"/>
    <w:rsid w:val="002C3770"/>
    <w:rsid w:val="002C380D"/>
    <w:rsid w:val="002C3C60"/>
    <w:rsid w:val="002C3D87"/>
    <w:rsid w:val="002C3DCB"/>
    <w:rsid w:val="002C3E24"/>
    <w:rsid w:val="002C3F79"/>
    <w:rsid w:val="002C440F"/>
    <w:rsid w:val="002C4480"/>
    <w:rsid w:val="002C455D"/>
    <w:rsid w:val="002C46FE"/>
    <w:rsid w:val="002C4839"/>
    <w:rsid w:val="002C4923"/>
    <w:rsid w:val="002C50B0"/>
    <w:rsid w:val="002C51CE"/>
    <w:rsid w:val="002C54EE"/>
    <w:rsid w:val="002C567E"/>
    <w:rsid w:val="002C56CE"/>
    <w:rsid w:val="002C59B3"/>
    <w:rsid w:val="002C5AD6"/>
    <w:rsid w:val="002C5D42"/>
    <w:rsid w:val="002C60DA"/>
    <w:rsid w:val="002C62BE"/>
    <w:rsid w:val="002C672D"/>
    <w:rsid w:val="002C70A7"/>
    <w:rsid w:val="002C7766"/>
    <w:rsid w:val="002C7911"/>
    <w:rsid w:val="002C7CE9"/>
    <w:rsid w:val="002D0148"/>
    <w:rsid w:val="002D097F"/>
    <w:rsid w:val="002D09E4"/>
    <w:rsid w:val="002D0A95"/>
    <w:rsid w:val="002D0BA9"/>
    <w:rsid w:val="002D0CFF"/>
    <w:rsid w:val="002D0D92"/>
    <w:rsid w:val="002D1686"/>
    <w:rsid w:val="002D1817"/>
    <w:rsid w:val="002D1948"/>
    <w:rsid w:val="002D1AFE"/>
    <w:rsid w:val="002D1DFB"/>
    <w:rsid w:val="002D22DD"/>
    <w:rsid w:val="002D2560"/>
    <w:rsid w:val="002D2761"/>
    <w:rsid w:val="002D2869"/>
    <w:rsid w:val="002D2939"/>
    <w:rsid w:val="002D299D"/>
    <w:rsid w:val="002D2A6A"/>
    <w:rsid w:val="002D2B9D"/>
    <w:rsid w:val="002D2C8C"/>
    <w:rsid w:val="002D3111"/>
    <w:rsid w:val="002D34E2"/>
    <w:rsid w:val="002D3B3D"/>
    <w:rsid w:val="002D3D40"/>
    <w:rsid w:val="002D45D3"/>
    <w:rsid w:val="002D4921"/>
    <w:rsid w:val="002D4A92"/>
    <w:rsid w:val="002D4EFD"/>
    <w:rsid w:val="002D4F74"/>
    <w:rsid w:val="002D5655"/>
    <w:rsid w:val="002D56A8"/>
    <w:rsid w:val="002D5ECC"/>
    <w:rsid w:val="002D6322"/>
    <w:rsid w:val="002D688D"/>
    <w:rsid w:val="002D68AF"/>
    <w:rsid w:val="002D7115"/>
    <w:rsid w:val="002D71E2"/>
    <w:rsid w:val="002E038A"/>
    <w:rsid w:val="002E07D0"/>
    <w:rsid w:val="002E09DB"/>
    <w:rsid w:val="002E0F64"/>
    <w:rsid w:val="002E12CF"/>
    <w:rsid w:val="002E1332"/>
    <w:rsid w:val="002E17E3"/>
    <w:rsid w:val="002E188F"/>
    <w:rsid w:val="002E1E87"/>
    <w:rsid w:val="002E1EFA"/>
    <w:rsid w:val="002E27D5"/>
    <w:rsid w:val="002E2D22"/>
    <w:rsid w:val="002E2D6E"/>
    <w:rsid w:val="002E2FDA"/>
    <w:rsid w:val="002E3317"/>
    <w:rsid w:val="002E335E"/>
    <w:rsid w:val="002E33EC"/>
    <w:rsid w:val="002E3920"/>
    <w:rsid w:val="002E3E59"/>
    <w:rsid w:val="002E400D"/>
    <w:rsid w:val="002E41DF"/>
    <w:rsid w:val="002E44EB"/>
    <w:rsid w:val="002E451D"/>
    <w:rsid w:val="002E45AF"/>
    <w:rsid w:val="002E50D2"/>
    <w:rsid w:val="002E52FB"/>
    <w:rsid w:val="002E5303"/>
    <w:rsid w:val="002E536A"/>
    <w:rsid w:val="002E59CB"/>
    <w:rsid w:val="002E6141"/>
    <w:rsid w:val="002E6459"/>
    <w:rsid w:val="002E6497"/>
    <w:rsid w:val="002E66E6"/>
    <w:rsid w:val="002E6998"/>
    <w:rsid w:val="002E6A56"/>
    <w:rsid w:val="002E6CEE"/>
    <w:rsid w:val="002E7160"/>
    <w:rsid w:val="002E71D6"/>
    <w:rsid w:val="002E73F3"/>
    <w:rsid w:val="002E74FD"/>
    <w:rsid w:val="002E755D"/>
    <w:rsid w:val="002E7677"/>
    <w:rsid w:val="002E7685"/>
    <w:rsid w:val="002E77FF"/>
    <w:rsid w:val="002E7839"/>
    <w:rsid w:val="002E7C0F"/>
    <w:rsid w:val="002E7EFE"/>
    <w:rsid w:val="002F01BF"/>
    <w:rsid w:val="002F0737"/>
    <w:rsid w:val="002F075F"/>
    <w:rsid w:val="002F07E5"/>
    <w:rsid w:val="002F07EF"/>
    <w:rsid w:val="002F084A"/>
    <w:rsid w:val="002F0903"/>
    <w:rsid w:val="002F0B46"/>
    <w:rsid w:val="002F0E9C"/>
    <w:rsid w:val="002F16D7"/>
    <w:rsid w:val="002F1A77"/>
    <w:rsid w:val="002F1C90"/>
    <w:rsid w:val="002F1DFD"/>
    <w:rsid w:val="002F1E19"/>
    <w:rsid w:val="002F2584"/>
    <w:rsid w:val="002F264C"/>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5185"/>
    <w:rsid w:val="002F54BE"/>
    <w:rsid w:val="002F5C79"/>
    <w:rsid w:val="002F5C89"/>
    <w:rsid w:val="002F5CBC"/>
    <w:rsid w:val="002F5CBD"/>
    <w:rsid w:val="002F5F93"/>
    <w:rsid w:val="002F6229"/>
    <w:rsid w:val="002F6660"/>
    <w:rsid w:val="002F68CA"/>
    <w:rsid w:val="002F6925"/>
    <w:rsid w:val="002F6E21"/>
    <w:rsid w:val="002F7222"/>
    <w:rsid w:val="002F73A1"/>
    <w:rsid w:val="002F74FF"/>
    <w:rsid w:val="002F7D28"/>
    <w:rsid w:val="002F7D3D"/>
    <w:rsid w:val="002F7E33"/>
    <w:rsid w:val="003000D5"/>
    <w:rsid w:val="00300A7E"/>
    <w:rsid w:val="00300BCF"/>
    <w:rsid w:val="00300C3F"/>
    <w:rsid w:val="003013A7"/>
    <w:rsid w:val="00301464"/>
    <w:rsid w:val="003018B7"/>
    <w:rsid w:val="003018E0"/>
    <w:rsid w:val="00301D1F"/>
    <w:rsid w:val="00301FC5"/>
    <w:rsid w:val="00301FCA"/>
    <w:rsid w:val="00302159"/>
    <w:rsid w:val="00302331"/>
    <w:rsid w:val="0030253F"/>
    <w:rsid w:val="003028C4"/>
    <w:rsid w:val="00302B4D"/>
    <w:rsid w:val="00302C42"/>
    <w:rsid w:val="003031AD"/>
    <w:rsid w:val="00303362"/>
    <w:rsid w:val="00303528"/>
    <w:rsid w:val="00303AED"/>
    <w:rsid w:val="00303BBF"/>
    <w:rsid w:val="00303D3A"/>
    <w:rsid w:val="003040FA"/>
    <w:rsid w:val="003041C3"/>
    <w:rsid w:val="00304308"/>
    <w:rsid w:val="0030474C"/>
    <w:rsid w:val="003048A7"/>
    <w:rsid w:val="00304985"/>
    <w:rsid w:val="00304D4F"/>
    <w:rsid w:val="00304FFE"/>
    <w:rsid w:val="00305173"/>
    <w:rsid w:val="0030532D"/>
    <w:rsid w:val="0030544C"/>
    <w:rsid w:val="0030553D"/>
    <w:rsid w:val="003057A9"/>
    <w:rsid w:val="003059A1"/>
    <w:rsid w:val="00305AF8"/>
    <w:rsid w:val="00305CB8"/>
    <w:rsid w:val="0030628E"/>
    <w:rsid w:val="003062CE"/>
    <w:rsid w:val="00306359"/>
    <w:rsid w:val="00306B1D"/>
    <w:rsid w:val="00306BA4"/>
    <w:rsid w:val="00306DB6"/>
    <w:rsid w:val="00306FB3"/>
    <w:rsid w:val="00307009"/>
    <w:rsid w:val="0030719C"/>
    <w:rsid w:val="003073CC"/>
    <w:rsid w:val="00307554"/>
    <w:rsid w:val="003104F2"/>
    <w:rsid w:val="0031055C"/>
    <w:rsid w:val="00310563"/>
    <w:rsid w:val="00310803"/>
    <w:rsid w:val="00310837"/>
    <w:rsid w:val="00310CDC"/>
    <w:rsid w:val="00311192"/>
    <w:rsid w:val="003111C6"/>
    <w:rsid w:val="00311693"/>
    <w:rsid w:val="00311790"/>
    <w:rsid w:val="00311DE7"/>
    <w:rsid w:val="00311F41"/>
    <w:rsid w:val="00311F55"/>
    <w:rsid w:val="00312249"/>
    <w:rsid w:val="00312380"/>
    <w:rsid w:val="003123F0"/>
    <w:rsid w:val="003124C4"/>
    <w:rsid w:val="003128E8"/>
    <w:rsid w:val="00312C5C"/>
    <w:rsid w:val="003131E0"/>
    <w:rsid w:val="003133DC"/>
    <w:rsid w:val="0031342C"/>
    <w:rsid w:val="003136BD"/>
    <w:rsid w:val="00313E43"/>
    <w:rsid w:val="003141DE"/>
    <w:rsid w:val="003144D4"/>
    <w:rsid w:val="003144F5"/>
    <w:rsid w:val="003145D4"/>
    <w:rsid w:val="00314683"/>
    <w:rsid w:val="00314BBC"/>
    <w:rsid w:val="00314E49"/>
    <w:rsid w:val="00314F34"/>
    <w:rsid w:val="00314F59"/>
    <w:rsid w:val="0031509B"/>
    <w:rsid w:val="003150DF"/>
    <w:rsid w:val="003150E5"/>
    <w:rsid w:val="0031514B"/>
    <w:rsid w:val="0031522F"/>
    <w:rsid w:val="00315A94"/>
    <w:rsid w:val="003160DE"/>
    <w:rsid w:val="003162FB"/>
    <w:rsid w:val="0031662F"/>
    <w:rsid w:val="003166BA"/>
    <w:rsid w:val="00316760"/>
    <w:rsid w:val="00316981"/>
    <w:rsid w:val="00316D32"/>
    <w:rsid w:val="00316F5C"/>
    <w:rsid w:val="003171DB"/>
    <w:rsid w:val="00317265"/>
    <w:rsid w:val="0031736D"/>
    <w:rsid w:val="00317513"/>
    <w:rsid w:val="0031767F"/>
    <w:rsid w:val="00320316"/>
    <w:rsid w:val="0032049D"/>
    <w:rsid w:val="0032065F"/>
    <w:rsid w:val="00320D2D"/>
    <w:rsid w:val="00321372"/>
    <w:rsid w:val="00321581"/>
    <w:rsid w:val="003216A7"/>
    <w:rsid w:val="00321879"/>
    <w:rsid w:val="00321A8F"/>
    <w:rsid w:val="00321EA9"/>
    <w:rsid w:val="00322180"/>
    <w:rsid w:val="003221D2"/>
    <w:rsid w:val="00322376"/>
    <w:rsid w:val="00322615"/>
    <w:rsid w:val="003226F9"/>
    <w:rsid w:val="00322E7F"/>
    <w:rsid w:val="0032362C"/>
    <w:rsid w:val="003236F5"/>
    <w:rsid w:val="003238AA"/>
    <w:rsid w:val="00323A1D"/>
    <w:rsid w:val="00323AB7"/>
    <w:rsid w:val="00323B8E"/>
    <w:rsid w:val="0032405E"/>
    <w:rsid w:val="00324299"/>
    <w:rsid w:val="003244E8"/>
    <w:rsid w:val="003244EB"/>
    <w:rsid w:val="003245C9"/>
    <w:rsid w:val="003246C2"/>
    <w:rsid w:val="00325518"/>
    <w:rsid w:val="00325689"/>
    <w:rsid w:val="003256BD"/>
    <w:rsid w:val="00325875"/>
    <w:rsid w:val="00325AA3"/>
    <w:rsid w:val="0032615D"/>
    <w:rsid w:val="00326469"/>
    <w:rsid w:val="003267E4"/>
    <w:rsid w:val="003268AF"/>
    <w:rsid w:val="00326A7A"/>
    <w:rsid w:val="0032700A"/>
    <w:rsid w:val="0032701E"/>
    <w:rsid w:val="0032709C"/>
    <w:rsid w:val="00327487"/>
    <w:rsid w:val="0032791F"/>
    <w:rsid w:val="00327BC9"/>
    <w:rsid w:val="00327D46"/>
    <w:rsid w:val="00327DBF"/>
    <w:rsid w:val="00327DE1"/>
    <w:rsid w:val="00327DFE"/>
    <w:rsid w:val="00327FAF"/>
    <w:rsid w:val="0033047B"/>
    <w:rsid w:val="003307CA"/>
    <w:rsid w:val="00330E13"/>
    <w:rsid w:val="00330E38"/>
    <w:rsid w:val="003311DE"/>
    <w:rsid w:val="00331345"/>
    <w:rsid w:val="00331876"/>
    <w:rsid w:val="00331B2A"/>
    <w:rsid w:val="00331CD6"/>
    <w:rsid w:val="00331E0D"/>
    <w:rsid w:val="00331FFA"/>
    <w:rsid w:val="00332243"/>
    <w:rsid w:val="0033267A"/>
    <w:rsid w:val="00332706"/>
    <w:rsid w:val="00332789"/>
    <w:rsid w:val="00332C2D"/>
    <w:rsid w:val="00332C40"/>
    <w:rsid w:val="0033330B"/>
    <w:rsid w:val="003333DF"/>
    <w:rsid w:val="0033364A"/>
    <w:rsid w:val="00334221"/>
    <w:rsid w:val="0033432A"/>
    <w:rsid w:val="0033454B"/>
    <w:rsid w:val="00334592"/>
    <w:rsid w:val="0033506F"/>
    <w:rsid w:val="003352D9"/>
    <w:rsid w:val="0033554E"/>
    <w:rsid w:val="0033585D"/>
    <w:rsid w:val="003360F4"/>
    <w:rsid w:val="003361FD"/>
    <w:rsid w:val="00336320"/>
    <w:rsid w:val="00336553"/>
    <w:rsid w:val="00336779"/>
    <w:rsid w:val="00336D6F"/>
    <w:rsid w:val="00336D95"/>
    <w:rsid w:val="00336DF2"/>
    <w:rsid w:val="00336F46"/>
    <w:rsid w:val="00337015"/>
    <w:rsid w:val="003372AD"/>
    <w:rsid w:val="0034027C"/>
    <w:rsid w:val="00340307"/>
    <w:rsid w:val="00340414"/>
    <w:rsid w:val="0034052A"/>
    <w:rsid w:val="003405E4"/>
    <w:rsid w:val="003407EC"/>
    <w:rsid w:val="00340E0F"/>
    <w:rsid w:val="00341223"/>
    <w:rsid w:val="00341806"/>
    <w:rsid w:val="00341EA9"/>
    <w:rsid w:val="003421E3"/>
    <w:rsid w:val="0034232C"/>
    <w:rsid w:val="003425F4"/>
    <w:rsid w:val="0034287E"/>
    <w:rsid w:val="00342983"/>
    <w:rsid w:val="00342D41"/>
    <w:rsid w:val="00342F3F"/>
    <w:rsid w:val="003434A9"/>
    <w:rsid w:val="003437D1"/>
    <w:rsid w:val="0034389A"/>
    <w:rsid w:val="00344102"/>
    <w:rsid w:val="0034413A"/>
    <w:rsid w:val="0034477C"/>
    <w:rsid w:val="0034488A"/>
    <w:rsid w:val="00344DC4"/>
    <w:rsid w:val="00344E66"/>
    <w:rsid w:val="00345263"/>
    <w:rsid w:val="003452CB"/>
    <w:rsid w:val="003453DC"/>
    <w:rsid w:val="0034573B"/>
    <w:rsid w:val="00345997"/>
    <w:rsid w:val="00345A2F"/>
    <w:rsid w:val="00345C06"/>
    <w:rsid w:val="00345DC3"/>
    <w:rsid w:val="00345E16"/>
    <w:rsid w:val="00345FD2"/>
    <w:rsid w:val="003460C1"/>
    <w:rsid w:val="003463FB"/>
    <w:rsid w:val="00346500"/>
    <w:rsid w:val="00346524"/>
    <w:rsid w:val="0034695A"/>
    <w:rsid w:val="00346D29"/>
    <w:rsid w:val="00346F06"/>
    <w:rsid w:val="0034702C"/>
    <w:rsid w:val="0034726B"/>
    <w:rsid w:val="003472A4"/>
    <w:rsid w:val="003473A4"/>
    <w:rsid w:val="00347455"/>
    <w:rsid w:val="003478E3"/>
    <w:rsid w:val="00347C37"/>
    <w:rsid w:val="00347C8E"/>
    <w:rsid w:val="00350363"/>
    <w:rsid w:val="003506AB"/>
    <w:rsid w:val="00350BF1"/>
    <w:rsid w:val="00351183"/>
    <w:rsid w:val="00351597"/>
    <w:rsid w:val="003517B0"/>
    <w:rsid w:val="00351829"/>
    <w:rsid w:val="003518D7"/>
    <w:rsid w:val="00351A25"/>
    <w:rsid w:val="00351A8B"/>
    <w:rsid w:val="00352839"/>
    <w:rsid w:val="00352E94"/>
    <w:rsid w:val="0035301E"/>
    <w:rsid w:val="0035314C"/>
    <w:rsid w:val="003537C3"/>
    <w:rsid w:val="00353A67"/>
    <w:rsid w:val="00353F9E"/>
    <w:rsid w:val="003547F2"/>
    <w:rsid w:val="003548A0"/>
    <w:rsid w:val="003548BC"/>
    <w:rsid w:val="003548E6"/>
    <w:rsid w:val="00354D18"/>
    <w:rsid w:val="00354DB8"/>
    <w:rsid w:val="00354DD7"/>
    <w:rsid w:val="00354EAD"/>
    <w:rsid w:val="00354F14"/>
    <w:rsid w:val="00354FAE"/>
    <w:rsid w:val="00355425"/>
    <w:rsid w:val="003554FE"/>
    <w:rsid w:val="003555F2"/>
    <w:rsid w:val="003558B7"/>
    <w:rsid w:val="0035590F"/>
    <w:rsid w:val="00355FCE"/>
    <w:rsid w:val="00356170"/>
    <w:rsid w:val="00356453"/>
    <w:rsid w:val="003565A3"/>
    <w:rsid w:val="003566F6"/>
    <w:rsid w:val="003567C4"/>
    <w:rsid w:val="003569B5"/>
    <w:rsid w:val="003569F6"/>
    <w:rsid w:val="00356A24"/>
    <w:rsid w:val="00356C22"/>
    <w:rsid w:val="0035722B"/>
    <w:rsid w:val="00357785"/>
    <w:rsid w:val="00357860"/>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81"/>
    <w:rsid w:val="003626E2"/>
    <w:rsid w:val="00362778"/>
    <w:rsid w:val="00362E3E"/>
    <w:rsid w:val="00362FDA"/>
    <w:rsid w:val="003631EB"/>
    <w:rsid w:val="00363305"/>
    <w:rsid w:val="0036339A"/>
    <w:rsid w:val="003633E9"/>
    <w:rsid w:val="003634B1"/>
    <w:rsid w:val="003634DB"/>
    <w:rsid w:val="0036391E"/>
    <w:rsid w:val="00363B79"/>
    <w:rsid w:val="00363CAA"/>
    <w:rsid w:val="00363D0C"/>
    <w:rsid w:val="00363EA8"/>
    <w:rsid w:val="00363EDA"/>
    <w:rsid w:val="00363F5F"/>
    <w:rsid w:val="003647AB"/>
    <w:rsid w:val="003647CD"/>
    <w:rsid w:val="0036497A"/>
    <w:rsid w:val="003649DE"/>
    <w:rsid w:val="003649F6"/>
    <w:rsid w:val="00364D92"/>
    <w:rsid w:val="00364FD9"/>
    <w:rsid w:val="00364FDD"/>
    <w:rsid w:val="00365332"/>
    <w:rsid w:val="00365CEF"/>
    <w:rsid w:val="003661FE"/>
    <w:rsid w:val="003662AA"/>
    <w:rsid w:val="0036632D"/>
    <w:rsid w:val="0036633B"/>
    <w:rsid w:val="00366B8E"/>
    <w:rsid w:val="00366CB5"/>
    <w:rsid w:val="00366D7A"/>
    <w:rsid w:val="00366E34"/>
    <w:rsid w:val="003672AE"/>
    <w:rsid w:val="003672E0"/>
    <w:rsid w:val="003674DC"/>
    <w:rsid w:val="0036761C"/>
    <w:rsid w:val="00367663"/>
    <w:rsid w:val="00367816"/>
    <w:rsid w:val="00367877"/>
    <w:rsid w:val="00367A0F"/>
    <w:rsid w:val="00370162"/>
    <w:rsid w:val="00370760"/>
    <w:rsid w:val="00370D7B"/>
    <w:rsid w:val="00370F5D"/>
    <w:rsid w:val="00370FC6"/>
    <w:rsid w:val="0037118B"/>
    <w:rsid w:val="003713C1"/>
    <w:rsid w:val="003716EA"/>
    <w:rsid w:val="0037173A"/>
    <w:rsid w:val="00371816"/>
    <w:rsid w:val="00371DED"/>
    <w:rsid w:val="0037248F"/>
    <w:rsid w:val="003725C9"/>
    <w:rsid w:val="0037280C"/>
    <w:rsid w:val="00372910"/>
    <w:rsid w:val="0037293B"/>
    <w:rsid w:val="00372AED"/>
    <w:rsid w:val="00372B59"/>
    <w:rsid w:val="00372DE9"/>
    <w:rsid w:val="003736EF"/>
    <w:rsid w:val="003737A4"/>
    <w:rsid w:val="00373A7A"/>
    <w:rsid w:val="00373B68"/>
    <w:rsid w:val="00373BE7"/>
    <w:rsid w:val="00373DF3"/>
    <w:rsid w:val="00373E68"/>
    <w:rsid w:val="00373F0E"/>
    <w:rsid w:val="003745FF"/>
    <w:rsid w:val="0037462C"/>
    <w:rsid w:val="00374D2B"/>
    <w:rsid w:val="003751BA"/>
    <w:rsid w:val="003751F0"/>
    <w:rsid w:val="00375337"/>
    <w:rsid w:val="00375392"/>
    <w:rsid w:val="003754F6"/>
    <w:rsid w:val="00375712"/>
    <w:rsid w:val="00375A5E"/>
    <w:rsid w:val="0037606A"/>
    <w:rsid w:val="00376D85"/>
    <w:rsid w:val="00376F5A"/>
    <w:rsid w:val="003776AE"/>
    <w:rsid w:val="00377FF8"/>
    <w:rsid w:val="0038032B"/>
    <w:rsid w:val="0038051C"/>
    <w:rsid w:val="00380567"/>
    <w:rsid w:val="0038056A"/>
    <w:rsid w:val="003806E0"/>
    <w:rsid w:val="0038094F"/>
    <w:rsid w:val="00380C3D"/>
    <w:rsid w:val="00381009"/>
    <w:rsid w:val="0038164D"/>
    <w:rsid w:val="003817F3"/>
    <w:rsid w:val="00381A8C"/>
    <w:rsid w:val="00381B6E"/>
    <w:rsid w:val="00381B90"/>
    <w:rsid w:val="00381E1F"/>
    <w:rsid w:val="00381F8B"/>
    <w:rsid w:val="0038215C"/>
    <w:rsid w:val="00382467"/>
    <w:rsid w:val="003824F8"/>
    <w:rsid w:val="00382AA7"/>
    <w:rsid w:val="00382CFF"/>
    <w:rsid w:val="00382E48"/>
    <w:rsid w:val="00382E63"/>
    <w:rsid w:val="00382E84"/>
    <w:rsid w:val="00382EC5"/>
    <w:rsid w:val="003831CA"/>
    <w:rsid w:val="00383386"/>
    <w:rsid w:val="00383784"/>
    <w:rsid w:val="003837AF"/>
    <w:rsid w:val="00383A41"/>
    <w:rsid w:val="00383DDB"/>
    <w:rsid w:val="00383DEF"/>
    <w:rsid w:val="0038408C"/>
    <w:rsid w:val="00384285"/>
    <w:rsid w:val="00384366"/>
    <w:rsid w:val="00384586"/>
    <w:rsid w:val="0038466D"/>
    <w:rsid w:val="0038474C"/>
    <w:rsid w:val="003849A6"/>
    <w:rsid w:val="00384E40"/>
    <w:rsid w:val="00384F08"/>
    <w:rsid w:val="00384F99"/>
    <w:rsid w:val="0038500D"/>
    <w:rsid w:val="003852AB"/>
    <w:rsid w:val="003852DC"/>
    <w:rsid w:val="00385341"/>
    <w:rsid w:val="00385713"/>
    <w:rsid w:val="0038596F"/>
    <w:rsid w:val="00385E59"/>
    <w:rsid w:val="003864D9"/>
    <w:rsid w:val="0038679F"/>
    <w:rsid w:val="0038684A"/>
    <w:rsid w:val="00386A7A"/>
    <w:rsid w:val="00386EA6"/>
    <w:rsid w:val="00387328"/>
    <w:rsid w:val="003877A0"/>
    <w:rsid w:val="0038792C"/>
    <w:rsid w:val="00387A95"/>
    <w:rsid w:val="00387F10"/>
    <w:rsid w:val="00387F8F"/>
    <w:rsid w:val="003902E0"/>
    <w:rsid w:val="00390925"/>
    <w:rsid w:val="00390ED8"/>
    <w:rsid w:val="003910FA"/>
    <w:rsid w:val="00391245"/>
    <w:rsid w:val="003914A7"/>
    <w:rsid w:val="003916E0"/>
    <w:rsid w:val="00391B05"/>
    <w:rsid w:val="003921D2"/>
    <w:rsid w:val="003921F6"/>
    <w:rsid w:val="003923D4"/>
    <w:rsid w:val="00392EDF"/>
    <w:rsid w:val="00393153"/>
    <w:rsid w:val="0039428B"/>
    <w:rsid w:val="00394431"/>
    <w:rsid w:val="003947BF"/>
    <w:rsid w:val="00394D07"/>
    <w:rsid w:val="003953C9"/>
    <w:rsid w:val="00395696"/>
    <w:rsid w:val="00395CD3"/>
    <w:rsid w:val="00396337"/>
    <w:rsid w:val="003963F8"/>
    <w:rsid w:val="003967D5"/>
    <w:rsid w:val="003969CB"/>
    <w:rsid w:val="003969FA"/>
    <w:rsid w:val="00396F1B"/>
    <w:rsid w:val="0039756F"/>
    <w:rsid w:val="003979EF"/>
    <w:rsid w:val="00397ABE"/>
    <w:rsid w:val="00397BCC"/>
    <w:rsid w:val="003A0313"/>
    <w:rsid w:val="003A0697"/>
    <w:rsid w:val="003A085A"/>
    <w:rsid w:val="003A14EA"/>
    <w:rsid w:val="003A158A"/>
    <w:rsid w:val="003A18D3"/>
    <w:rsid w:val="003A1C0A"/>
    <w:rsid w:val="003A203C"/>
    <w:rsid w:val="003A21D5"/>
    <w:rsid w:val="003A228A"/>
    <w:rsid w:val="003A23ED"/>
    <w:rsid w:val="003A2413"/>
    <w:rsid w:val="003A30C4"/>
    <w:rsid w:val="003A317D"/>
    <w:rsid w:val="003A3652"/>
    <w:rsid w:val="003A39BE"/>
    <w:rsid w:val="003A39F9"/>
    <w:rsid w:val="003A39FB"/>
    <w:rsid w:val="003A3A2B"/>
    <w:rsid w:val="003A4496"/>
    <w:rsid w:val="003A458F"/>
    <w:rsid w:val="003A46D1"/>
    <w:rsid w:val="003A4800"/>
    <w:rsid w:val="003A48DC"/>
    <w:rsid w:val="003A4EA6"/>
    <w:rsid w:val="003A5050"/>
    <w:rsid w:val="003A5089"/>
    <w:rsid w:val="003A50F1"/>
    <w:rsid w:val="003A546A"/>
    <w:rsid w:val="003A55E8"/>
    <w:rsid w:val="003A5917"/>
    <w:rsid w:val="003A5A16"/>
    <w:rsid w:val="003A5E01"/>
    <w:rsid w:val="003A5FC0"/>
    <w:rsid w:val="003A61DB"/>
    <w:rsid w:val="003A66A5"/>
    <w:rsid w:val="003A69E1"/>
    <w:rsid w:val="003A6CC0"/>
    <w:rsid w:val="003A6F5D"/>
    <w:rsid w:val="003A7134"/>
    <w:rsid w:val="003A71D3"/>
    <w:rsid w:val="003A727F"/>
    <w:rsid w:val="003A757F"/>
    <w:rsid w:val="003A7737"/>
    <w:rsid w:val="003A7949"/>
    <w:rsid w:val="003A7A20"/>
    <w:rsid w:val="003A7A37"/>
    <w:rsid w:val="003A7E66"/>
    <w:rsid w:val="003B0029"/>
    <w:rsid w:val="003B00EE"/>
    <w:rsid w:val="003B0809"/>
    <w:rsid w:val="003B0B64"/>
    <w:rsid w:val="003B0CB4"/>
    <w:rsid w:val="003B0ED7"/>
    <w:rsid w:val="003B0F03"/>
    <w:rsid w:val="003B0FE3"/>
    <w:rsid w:val="003B12A9"/>
    <w:rsid w:val="003B142A"/>
    <w:rsid w:val="003B2EF4"/>
    <w:rsid w:val="003B2FC1"/>
    <w:rsid w:val="003B336E"/>
    <w:rsid w:val="003B344A"/>
    <w:rsid w:val="003B39F7"/>
    <w:rsid w:val="003B3A75"/>
    <w:rsid w:val="003B3CC5"/>
    <w:rsid w:val="003B3F0A"/>
    <w:rsid w:val="003B4848"/>
    <w:rsid w:val="003B4B8A"/>
    <w:rsid w:val="003B5116"/>
    <w:rsid w:val="003B517C"/>
    <w:rsid w:val="003B568E"/>
    <w:rsid w:val="003B580C"/>
    <w:rsid w:val="003B586F"/>
    <w:rsid w:val="003B58BD"/>
    <w:rsid w:val="003B5CDE"/>
    <w:rsid w:val="003B5DA6"/>
    <w:rsid w:val="003B5DCC"/>
    <w:rsid w:val="003B6396"/>
    <w:rsid w:val="003B63E3"/>
    <w:rsid w:val="003B641A"/>
    <w:rsid w:val="003B65FA"/>
    <w:rsid w:val="003B6B45"/>
    <w:rsid w:val="003B6C66"/>
    <w:rsid w:val="003B6CE5"/>
    <w:rsid w:val="003B6D5B"/>
    <w:rsid w:val="003B707E"/>
    <w:rsid w:val="003B7080"/>
    <w:rsid w:val="003B75F9"/>
    <w:rsid w:val="003B7E6F"/>
    <w:rsid w:val="003B7F3E"/>
    <w:rsid w:val="003C0020"/>
    <w:rsid w:val="003C0408"/>
    <w:rsid w:val="003C05C9"/>
    <w:rsid w:val="003C0828"/>
    <w:rsid w:val="003C0AF8"/>
    <w:rsid w:val="003C0BEB"/>
    <w:rsid w:val="003C0D9E"/>
    <w:rsid w:val="003C0E14"/>
    <w:rsid w:val="003C117E"/>
    <w:rsid w:val="003C1439"/>
    <w:rsid w:val="003C1B2A"/>
    <w:rsid w:val="003C1CC8"/>
    <w:rsid w:val="003C1F9E"/>
    <w:rsid w:val="003C2241"/>
    <w:rsid w:val="003C2295"/>
    <w:rsid w:val="003C23BD"/>
    <w:rsid w:val="003C2433"/>
    <w:rsid w:val="003C2472"/>
    <w:rsid w:val="003C2870"/>
    <w:rsid w:val="003C2937"/>
    <w:rsid w:val="003C2C3C"/>
    <w:rsid w:val="003C2CBF"/>
    <w:rsid w:val="003C2E5A"/>
    <w:rsid w:val="003C377F"/>
    <w:rsid w:val="003C37CC"/>
    <w:rsid w:val="003C38D0"/>
    <w:rsid w:val="003C396C"/>
    <w:rsid w:val="003C3A80"/>
    <w:rsid w:val="003C3B8C"/>
    <w:rsid w:val="003C42E8"/>
    <w:rsid w:val="003C433E"/>
    <w:rsid w:val="003C43A6"/>
    <w:rsid w:val="003C43F9"/>
    <w:rsid w:val="003C4C3B"/>
    <w:rsid w:val="003C4D56"/>
    <w:rsid w:val="003C4DBD"/>
    <w:rsid w:val="003C4E3A"/>
    <w:rsid w:val="003C4EC9"/>
    <w:rsid w:val="003C4F67"/>
    <w:rsid w:val="003C508D"/>
    <w:rsid w:val="003C5523"/>
    <w:rsid w:val="003C5549"/>
    <w:rsid w:val="003C583F"/>
    <w:rsid w:val="003C5DA4"/>
    <w:rsid w:val="003C657E"/>
    <w:rsid w:val="003C66A2"/>
    <w:rsid w:val="003C66AA"/>
    <w:rsid w:val="003C6709"/>
    <w:rsid w:val="003C69BC"/>
    <w:rsid w:val="003C6B97"/>
    <w:rsid w:val="003C6D10"/>
    <w:rsid w:val="003C6ED2"/>
    <w:rsid w:val="003C71E1"/>
    <w:rsid w:val="003C78B1"/>
    <w:rsid w:val="003D02EC"/>
    <w:rsid w:val="003D0328"/>
    <w:rsid w:val="003D03EF"/>
    <w:rsid w:val="003D0430"/>
    <w:rsid w:val="003D0FCC"/>
    <w:rsid w:val="003D13CA"/>
    <w:rsid w:val="003D1853"/>
    <w:rsid w:val="003D2395"/>
    <w:rsid w:val="003D247B"/>
    <w:rsid w:val="003D2595"/>
    <w:rsid w:val="003D2597"/>
    <w:rsid w:val="003D2786"/>
    <w:rsid w:val="003D27D2"/>
    <w:rsid w:val="003D2A5C"/>
    <w:rsid w:val="003D2B97"/>
    <w:rsid w:val="003D2ECA"/>
    <w:rsid w:val="003D2F76"/>
    <w:rsid w:val="003D2FCA"/>
    <w:rsid w:val="003D3450"/>
    <w:rsid w:val="003D34B1"/>
    <w:rsid w:val="003D34C5"/>
    <w:rsid w:val="003D3518"/>
    <w:rsid w:val="003D38BE"/>
    <w:rsid w:val="003D3A81"/>
    <w:rsid w:val="003D3BD9"/>
    <w:rsid w:val="003D3DD5"/>
    <w:rsid w:val="003D3E8B"/>
    <w:rsid w:val="003D442A"/>
    <w:rsid w:val="003D44CA"/>
    <w:rsid w:val="003D4A4B"/>
    <w:rsid w:val="003D4AF2"/>
    <w:rsid w:val="003D4BD5"/>
    <w:rsid w:val="003D4C08"/>
    <w:rsid w:val="003D519E"/>
    <w:rsid w:val="003D5220"/>
    <w:rsid w:val="003D52C4"/>
    <w:rsid w:val="003D537C"/>
    <w:rsid w:val="003D5841"/>
    <w:rsid w:val="003D5BC9"/>
    <w:rsid w:val="003D5C07"/>
    <w:rsid w:val="003D69DA"/>
    <w:rsid w:val="003D6B72"/>
    <w:rsid w:val="003D6E78"/>
    <w:rsid w:val="003D728E"/>
    <w:rsid w:val="003D7C9F"/>
    <w:rsid w:val="003D7EE3"/>
    <w:rsid w:val="003E0308"/>
    <w:rsid w:val="003E05BE"/>
    <w:rsid w:val="003E0700"/>
    <w:rsid w:val="003E07B6"/>
    <w:rsid w:val="003E0980"/>
    <w:rsid w:val="003E0A96"/>
    <w:rsid w:val="003E0DAF"/>
    <w:rsid w:val="003E10EF"/>
    <w:rsid w:val="003E10FA"/>
    <w:rsid w:val="003E1101"/>
    <w:rsid w:val="003E1423"/>
    <w:rsid w:val="003E153D"/>
    <w:rsid w:val="003E190C"/>
    <w:rsid w:val="003E19B1"/>
    <w:rsid w:val="003E19F7"/>
    <w:rsid w:val="003E1EFA"/>
    <w:rsid w:val="003E1FDA"/>
    <w:rsid w:val="003E214C"/>
    <w:rsid w:val="003E231F"/>
    <w:rsid w:val="003E2A70"/>
    <w:rsid w:val="003E2B89"/>
    <w:rsid w:val="003E2C05"/>
    <w:rsid w:val="003E2DA4"/>
    <w:rsid w:val="003E33BB"/>
    <w:rsid w:val="003E372F"/>
    <w:rsid w:val="003E3D90"/>
    <w:rsid w:val="003E41B8"/>
    <w:rsid w:val="003E46AC"/>
    <w:rsid w:val="003E4841"/>
    <w:rsid w:val="003E4916"/>
    <w:rsid w:val="003E4A66"/>
    <w:rsid w:val="003E503B"/>
    <w:rsid w:val="003E5157"/>
    <w:rsid w:val="003E563D"/>
    <w:rsid w:val="003E579C"/>
    <w:rsid w:val="003E5869"/>
    <w:rsid w:val="003E5BDF"/>
    <w:rsid w:val="003E5DBC"/>
    <w:rsid w:val="003E5E8E"/>
    <w:rsid w:val="003E5E9A"/>
    <w:rsid w:val="003E5EC0"/>
    <w:rsid w:val="003E5F14"/>
    <w:rsid w:val="003E621E"/>
    <w:rsid w:val="003E634F"/>
    <w:rsid w:val="003E6444"/>
    <w:rsid w:val="003E66C0"/>
    <w:rsid w:val="003E66C2"/>
    <w:rsid w:val="003E69BE"/>
    <w:rsid w:val="003E6D4C"/>
    <w:rsid w:val="003E719C"/>
    <w:rsid w:val="003E71CE"/>
    <w:rsid w:val="003E7C5B"/>
    <w:rsid w:val="003E7E1A"/>
    <w:rsid w:val="003E7F9B"/>
    <w:rsid w:val="003F014D"/>
    <w:rsid w:val="003F02AE"/>
    <w:rsid w:val="003F0745"/>
    <w:rsid w:val="003F0A49"/>
    <w:rsid w:val="003F0B10"/>
    <w:rsid w:val="003F0F5D"/>
    <w:rsid w:val="003F0FCB"/>
    <w:rsid w:val="003F10CD"/>
    <w:rsid w:val="003F10DD"/>
    <w:rsid w:val="003F13F8"/>
    <w:rsid w:val="003F14B7"/>
    <w:rsid w:val="003F1A46"/>
    <w:rsid w:val="003F1AEE"/>
    <w:rsid w:val="003F1E96"/>
    <w:rsid w:val="003F1FDD"/>
    <w:rsid w:val="003F2153"/>
    <w:rsid w:val="003F21A8"/>
    <w:rsid w:val="003F23F8"/>
    <w:rsid w:val="003F258F"/>
    <w:rsid w:val="003F25A1"/>
    <w:rsid w:val="003F27A5"/>
    <w:rsid w:val="003F280B"/>
    <w:rsid w:val="003F28A7"/>
    <w:rsid w:val="003F28AD"/>
    <w:rsid w:val="003F3397"/>
    <w:rsid w:val="003F35B4"/>
    <w:rsid w:val="003F35FB"/>
    <w:rsid w:val="003F38BB"/>
    <w:rsid w:val="003F3BD6"/>
    <w:rsid w:val="003F3F42"/>
    <w:rsid w:val="003F4012"/>
    <w:rsid w:val="003F40EF"/>
    <w:rsid w:val="003F42F0"/>
    <w:rsid w:val="003F45DF"/>
    <w:rsid w:val="003F4696"/>
    <w:rsid w:val="003F49E1"/>
    <w:rsid w:val="003F4CF2"/>
    <w:rsid w:val="003F50C3"/>
    <w:rsid w:val="003F51F2"/>
    <w:rsid w:val="003F5398"/>
    <w:rsid w:val="003F5451"/>
    <w:rsid w:val="003F54B8"/>
    <w:rsid w:val="003F5677"/>
    <w:rsid w:val="003F5A00"/>
    <w:rsid w:val="003F6368"/>
    <w:rsid w:val="003F65E6"/>
    <w:rsid w:val="003F6B07"/>
    <w:rsid w:val="003F707C"/>
    <w:rsid w:val="003F70CB"/>
    <w:rsid w:val="003F74DE"/>
    <w:rsid w:val="0040060A"/>
    <w:rsid w:val="00400AC5"/>
    <w:rsid w:val="00400B6B"/>
    <w:rsid w:val="00400F29"/>
    <w:rsid w:val="00400F37"/>
    <w:rsid w:val="0040125B"/>
    <w:rsid w:val="00401370"/>
    <w:rsid w:val="00401B27"/>
    <w:rsid w:val="00401D3C"/>
    <w:rsid w:val="004023B1"/>
    <w:rsid w:val="004023E5"/>
    <w:rsid w:val="0040283B"/>
    <w:rsid w:val="00402BEC"/>
    <w:rsid w:val="00402C1F"/>
    <w:rsid w:val="00402D09"/>
    <w:rsid w:val="00402DEE"/>
    <w:rsid w:val="00402E50"/>
    <w:rsid w:val="0040330D"/>
    <w:rsid w:val="0040335F"/>
    <w:rsid w:val="00403A24"/>
    <w:rsid w:val="00403E92"/>
    <w:rsid w:val="00403F09"/>
    <w:rsid w:val="00403FA5"/>
    <w:rsid w:val="0040454E"/>
    <w:rsid w:val="00404716"/>
    <w:rsid w:val="0040487B"/>
    <w:rsid w:val="00404E71"/>
    <w:rsid w:val="004051A4"/>
    <w:rsid w:val="00405630"/>
    <w:rsid w:val="0040575E"/>
    <w:rsid w:val="004058D1"/>
    <w:rsid w:val="00405A11"/>
    <w:rsid w:val="00405AF4"/>
    <w:rsid w:val="00405B19"/>
    <w:rsid w:val="00406253"/>
    <w:rsid w:val="00406467"/>
    <w:rsid w:val="004064B6"/>
    <w:rsid w:val="00406521"/>
    <w:rsid w:val="004065A3"/>
    <w:rsid w:val="0040660D"/>
    <w:rsid w:val="00406FA9"/>
    <w:rsid w:val="00407099"/>
    <w:rsid w:val="00407182"/>
    <w:rsid w:val="0040738A"/>
    <w:rsid w:val="0040770D"/>
    <w:rsid w:val="0040781A"/>
    <w:rsid w:val="00407A98"/>
    <w:rsid w:val="00407BDC"/>
    <w:rsid w:val="00407D19"/>
    <w:rsid w:val="00407EAB"/>
    <w:rsid w:val="00407F18"/>
    <w:rsid w:val="0041070E"/>
    <w:rsid w:val="004109C4"/>
    <w:rsid w:val="00410BC9"/>
    <w:rsid w:val="00410D7E"/>
    <w:rsid w:val="00411589"/>
    <w:rsid w:val="00411C15"/>
    <w:rsid w:val="00411CF8"/>
    <w:rsid w:val="004127AD"/>
    <w:rsid w:val="004127B5"/>
    <w:rsid w:val="00412B3D"/>
    <w:rsid w:val="00412BF3"/>
    <w:rsid w:val="00412E40"/>
    <w:rsid w:val="0041345F"/>
    <w:rsid w:val="00413674"/>
    <w:rsid w:val="0041379A"/>
    <w:rsid w:val="00413801"/>
    <w:rsid w:val="004139E7"/>
    <w:rsid w:val="00413E43"/>
    <w:rsid w:val="0041406A"/>
    <w:rsid w:val="004143C2"/>
    <w:rsid w:val="0041451E"/>
    <w:rsid w:val="004145D1"/>
    <w:rsid w:val="00414647"/>
    <w:rsid w:val="004146A8"/>
    <w:rsid w:val="004148DC"/>
    <w:rsid w:val="0041510D"/>
    <w:rsid w:val="004152CC"/>
    <w:rsid w:val="004152D7"/>
    <w:rsid w:val="004153FD"/>
    <w:rsid w:val="0041549C"/>
    <w:rsid w:val="00415564"/>
    <w:rsid w:val="00415E23"/>
    <w:rsid w:val="00416617"/>
    <w:rsid w:val="0041696A"/>
    <w:rsid w:val="00416C41"/>
    <w:rsid w:val="00416C5B"/>
    <w:rsid w:val="00416D4B"/>
    <w:rsid w:val="00416E2E"/>
    <w:rsid w:val="0041702B"/>
    <w:rsid w:val="00417395"/>
    <w:rsid w:val="00417D8E"/>
    <w:rsid w:val="00420241"/>
    <w:rsid w:val="004203C1"/>
    <w:rsid w:val="0042040D"/>
    <w:rsid w:val="00420433"/>
    <w:rsid w:val="0042044F"/>
    <w:rsid w:val="004204E4"/>
    <w:rsid w:val="004205FF"/>
    <w:rsid w:val="004208A3"/>
    <w:rsid w:val="0042090D"/>
    <w:rsid w:val="004209CA"/>
    <w:rsid w:val="004209F9"/>
    <w:rsid w:val="00420B94"/>
    <w:rsid w:val="00420C18"/>
    <w:rsid w:val="00420D38"/>
    <w:rsid w:val="004215D8"/>
    <w:rsid w:val="00421E87"/>
    <w:rsid w:val="00421F2B"/>
    <w:rsid w:val="00421F41"/>
    <w:rsid w:val="00421F4D"/>
    <w:rsid w:val="004221F7"/>
    <w:rsid w:val="004224DE"/>
    <w:rsid w:val="00422F47"/>
    <w:rsid w:val="00423044"/>
    <w:rsid w:val="004232A5"/>
    <w:rsid w:val="00423300"/>
    <w:rsid w:val="004237DB"/>
    <w:rsid w:val="00423843"/>
    <w:rsid w:val="00423DCA"/>
    <w:rsid w:val="00423EEE"/>
    <w:rsid w:val="00423FFA"/>
    <w:rsid w:val="004243A9"/>
    <w:rsid w:val="004249E7"/>
    <w:rsid w:val="00424BC0"/>
    <w:rsid w:val="00424BEE"/>
    <w:rsid w:val="00424F07"/>
    <w:rsid w:val="0042531B"/>
    <w:rsid w:val="0042570B"/>
    <w:rsid w:val="004258B2"/>
    <w:rsid w:val="00425A1A"/>
    <w:rsid w:val="00425DC9"/>
    <w:rsid w:val="00426025"/>
    <w:rsid w:val="004265BE"/>
    <w:rsid w:val="004266BA"/>
    <w:rsid w:val="00426C6F"/>
    <w:rsid w:val="004273AA"/>
    <w:rsid w:val="004274A5"/>
    <w:rsid w:val="00427A9D"/>
    <w:rsid w:val="00427AB7"/>
    <w:rsid w:val="00427C90"/>
    <w:rsid w:val="00427D0B"/>
    <w:rsid w:val="00427D6C"/>
    <w:rsid w:val="004302BE"/>
    <w:rsid w:val="0043063F"/>
    <w:rsid w:val="00430CC7"/>
    <w:rsid w:val="00430E7F"/>
    <w:rsid w:val="00430F70"/>
    <w:rsid w:val="004313BC"/>
    <w:rsid w:val="004313DB"/>
    <w:rsid w:val="00431413"/>
    <w:rsid w:val="00431575"/>
    <w:rsid w:val="0043158A"/>
    <w:rsid w:val="004316B7"/>
    <w:rsid w:val="004316CC"/>
    <w:rsid w:val="00431839"/>
    <w:rsid w:val="00431C25"/>
    <w:rsid w:val="00431E02"/>
    <w:rsid w:val="00431E2A"/>
    <w:rsid w:val="00432049"/>
    <w:rsid w:val="0043222A"/>
    <w:rsid w:val="004322EB"/>
    <w:rsid w:val="00432395"/>
    <w:rsid w:val="0043296E"/>
    <w:rsid w:val="00432CC3"/>
    <w:rsid w:val="00432FD0"/>
    <w:rsid w:val="00433088"/>
    <w:rsid w:val="00433114"/>
    <w:rsid w:val="0043348C"/>
    <w:rsid w:val="004335DB"/>
    <w:rsid w:val="00433842"/>
    <w:rsid w:val="00433C58"/>
    <w:rsid w:val="00434924"/>
    <w:rsid w:val="00434B9F"/>
    <w:rsid w:val="00434E4E"/>
    <w:rsid w:val="004350B1"/>
    <w:rsid w:val="00435545"/>
    <w:rsid w:val="00435A87"/>
    <w:rsid w:val="00435B65"/>
    <w:rsid w:val="00435D68"/>
    <w:rsid w:val="0043603A"/>
    <w:rsid w:val="004363C5"/>
    <w:rsid w:val="00436533"/>
    <w:rsid w:val="004366B4"/>
    <w:rsid w:val="00436D0D"/>
    <w:rsid w:val="00436F00"/>
    <w:rsid w:val="00436F40"/>
    <w:rsid w:val="0043726A"/>
    <w:rsid w:val="004374F8"/>
    <w:rsid w:val="00437941"/>
    <w:rsid w:val="00437963"/>
    <w:rsid w:val="00437FEE"/>
    <w:rsid w:val="00440052"/>
    <w:rsid w:val="004400B5"/>
    <w:rsid w:val="004405B2"/>
    <w:rsid w:val="0044078D"/>
    <w:rsid w:val="00440DEF"/>
    <w:rsid w:val="00440F80"/>
    <w:rsid w:val="004410B9"/>
    <w:rsid w:val="00441353"/>
    <w:rsid w:val="00441750"/>
    <w:rsid w:val="004417ED"/>
    <w:rsid w:val="00441A55"/>
    <w:rsid w:val="00441E2A"/>
    <w:rsid w:val="0044203E"/>
    <w:rsid w:val="004421CD"/>
    <w:rsid w:val="004421FB"/>
    <w:rsid w:val="00442242"/>
    <w:rsid w:val="00442E09"/>
    <w:rsid w:val="00442FB3"/>
    <w:rsid w:val="00443547"/>
    <w:rsid w:val="00443B18"/>
    <w:rsid w:val="00443B66"/>
    <w:rsid w:val="004441E2"/>
    <w:rsid w:val="004442EC"/>
    <w:rsid w:val="004444F2"/>
    <w:rsid w:val="0044466C"/>
    <w:rsid w:val="00444BD2"/>
    <w:rsid w:val="00444DF9"/>
    <w:rsid w:val="00445014"/>
    <w:rsid w:val="00445219"/>
    <w:rsid w:val="0044537E"/>
    <w:rsid w:val="004457E3"/>
    <w:rsid w:val="00445C5B"/>
    <w:rsid w:val="00446043"/>
    <w:rsid w:val="004461C4"/>
    <w:rsid w:val="0044647F"/>
    <w:rsid w:val="004464C3"/>
    <w:rsid w:val="00446637"/>
    <w:rsid w:val="00446CC8"/>
    <w:rsid w:val="00446CD5"/>
    <w:rsid w:val="00446D17"/>
    <w:rsid w:val="00447775"/>
    <w:rsid w:val="00447A87"/>
    <w:rsid w:val="00447C1D"/>
    <w:rsid w:val="00447C7A"/>
    <w:rsid w:val="00447D5E"/>
    <w:rsid w:val="00447D87"/>
    <w:rsid w:val="00447E36"/>
    <w:rsid w:val="004502DD"/>
    <w:rsid w:val="0045045F"/>
    <w:rsid w:val="004504EE"/>
    <w:rsid w:val="004505D4"/>
    <w:rsid w:val="0045063B"/>
    <w:rsid w:val="00450828"/>
    <w:rsid w:val="00450E96"/>
    <w:rsid w:val="0045106D"/>
    <w:rsid w:val="0045134F"/>
    <w:rsid w:val="00451E00"/>
    <w:rsid w:val="0045210A"/>
    <w:rsid w:val="004527A9"/>
    <w:rsid w:val="00452A29"/>
    <w:rsid w:val="0045315E"/>
    <w:rsid w:val="004534A9"/>
    <w:rsid w:val="00453A5C"/>
    <w:rsid w:val="00453CAC"/>
    <w:rsid w:val="00454153"/>
    <w:rsid w:val="00454797"/>
    <w:rsid w:val="004547B4"/>
    <w:rsid w:val="00454C93"/>
    <w:rsid w:val="00455738"/>
    <w:rsid w:val="00455861"/>
    <w:rsid w:val="0045595B"/>
    <w:rsid w:val="00456212"/>
    <w:rsid w:val="004564C9"/>
    <w:rsid w:val="00456533"/>
    <w:rsid w:val="004568B1"/>
    <w:rsid w:val="004570A5"/>
    <w:rsid w:val="004570F6"/>
    <w:rsid w:val="004572CD"/>
    <w:rsid w:val="004573A6"/>
    <w:rsid w:val="004573B2"/>
    <w:rsid w:val="00457554"/>
    <w:rsid w:val="004575C4"/>
    <w:rsid w:val="0045786D"/>
    <w:rsid w:val="00457947"/>
    <w:rsid w:val="00457BF7"/>
    <w:rsid w:val="00457F8D"/>
    <w:rsid w:val="00457FD0"/>
    <w:rsid w:val="00460206"/>
    <w:rsid w:val="00460372"/>
    <w:rsid w:val="0046046F"/>
    <w:rsid w:val="004604BC"/>
    <w:rsid w:val="00460D4D"/>
    <w:rsid w:val="00461013"/>
    <w:rsid w:val="004612F9"/>
    <w:rsid w:val="00461DE0"/>
    <w:rsid w:val="0046239D"/>
    <w:rsid w:val="0046271D"/>
    <w:rsid w:val="004629F1"/>
    <w:rsid w:val="00462D38"/>
    <w:rsid w:val="00463002"/>
    <w:rsid w:val="0046379B"/>
    <w:rsid w:val="00463965"/>
    <w:rsid w:val="00463DC4"/>
    <w:rsid w:val="00463E30"/>
    <w:rsid w:val="00464054"/>
    <w:rsid w:val="004641FE"/>
    <w:rsid w:val="0046455E"/>
    <w:rsid w:val="00464756"/>
    <w:rsid w:val="00464DA0"/>
    <w:rsid w:val="004652D5"/>
    <w:rsid w:val="00465301"/>
    <w:rsid w:val="0046539A"/>
    <w:rsid w:val="00465510"/>
    <w:rsid w:val="0046553C"/>
    <w:rsid w:val="00465C57"/>
    <w:rsid w:val="00466123"/>
    <w:rsid w:val="004662A2"/>
    <w:rsid w:val="00466379"/>
    <w:rsid w:val="004667AD"/>
    <w:rsid w:val="00466810"/>
    <w:rsid w:val="00466884"/>
    <w:rsid w:val="00466A03"/>
    <w:rsid w:val="00466B05"/>
    <w:rsid w:val="00466BDD"/>
    <w:rsid w:val="00467243"/>
    <w:rsid w:val="0046743D"/>
    <w:rsid w:val="0046760F"/>
    <w:rsid w:val="004678E5"/>
    <w:rsid w:val="00467A07"/>
    <w:rsid w:val="00467A3F"/>
    <w:rsid w:val="00467C2D"/>
    <w:rsid w:val="0047003B"/>
    <w:rsid w:val="0047009A"/>
    <w:rsid w:val="004701B9"/>
    <w:rsid w:val="0047087A"/>
    <w:rsid w:val="00470B86"/>
    <w:rsid w:val="00470F64"/>
    <w:rsid w:val="00471168"/>
    <w:rsid w:val="004711D4"/>
    <w:rsid w:val="004715E2"/>
    <w:rsid w:val="004719EA"/>
    <w:rsid w:val="00471D15"/>
    <w:rsid w:val="00471DBD"/>
    <w:rsid w:val="00471EB1"/>
    <w:rsid w:val="004720FB"/>
    <w:rsid w:val="0047289D"/>
    <w:rsid w:val="00472A02"/>
    <w:rsid w:val="004738BB"/>
    <w:rsid w:val="00473DE8"/>
    <w:rsid w:val="00474017"/>
    <w:rsid w:val="004740F1"/>
    <w:rsid w:val="00474377"/>
    <w:rsid w:val="00474699"/>
    <w:rsid w:val="00474896"/>
    <w:rsid w:val="00474C10"/>
    <w:rsid w:val="00474F7B"/>
    <w:rsid w:val="00475097"/>
    <w:rsid w:val="00475283"/>
    <w:rsid w:val="00475561"/>
    <w:rsid w:val="00475898"/>
    <w:rsid w:val="0047593A"/>
    <w:rsid w:val="00475A7A"/>
    <w:rsid w:val="00475C5A"/>
    <w:rsid w:val="00475F08"/>
    <w:rsid w:val="00475FAF"/>
    <w:rsid w:val="0047608E"/>
    <w:rsid w:val="00476175"/>
    <w:rsid w:val="00476194"/>
    <w:rsid w:val="00476253"/>
    <w:rsid w:val="004762BB"/>
    <w:rsid w:val="004764F3"/>
    <w:rsid w:val="00476707"/>
    <w:rsid w:val="0047674F"/>
    <w:rsid w:val="004768D0"/>
    <w:rsid w:val="00476A0C"/>
    <w:rsid w:val="00476ACC"/>
    <w:rsid w:val="00476C88"/>
    <w:rsid w:val="0047721E"/>
    <w:rsid w:val="0047741A"/>
    <w:rsid w:val="004774AC"/>
    <w:rsid w:val="00477716"/>
    <w:rsid w:val="004777B2"/>
    <w:rsid w:val="00477A73"/>
    <w:rsid w:val="00480512"/>
    <w:rsid w:val="00480828"/>
    <w:rsid w:val="004808F1"/>
    <w:rsid w:val="00480D1D"/>
    <w:rsid w:val="00480DDD"/>
    <w:rsid w:val="00480FA3"/>
    <w:rsid w:val="00481419"/>
    <w:rsid w:val="0048156C"/>
    <w:rsid w:val="00481A9C"/>
    <w:rsid w:val="00481C0C"/>
    <w:rsid w:val="00481DDB"/>
    <w:rsid w:val="00481E41"/>
    <w:rsid w:val="00481FB9"/>
    <w:rsid w:val="004820A1"/>
    <w:rsid w:val="00482373"/>
    <w:rsid w:val="00482400"/>
    <w:rsid w:val="00482736"/>
    <w:rsid w:val="004828BF"/>
    <w:rsid w:val="0048297D"/>
    <w:rsid w:val="00482BB7"/>
    <w:rsid w:val="00482BF2"/>
    <w:rsid w:val="00482D1F"/>
    <w:rsid w:val="00482EC1"/>
    <w:rsid w:val="00483164"/>
    <w:rsid w:val="004831CD"/>
    <w:rsid w:val="00483334"/>
    <w:rsid w:val="00483BDB"/>
    <w:rsid w:val="00483C24"/>
    <w:rsid w:val="00483E8E"/>
    <w:rsid w:val="0048420E"/>
    <w:rsid w:val="00484635"/>
    <w:rsid w:val="00484748"/>
    <w:rsid w:val="00484843"/>
    <w:rsid w:val="004849EC"/>
    <w:rsid w:val="00484B02"/>
    <w:rsid w:val="00484B78"/>
    <w:rsid w:val="00484C75"/>
    <w:rsid w:val="00484F2E"/>
    <w:rsid w:val="00485055"/>
    <w:rsid w:val="00485104"/>
    <w:rsid w:val="00485117"/>
    <w:rsid w:val="00485514"/>
    <w:rsid w:val="00485863"/>
    <w:rsid w:val="00485896"/>
    <w:rsid w:val="00485C63"/>
    <w:rsid w:val="00485DA0"/>
    <w:rsid w:val="00486015"/>
    <w:rsid w:val="00486122"/>
    <w:rsid w:val="004863B1"/>
    <w:rsid w:val="0048684E"/>
    <w:rsid w:val="004868AB"/>
    <w:rsid w:val="00486B6A"/>
    <w:rsid w:val="00486D7B"/>
    <w:rsid w:val="00486E77"/>
    <w:rsid w:val="00486FEB"/>
    <w:rsid w:val="004878B1"/>
    <w:rsid w:val="00487AAD"/>
    <w:rsid w:val="00487AEA"/>
    <w:rsid w:val="004900BC"/>
    <w:rsid w:val="00490C6C"/>
    <w:rsid w:val="00490CB2"/>
    <w:rsid w:val="00490EE9"/>
    <w:rsid w:val="00490F6A"/>
    <w:rsid w:val="00490F72"/>
    <w:rsid w:val="0049164E"/>
    <w:rsid w:val="00491AAA"/>
    <w:rsid w:val="00491F6B"/>
    <w:rsid w:val="004920CE"/>
    <w:rsid w:val="004921F4"/>
    <w:rsid w:val="00492490"/>
    <w:rsid w:val="004926C7"/>
    <w:rsid w:val="00492ABE"/>
    <w:rsid w:val="00492B91"/>
    <w:rsid w:val="00492EDE"/>
    <w:rsid w:val="0049327F"/>
    <w:rsid w:val="004938D5"/>
    <w:rsid w:val="00493E6D"/>
    <w:rsid w:val="00493FF6"/>
    <w:rsid w:val="00494081"/>
    <w:rsid w:val="004944A7"/>
    <w:rsid w:val="00494788"/>
    <w:rsid w:val="00494DEF"/>
    <w:rsid w:val="0049598C"/>
    <w:rsid w:val="00495B08"/>
    <w:rsid w:val="00495B2D"/>
    <w:rsid w:val="00495BE6"/>
    <w:rsid w:val="00495D9C"/>
    <w:rsid w:val="00496850"/>
    <w:rsid w:val="00496B4B"/>
    <w:rsid w:val="00496CCB"/>
    <w:rsid w:val="00496EE0"/>
    <w:rsid w:val="00496F18"/>
    <w:rsid w:val="00496F41"/>
    <w:rsid w:val="00497313"/>
    <w:rsid w:val="004973D4"/>
    <w:rsid w:val="0049754A"/>
    <w:rsid w:val="004975D7"/>
    <w:rsid w:val="004978EE"/>
    <w:rsid w:val="00497A0B"/>
    <w:rsid w:val="00497BAE"/>
    <w:rsid w:val="00497E40"/>
    <w:rsid w:val="00497F33"/>
    <w:rsid w:val="00497FF9"/>
    <w:rsid w:val="004A0039"/>
    <w:rsid w:val="004A0373"/>
    <w:rsid w:val="004A0421"/>
    <w:rsid w:val="004A06AE"/>
    <w:rsid w:val="004A06C5"/>
    <w:rsid w:val="004A0778"/>
    <w:rsid w:val="004A0922"/>
    <w:rsid w:val="004A0A22"/>
    <w:rsid w:val="004A0AA7"/>
    <w:rsid w:val="004A0D0F"/>
    <w:rsid w:val="004A0DB8"/>
    <w:rsid w:val="004A0F5B"/>
    <w:rsid w:val="004A1B18"/>
    <w:rsid w:val="004A1F58"/>
    <w:rsid w:val="004A24C1"/>
    <w:rsid w:val="004A2BC1"/>
    <w:rsid w:val="004A2BCF"/>
    <w:rsid w:val="004A317B"/>
    <w:rsid w:val="004A31FD"/>
    <w:rsid w:val="004A3239"/>
    <w:rsid w:val="004A363F"/>
    <w:rsid w:val="004A3650"/>
    <w:rsid w:val="004A36E1"/>
    <w:rsid w:val="004A39BD"/>
    <w:rsid w:val="004A3F62"/>
    <w:rsid w:val="004A4009"/>
    <w:rsid w:val="004A4074"/>
    <w:rsid w:val="004A4087"/>
    <w:rsid w:val="004A4434"/>
    <w:rsid w:val="004A4518"/>
    <w:rsid w:val="004A46AA"/>
    <w:rsid w:val="004A46D3"/>
    <w:rsid w:val="004A4764"/>
    <w:rsid w:val="004A4857"/>
    <w:rsid w:val="004A49D2"/>
    <w:rsid w:val="004A49EA"/>
    <w:rsid w:val="004A4AAC"/>
    <w:rsid w:val="004A4CC5"/>
    <w:rsid w:val="004A4F77"/>
    <w:rsid w:val="004A5113"/>
    <w:rsid w:val="004A544E"/>
    <w:rsid w:val="004A6A8A"/>
    <w:rsid w:val="004A6C9F"/>
    <w:rsid w:val="004A6E10"/>
    <w:rsid w:val="004A75C3"/>
    <w:rsid w:val="004A7935"/>
    <w:rsid w:val="004B0113"/>
    <w:rsid w:val="004B0686"/>
    <w:rsid w:val="004B090F"/>
    <w:rsid w:val="004B0A66"/>
    <w:rsid w:val="004B0AFB"/>
    <w:rsid w:val="004B116D"/>
    <w:rsid w:val="004B144E"/>
    <w:rsid w:val="004B1459"/>
    <w:rsid w:val="004B1842"/>
    <w:rsid w:val="004B2210"/>
    <w:rsid w:val="004B28A2"/>
    <w:rsid w:val="004B2CA6"/>
    <w:rsid w:val="004B2EFC"/>
    <w:rsid w:val="004B2F38"/>
    <w:rsid w:val="004B3156"/>
    <w:rsid w:val="004B340D"/>
    <w:rsid w:val="004B3755"/>
    <w:rsid w:val="004B3919"/>
    <w:rsid w:val="004B3A70"/>
    <w:rsid w:val="004B3DF1"/>
    <w:rsid w:val="004B4152"/>
    <w:rsid w:val="004B4166"/>
    <w:rsid w:val="004B4261"/>
    <w:rsid w:val="004B431C"/>
    <w:rsid w:val="004B4602"/>
    <w:rsid w:val="004B5603"/>
    <w:rsid w:val="004B57CC"/>
    <w:rsid w:val="004B5DD6"/>
    <w:rsid w:val="004B6341"/>
    <w:rsid w:val="004B6377"/>
    <w:rsid w:val="004B67F0"/>
    <w:rsid w:val="004B6CCA"/>
    <w:rsid w:val="004B6FE2"/>
    <w:rsid w:val="004B7111"/>
    <w:rsid w:val="004C01FC"/>
    <w:rsid w:val="004C03CB"/>
    <w:rsid w:val="004C03D6"/>
    <w:rsid w:val="004C06D8"/>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E15"/>
    <w:rsid w:val="004C2EE4"/>
    <w:rsid w:val="004C2FBD"/>
    <w:rsid w:val="004C326A"/>
    <w:rsid w:val="004C3405"/>
    <w:rsid w:val="004C3408"/>
    <w:rsid w:val="004C348A"/>
    <w:rsid w:val="004C3727"/>
    <w:rsid w:val="004C3912"/>
    <w:rsid w:val="004C39E0"/>
    <w:rsid w:val="004C39FD"/>
    <w:rsid w:val="004C3AF8"/>
    <w:rsid w:val="004C3D3F"/>
    <w:rsid w:val="004C3D54"/>
    <w:rsid w:val="004C442A"/>
    <w:rsid w:val="004C446C"/>
    <w:rsid w:val="004C4588"/>
    <w:rsid w:val="004C4934"/>
    <w:rsid w:val="004C4A6D"/>
    <w:rsid w:val="004C4F34"/>
    <w:rsid w:val="004C530A"/>
    <w:rsid w:val="004C5472"/>
    <w:rsid w:val="004C58F3"/>
    <w:rsid w:val="004C5937"/>
    <w:rsid w:val="004C5A4E"/>
    <w:rsid w:val="004C5A6A"/>
    <w:rsid w:val="004C5D01"/>
    <w:rsid w:val="004C5D5B"/>
    <w:rsid w:val="004C6002"/>
    <w:rsid w:val="004C604A"/>
    <w:rsid w:val="004C60F0"/>
    <w:rsid w:val="004C6530"/>
    <w:rsid w:val="004C6785"/>
    <w:rsid w:val="004C6C0D"/>
    <w:rsid w:val="004C6F91"/>
    <w:rsid w:val="004C7256"/>
    <w:rsid w:val="004C7450"/>
    <w:rsid w:val="004C75C8"/>
    <w:rsid w:val="004C75CD"/>
    <w:rsid w:val="004C77C1"/>
    <w:rsid w:val="004C7D9B"/>
    <w:rsid w:val="004D0070"/>
    <w:rsid w:val="004D0118"/>
    <w:rsid w:val="004D020D"/>
    <w:rsid w:val="004D044B"/>
    <w:rsid w:val="004D058C"/>
    <w:rsid w:val="004D05A2"/>
    <w:rsid w:val="004D087A"/>
    <w:rsid w:val="004D0B67"/>
    <w:rsid w:val="004D0F38"/>
    <w:rsid w:val="004D10B8"/>
    <w:rsid w:val="004D11B5"/>
    <w:rsid w:val="004D11FE"/>
    <w:rsid w:val="004D1484"/>
    <w:rsid w:val="004D19AD"/>
    <w:rsid w:val="004D1B94"/>
    <w:rsid w:val="004D1C4B"/>
    <w:rsid w:val="004D1FC8"/>
    <w:rsid w:val="004D2523"/>
    <w:rsid w:val="004D2843"/>
    <w:rsid w:val="004D2F83"/>
    <w:rsid w:val="004D30B0"/>
    <w:rsid w:val="004D37D0"/>
    <w:rsid w:val="004D3A53"/>
    <w:rsid w:val="004D3F37"/>
    <w:rsid w:val="004D3F80"/>
    <w:rsid w:val="004D4029"/>
    <w:rsid w:val="004D443F"/>
    <w:rsid w:val="004D4BAC"/>
    <w:rsid w:val="004D4EA7"/>
    <w:rsid w:val="004D565A"/>
    <w:rsid w:val="004D578C"/>
    <w:rsid w:val="004D602D"/>
    <w:rsid w:val="004D612E"/>
    <w:rsid w:val="004D61C8"/>
    <w:rsid w:val="004D684C"/>
    <w:rsid w:val="004D6CCB"/>
    <w:rsid w:val="004D7761"/>
    <w:rsid w:val="004D79D0"/>
    <w:rsid w:val="004D7B88"/>
    <w:rsid w:val="004D7E36"/>
    <w:rsid w:val="004E005F"/>
    <w:rsid w:val="004E04A6"/>
    <w:rsid w:val="004E094F"/>
    <w:rsid w:val="004E0A64"/>
    <w:rsid w:val="004E0F9A"/>
    <w:rsid w:val="004E1255"/>
    <w:rsid w:val="004E176B"/>
    <w:rsid w:val="004E1A0E"/>
    <w:rsid w:val="004E1A5B"/>
    <w:rsid w:val="004E1B1E"/>
    <w:rsid w:val="004E1DBC"/>
    <w:rsid w:val="004E25BF"/>
    <w:rsid w:val="004E2CD1"/>
    <w:rsid w:val="004E2E5F"/>
    <w:rsid w:val="004E2EDF"/>
    <w:rsid w:val="004E324E"/>
    <w:rsid w:val="004E326B"/>
    <w:rsid w:val="004E374A"/>
    <w:rsid w:val="004E376B"/>
    <w:rsid w:val="004E38DD"/>
    <w:rsid w:val="004E3B0F"/>
    <w:rsid w:val="004E3E32"/>
    <w:rsid w:val="004E462B"/>
    <w:rsid w:val="004E47F8"/>
    <w:rsid w:val="004E48AA"/>
    <w:rsid w:val="004E4952"/>
    <w:rsid w:val="004E4D45"/>
    <w:rsid w:val="004E5005"/>
    <w:rsid w:val="004E54F7"/>
    <w:rsid w:val="004E5790"/>
    <w:rsid w:val="004E581D"/>
    <w:rsid w:val="004E581E"/>
    <w:rsid w:val="004E5834"/>
    <w:rsid w:val="004E58E1"/>
    <w:rsid w:val="004E5A4A"/>
    <w:rsid w:val="004E5AD0"/>
    <w:rsid w:val="004E5BA4"/>
    <w:rsid w:val="004E5EC3"/>
    <w:rsid w:val="004E646E"/>
    <w:rsid w:val="004E677A"/>
    <w:rsid w:val="004E6C71"/>
    <w:rsid w:val="004E6D65"/>
    <w:rsid w:val="004E76FB"/>
    <w:rsid w:val="004E788A"/>
    <w:rsid w:val="004E7DD8"/>
    <w:rsid w:val="004F00C4"/>
    <w:rsid w:val="004F0182"/>
    <w:rsid w:val="004F03DF"/>
    <w:rsid w:val="004F03FF"/>
    <w:rsid w:val="004F06F3"/>
    <w:rsid w:val="004F0B01"/>
    <w:rsid w:val="004F0B98"/>
    <w:rsid w:val="004F1047"/>
    <w:rsid w:val="004F10E7"/>
    <w:rsid w:val="004F11D2"/>
    <w:rsid w:val="004F1319"/>
    <w:rsid w:val="004F1335"/>
    <w:rsid w:val="004F1678"/>
    <w:rsid w:val="004F1797"/>
    <w:rsid w:val="004F1A6B"/>
    <w:rsid w:val="004F1B76"/>
    <w:rsid w:val="004F1D3E"/>
    <w:rsid w:val="004F202F"/>
    <w:rsid w:val="004F2770"/>
    <w:rsid w:val="004F2780"/>
    <w:rsid w:val="004F27B7"/>
    <w:rsid w:val="004F2F03"/>
    <w:rsid w:val="004F31C0"/>
    <w:rsid w:val="004F34C3"/>
    <w:rsid w:val="004F3EC5"/>
    <w:rsid w:val="004F415A"/>
    <w:rsid w:val="004F43B7"/>
    <w:rsid w:val="004F460D"/>
    <w:rsid w:val="004F47EC"/>
    <w:rsid w:val="004F4830"/>
    <w:rsid w:val="004F497F"/>
    <w:rsid w:val="004F5123"/>
    <w:rsid w:val="004F5198"/>
    <w:rsid w:val="004F51F1"/>
    <w:rsid w:val="004F5672"/>
    <w:rsid w:val="004F578F"/>
    <w:rsid w:val="004F5D57"/>
    <w:rsid w:val="004F6583"/>
    <w:rsid w:val="004F664D"/>
    <w:rsid w:val="004F6D6D"/>
    <w:rsid w:val="004F6FE6"/>
    <w:rsid w:val="004F7165"/>
    <w:rsid w:val="004F72FB"/>
    <w:rsid w:val="004F7541"/>
    <w:rsid w:val="004F79DC"/>
    <w:rsid w:val="004F7A60"/>
    <w:rsid w:val="004F7AC9"/>
    <w:rsid w:val="004F7EA3"/>
    <w:rsid w:val="005000FF"/>
    <w:rsid w:val="00500173"/>
    <w:rsid w:val="00500505"/>
    <w:rsid w:val="005009FD"/>
    <w:rsid w:val="005010EC"/>
    <w:rsid w:val="00501114"/>
    <w:rsid w:val="00501B5E"/>
    <w:rsid w:val="00501C55"/>
    <w:rsid w:val="00501D4A"/>
    <w:rsid w:val="00501DF5"/>
    <w:rsid w:val="00502044"/>
    <w:rsid w:val="0050224B"/>
    <w:rsid w:val="00502B39"/>
    <w:rsid w:val="00502BCB"/>
    <w:rsid w:val="00502C95"/>
    <w:rsid w:val="00502D6F"/>
    <w:rsid w:val="00502DB0"/>
    <w:rsid w:val="0050377B"/>
    <w:rsid w:val="00503952"/>
    <w:rsid w:val="00503A91"/>
    <w:rsid w:val="00503CE0"/>
    <w:rsid w:val="00503E07"/>
    <w:rsid w:val="0050425E"/>
    <w:rsid w:val="00504260"/>
    <w:rsid w:val="00504331"/>
    <w:rsid w:val="00504D75"/>
    <w:rsid w:val="00504D98"/>
    <w:rsid w:val="00504DD7"/>
    <w:rsid w:val="0050501C"/>
    <w:rsid w:val="005054EC"/>
    <w:rsid w:val="00505695"/>
    <w:rsid w:val="00505939"/>
    <w:rsid w:val="00506308"/>
    <w:rsid w:val="0050653E"/>
    <w:rsid w:val="005066FF"/>
    <w:rsid w:val="005067D8"/>
    <w:rsid w:val="005075B8"/>
    <w:rsid w:val="00507773"/>
    <w:rsid w:val="005077F0"/>
    <w:rsid w:val="005078E3"/>
    <w:rsid w:val="00507A7B"/>
    <w:rsid w:val="00507B02"/>
    <w:rsid w:val="00507CA7"/>
    <w:rsid w:val="00507EDA"/>
    <w:rsid w:val="00507F4D"/>
    <w:rsid w:val="00510206"/>
    <w:rsid w:val="00510403"/>
    <w:rsid w:val="00510843"/>
    <w:rsid w:val="0051094F"/>
    <w:rsid w:val="00510ADA"/>
    <w:rsid w:val="00511144"/>
    <w:rsid w:val="005111D1"/>
    <w:rsid w:val="00511F02"/>
    <w:rsid w:val="0051210D"/>
    <w:rsid w:val="00512244"/>
    <w:rsid w:val="00512382"/>
    <w:rsid w:val="005127CB"/>
    <w:rsid w:val="0051290F"/>
    <w:rsid w:val="00512980"/>
    <w:rsid w:val="00512A32"/>
    <w:rsid w:val="00512AC0"/>
    <w:rsid w:val="00512CEF"/>
    <w:rsid w:val="00512DF8"/>
    <w:rsid w:val="00513153"/>
    <w:rsid w:val="00513169"/>
    <w:rsid w:val="00513652"/>
    <w:rsid w:val="00513D8F"/>
    <w:rsid w:val="00513EE8"/>
    <w:rsid w:val="005140DC"/>
    <w:rsid w:val="005149E0"/>
    <w:rsid w:val="00514B31"/>
    <w:rsid w:val="00514BB1"/>
    <w:rsid w:val="00514D60"/>
    <w:rsid w:val="00515155"/>
    <w:rsid w:val="005158F1"/>
    <w:rsid w:val="00515B5E"/>
    <w:rsid w:val="00516281"/>
    <w:rsid w:val="00516624"/>
    <w:rsid w:val="00516871"/>
    <w:rsid w:val="005169B2"/>
    <w:rsid w:val="00516D91"/>
    <w:rsid w:val="00516EA0"/>
    <w:rsid w:val="00517432"/>
    <w:rsid w:val="0051799E"/>
    <w:rsid w:val="00520075"/>
    <w:rsid w:val="00520085"/>
    <w:rsid w:val="005201E0"/>
    <w:rsid w:val="00520FBE"/>
    <w:rsid w:val="00521075"/>
    <w:rsid w:val="005215C7"/>
    <w:rsid w:val="005217BF"/>
    <w:rsid w:val="00521847"/>
    <w:rsid w:val="00522132"/>
    <w:rsid w:val="005224D5"/>
    <w:rsid w:val="00522651"/>
    <w:rsid w:val="0052293C"/>
    <w:rsid w:val="00522A19"/>
    <w:rsid w:val="00522AAF"/>
    <w:rsid w:val="00522B14"/>
    <w:rsid w:val="00522C5E"/>
    <w:rsid w:val="00522F94"/>
    <w:rsid w:val="00522FB6"/>
    <w:rsid w:val="00523149"/>
    <w:rsid w:val="00523544"/>
    <w:rsid w:val="005237AB"/>
    <w:rsid w:val="00523BB8"/>
    <w:rsid w:val="00523D36"/>
    <w:rsid w:val="00523D5F"/>
    <w:rsid w:val="005245D8"/>
    <w:rsid w:val="005246A1"/>
    <w:rsid w:val="005250C5"/>
    <w:rsid w:val="00525283"/>
    <w:rsid w:val="005256C4"/>
    <w:rsid w:val="00525725"/>
    <w:rsid w:val="00525D05"/>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0CF9"/>
    <w:rsid w:val="00531292"/>
    <w:rsid w:val="00531295"/>
    <w:rsid w:val="005312EF"/>
    <w:rsid w:val="00531372"/>
    <w:rsid w:val="00531481"/>
    <w:rsid w:val="005318F9"/>
    <w:rsid w:val="00531F6F"/>
    <w:rsid w:val="005323AF"/>
    <w:rsid w:val="0053296F"/>
    <w:rsid w:val="00532D9F"/>
    <w:rsid w:val="00532E94"/>
    <w:rsid w:val="00533071"/>
    <w:rsid w:val="00533380"/>
    <w:rsid w:val="005335E2"/>
    <w:rsid w:val="00533860"/>
    <w:rsid w:val="00534044"/>
    <w:rsid w:val="0053434F"/>
    <w:rsid w:val="005343F2"/>
    <w:rsid w:val="005344F2"/>
    <w:rsid w:val="005345B5"/>
    <w:rsid w:val="00534A09"/>
    <w:rsid w:val="00534C24"/>
    <w:rsid w:val="00534E50"/>
    <w:rsid w:val="0053524A"/>
    <w:rsid w:val="005357A8"/>
    <w:rsid w:val="005358C3"/>
    <w:rsid w:val="00535A5E"/>
    <w:rsid w:val="00535F9D"/>
    <w:rsid w:val="00536203"/>
    <w:rsid w:val="0053638C"/>
    <w:rsid w:val="00536637"/>
    <w:rsid w:val="00536D12"/>
    <w:rsid w:val="00536F35"/>
    <w:rsid w:val="005370C6"/>
    <w:rsid w:val="005372B5"/>
    <w:rsid w:val="005372CB"/>
    <w:rsid w:val="005373E5"/>
    <w:rsid w:val="00537831"/>
    <w:rsid w:val="00537AA5"/>
    <w:rsid w:val="00537F53"/>
    <w:rsid w:val="00537FB1"/>
    <w:rsid w:val="00540254"/>
    <w:rsid w:val="005405BB"/>
    <w:rsid w:val="00540823"/>
    <w:rsid w:val="00540AE2"/>
    <w:rsid w:val="005410AD"/>
    <w:rsid w:val="005410E9"/>
    <w:rsid w:val="005412D7"/>
    <w:rsid w:val="005415BA"/>
    <w:rsid w:val="005415D6"/>
    <w:rsid w:val="00541900"/>
    <w:rsid w:val="0054193D"/>
    <w:rsid w:val="00541A26"/>
    <w:rsid w:val="00541C0F"/>
    <w:rsid w:val="00541C5C"/>
    <w:rsid w:val="00541E3D"/>
    <w:rsid w:val="00541EE6"/>
    <w:rsid w:val="005426BF"/>
    <w:rsid w:val="005428C5"/>
    <w:rsid w:val="005428D3"/>
    <w:rsid w:val="005428F8"/>
    <w:rsid w:val="0054293A"/>
    <w:rsid w:val="00542CFA"/>
    <w:rsid w:val="00542E99"/>
    <w:rsid w:val="00542F24"/>
    <w:rsid w:val="005431FF"/>
    <w:rsid w:val="0054331F"/>
    <w:rsid w:val="0054335E"/>
    <w:rsid w:val="00543483"/>
    <w:rsid w:val="005436FA"/>
    <w:rsid w:val="00543A62"/>
    <w:rsid w:val="00543A69"/>
    <w:rsid w:val="00543F85"/>
    <w:rsid w:val="00543FE1"/>
    <w:rsid w:val="0054426F"/>
    <w:rsid w:val="0054431B"/>
    <w:rsid w:val="005444E9"/>
    <w:rsid w:val="00544660"/>
    <w:rsid w:val="00544A08"/>
    <w:rsid w:val="00544E2E"/>
    <w:rsid w:val="00544F5E"/>
    <w:rsid w:val="00545194"/>
    <w:rsid w:val="005452F0"/>
    <w:rsid w:val="00545B2F"/>
    <w:rsid w:val="00545B7E"/>
    <w:rsid w:val="00545BD8"/>
    <w:rsid w:val="00545DBE"/>
    <w:rsid w:val="00545E0B"/>
    <w:rsid w:val="00546000"/>
    <w:rsid w:val="00546185"/>
    <w:rsid w:val="005462D1"/>
    <w:rsid w:val="00546624"/>
    <w:rsid w:val="005468A7"/>
    <w:rsid w:val="00546B16"/>
    <w:rsid w:val="00546FF4"/>
    <w:rsid w:val="00547019"/>
    <w:rsid w:val="00547964"/>
    <w:rsid w:val="00547AD6"/>
    <w:rsid w:val="00547B0C"/>
    <w:rsid w:val="00547B3A"/>
    <w:rsid w:val="00550198"/>
    <w:rsid w:val="005504E1"/>
    <w:rsid w:val="005504F0"/>
    <w:rsid w:val="00550F6C"/>
    <w:rsid w:val="00551011"/>
    <w:rsid w:val="00551185"/>
    <w:rsid w:val="00551571"/>
    <w:rsid w:val="00552357"/>
    <w:rsid w:val="0055239B"/>
    <w:rsid w:val="00552400"/>
    <w:rsid w:val="0055287D"/>
    <w:rsid w:val="005529DC"/>
    <w:rsid w:val="00552A4D"/>
    <w:rsid w:val="00552B55"/>
    <w:rsid w:val="00552C2F"/>
    <w:rsid w:val="00552C49"/>
    <w:rsid w:val="005540B0"/>
    <w:rsid w:val="005543C7"/>
    <w:rsid w:val="0055471E"/>
    <w:rsid w:val="00554B6E"/>
    <w:rsid w:val="00554C7D"/>
    <w:rsid w:val="00555167"/>
    <w:rsid w:val="0055546D"/>
    <w:rsid w:val="00555A24"/>
    <w:rsid w:val="00555DC6"/>
    <w:rsid w:val="0055625A"/>
    <w:rsid w:val="005564DF"/>
    <w:rsid w:val="00556598"/>
    <w:rsid w:val="00556708"/>
    <w:rsid w:val="00556751"/>
    <w:rsid w:val="00556A3E"/>
    <w:rsid w:val="00556B89"/>
    <w:rsid w:val="00556F5B"/>
    <w:rsid w:val="00556F96"/>
    <w:rsid w:val="00557375"/>
    <w:rsid w:val="005577B7"/>
    <w:rsid w:val="00557B41"/>
    <w:rsid w:val="00557F9F"/>
    <w:rsid w:val="00560015"/>
    <w:rsid w:val="00560265"/>
    <w:rsid w:val="005608D4"/>
    <w:rsid w:val="00560980"/>
    <w:rsid w:val="005609DE"/>
    <w:rsid w:val="00560A2E"/>
    <w:rsid w:val="00560C14"/>
    <w:rsid w:val="00560D9A"/>
    <w:rsid w:val="00561091"/>
    <w:rsid w:val="00561231"/>
    <w:rsid w:val="0056152C"/>
    <w:rsid w:val="005615BD"/>
    <w:rsid w:val="005616F4"/>
    <w:rsid w:val="0056191F"/>
    <w:rsid w:val="005619B2"/>
    <w:rsid w:val="00561A7B"/>
    <w:rsid w:val="00561AFF"/>
    <w:rsid w:val="00561BAC"/>
    <w:rsid w:val="00561BED"/>
    <w:rsid w:val="00561E16"/>
    <w:rsid w:val="005620DC"/>
    <w:rsid w:val="0056212A"/>
    <w:rsid w:val="00562AD2"/>
    <w:rsid w:val="00562B40"/>
    <w:rsid w:val="00562D28"/>
    <w:rsid w:val="00562DB5"/>
    <w:rsid w:val="00562FF3"/>
    <w:rsid w:val="005631B5"/>
    <w:rsid w:val="005633D4"/>
    <w:rsid w:val="00563594"/>
    <w:rsid w:val="005635CD"/>
    <w:rsid w:val="005637A6"/>
    <w:rsid w:val="005637F5"/>
    <w:rsid w:val="00563C8F"/>
    <w:rsid w:val="00563D28"/>
    <w:rsid w:val="00564825"/>
    <w:rsid w:val="00564B41"/>
    <w:rsid w:val="00564BAF"/>
    <w:rsid w:val="00564D43"/>
    <w:rsid w:val="00564D52"/>
    <w:rsid w:val="005650E4"/>
    <w:rsid w:val="0056523A"/>
    <w:rsid w:val="0056566D"/>
    <w:rsid w:val="00565730"/>
    <w:rsid w:val="00565825"/>
    <w:rsid w:val="005659BC"/>
    <w:rsid w:val="00565C13"/>
    <w:rsid w:val="00565C3F"/>
    <w:rsid w:val="00565D5F"/>
    <w:rsid w:val="00565FF9"/>
    <w:rsid w:val="0056628F"/>
    <w:rsid w:val="00566418"/>
    <w:rsid w:val="005664B1"/>
    <w:rsid w:val="005665A5"/>
    <w:rsid w:val="005666EB"/>
    <w:rsid w:val="00566AB9"/>
    <w:rsid w:val="00566AE7"/>
    <w:rsid w:val="00566E67"/>
    <w:rsid w:val="00567102"/>
    <w:rsid w:val="00567205"/>
    <w:rsid w:val="00567303"/>
    <w:rsid w:val="00567851"/>
    <w:rsid w:val="005678FF"/>
    <w:rsid w:val="00567ADC"/>
    <w:rsid w:val="00567E04"/>
    <w:rsid w:val="00570251"/>
    <w:rsid w:val="005703D8"/>
    <w:rsid w:val="00570721"/>
    <w:rsid w:val="0057083C"/>
    <w:rsid w:val="00570A8F"/>
    <w:rsid w:val="00570F60"/>
    <w:rsid w:val="005713B1"/>
    <w:rsid w:val="005716A1"/>
    <w:rsid w:val="00571A42"/>
    <w:rsid w:val="00571C0F"/>
    <w:rsid w:val="00571C7F"/>
    <w:rsid w:val="00571C9D"/>
    <w:rsid w:val="00571FCC"/>
    <w:rsid w:val="005721B1"/>
    <w:rsid w:val="00572A00"/>
    <w:rsid w:val="00572AB7"/>
    <w:rsid w:val="00572FE4"/>
    <w:rsid w:val="00573520"/>
    <w:rsid w:val="00573AA2"/>
    <w:rsid w:val="00573E00"/>
    <w:rsid w:val="00573ED3"/>
    <w:rsid w:val="00574755"/>
    <w:rsid w:val="0057489F"/>
    <w:rsid w:val="00574A77"/>
    <w:rsid w:val="00574B50"/>
    <w:rsid w:val="00574D1B"/>
    <w:rsid w:val="00574D37"/>
    <w:rsid w:val="00574D66"/>
    <w:rsid w:val="00574E0A"/>
    <w:rsid w:val="0057508E"/>
    <w:rsid w:val="005750B9"/>
    <w:rsid w:val="00575557"/>
    <w:rsid w:val="0057590C"/>
    <w:rsid w:val="00575910"/>
    <w:rsid w:val="00575B49"/>
    <w:rsid w:val="00576404"/>
    <w:rsid w:val="00576408"/>
    <w:rsid w:val="00576607"/>
    <w:rsid w:val="00576628"/>
    <w:rsid w:val="0057695C"/>
    <w:rsid w:val="00576EFA"/>
    <w:rsid w:val="0057709F"/>
    <w:rsid w:val="00577495"/>
    <w:rsid w:val="005776FE"/>
    <w:rsid w:val="00580007"/>
    <w:rsid w:val="005801A1"/>
    <w:rsid w:val="005802C5"/>
    <w:rsid w:val="00580677"/>
    <w:rsid w:val="0058073E"/>
    <w:rsid w:val="005807AF"/>
    <w:rsid w:val="0058091B"/>
    <w:rsid w:val="005809DF"/>
    <w:rsid w:val="00580A2C"/>
    <w:rsid w:val="00580A6B"/>
    <w:rsid w:val="00580D7F"/>
    <w:rsid w:val="00581043"/>
    <w:rsid w:val="00581089"/>
    <w:rsid w:val="005811B0"/>
    <w:rsid w:val="00581969"/>
    <w:rsid w:val="00581A9B"/>
    <w:rsid w:val="005823EB"/>
    <w:rsid w:val="00582B2A"/>
    <w:rsid w:val="005831A6"/>
    <w:rsid w:val="0058331C"/>
    <w:rsid w:val="005833B1"/>
    <w:rsid w:val="00583427"/>
    <w:rsid w:val="00583621"/>
    <w:rsid w:val="005838EB"/>
    <w:rsid w:val="00583AB6"/>
    <w:rsid w:val="00583B05"/>
    <w:rsid w:val="00583B2F"/>
    <w:rsid w:val="00583D8B"/>
    <w:rsid w:val="00584355"/>
    <w:rsid w:val="00584530"/>
    <w:rsid w:val="00584584"/>
    <w:rsid w:val="00584638"/>
    <w:rsid w:val="00584954"/>
    <w:rsid w:val="00584E59"/>
    <w:rsid w:val="00585187"/>
    <w:rsid w:val="0058528C"/>
    <w:rsid w:val="00585407"/>
    <w:rsid w:val="005855A4"/>
    <w:rsid w:val="0058564A"/>
    <w:rsid w:val="00585BA1"/>
    <w:rsid w:val="0058608F"/>
    <w:rsid w:val="00586508"/>
    <w:rsid w:val="0058658F"/>
    <w:rsid w:val="00586A24"/>
    <w:rsid w:val="00586CDB"/>
    <w:rsid w:val="0058744D"/>
    <w:rsid w:val="00587B4F"/>
    <w:rsid w:val="00587CD0"/>
    <w:rsid w:val="00587E35"/>
    <w:rsid w:val="00587E7C"/>
    <w:rsid w:val="005901BA"/>
    <w:rsid w:val="0059038D"/>
    <w:rsid w:val="0059051F"/>
    <w:rsid w:val="00590590"/>
    <w:rsid w:val="005908CA"/>
    <w:rsid w:val="00590D50"/>
    <w:rsid w:val="00590EC1"/>
    <w:rsid w:val="00590ED0"/>
    <w:rsid w:val="0059110C"/>
    <w:rsid w:val="005911AC"/>
    <w:rsid w:val="00591448"/>
    <w:rsid w:val="005914E6"/>
    <w:rsid w:val="0059173E"/>
    <w:rsid w:val="005918BD"/>
    <w:rsid w:val="005919FB"/>
    <w:rsid w:val="00591A4B"/>
    <w:rsid w:val="00591C9E"/>
    <w:rsid w:val="00591FEC"/>
    <w:rsid w:val="0059218B"/>
    <w:rsid w:val="005922B7"/>
    <w:rsid w:val="005923F7"/>
    <w:rsid w:val="00592400"/>
    <w:rsid w:val="00592DAF"/>
    <w:rsid w:val="00592E1A"/>
    <w:rsid w:val="00593295"/>
    <w:rsid w:val="005932C3"/>
    <w:rsid w:val="005933BB"/>
    <w:rsid w:val="00593936"/>
    <w:rsid w:val="005939A6"/>
    <w:rsid w:val="00593B52"/>
    <w:rsid w:val="00593FA1"/>
    <w:rsid w:val="00594898"/>
    <w:rsid w:val="00594B0B"/>
    <w:rsid w:val="00594E7F"/>
    <w:rsid w:val="00594FED"/>
    <w:rsid w:val="0059597B"/>
    <w:rsid w:val="00595AD4"/>
    <w:rsid w:val="00595F7A"/>
    <w:rsid w:val="00596182"/>
    <w:rsid w:val="00596198"/>
    <w:rsid w:val="005961C3"/>
    <w:rsid w:val="005962A4"/>
    <w:rsid w:val="005963D7"/>
    <w:rsid w:val="005967D8"/>
    <w:rsid w:val="00596982"/>
    <w:rsid w:val="00596C51"/>
    <w:rsid w:val="00596FAE"/>
    <w:rsid w:val="005971E4"/>
    <w:rsid w:val="005974F7"/>
    <w:rsid w:val="005977B4"/>
    <w:rsid w:val="00597CB3"/>
    <w:rsid w:val="00597D52"/>
    <w:rsid w:val="00597EBD"/>
    <w:rsid w:val="005A04DB"/>
    <w:rsid w:val="005A04F8"/>
    <w:rsid w:val="005A0655"/>
    <w:rsid w:val="005A0694"/>
    <w:rsid w:val="005A06CB"/>
    <w:rsid w:val="005A080A"/>
    <w:rsid w:val="005A0C67"/>
    <w:rsid w:val="005A1441"/>
    <w:rsid w:val="005A15B7"/>
    <w:rsid w:val="005A16FE"/>
    <w:rsid w:val="005A17B9"/>
    <w:rsid w:val="005A19AC"/>
    <w:rsid w:val="005A1A32"/>
    <w:rsid w:val="005A1A52"/>
    <w:rsid w:val="005A1AEF"/>
    <w:rsid w:val="005A1B4C"/>
    <w:rsid w:val="005A1BA3"/>
    <w:rsid w:val="005A1C57"/>
    <w:rsid w:val="005A1EC0"/>
    <w:rsid w:val="005A1F47"/>
    <w:rsid w:val="005A1FE0"/>
    <w:rsid w:val="005A20DA"/>
    <w:rsid w:val="005A2668"/>
    <w:rsid w:val="005A27F4"/>
    <w:rsid w:val="005A2859"/>
    <w:rsid w:val="005A2F16"/>
    <w:rsid w:val="005A3275"/>
    <w:rsid w:val="005A3410"/>
    <w:rsid w:val="005A3510"/>
    <w:rsid w:val="005A35E6"/>
    <w:rsid w:val="005A424B"/>
    <w:rsid w:val="005A4560"/>
    <w:rsid w:val="005A472E"/>
    <w:rsid w:val="005A4865"/>
    <w:rsid w:val="005A4BD1"/>
    <w:rsid w:val="005A5017"/>
    <w:rsid w:val="005A5560"/>
    <w:rsid w:val="005A5820"/>
    <w:rsid w:val="005A58F0"/>
    <w:rsid w:val="005A5F60"/>
    <w:rsid w:val="005A6590"/>
    <w:rsid w:val="005A65FA"/>
    <w:rsid w:val="005A6676"/>
    <w:rsid w:val="005A6863"/>
    <w:rsid w:val="005A68AB"/>
    <w:rsid w:val="005A6CF5"/>
    <w:rsid w:val="005A6DF0"/>
    <w:rsid w:val="005A754A"/>
    <w:rsid w:val="005A77B6"/>
    <w:rsid w:val="005A79C9"/>
    <w:rsid w:val="005A7CE5"/>
    <w:rsid w:val="005B092B"/>
    <w:rsid w:val="005B0B94"/>
    <w:rsid w:val="005B0D90"/>
    <w:rsid w:val="005B0E8E"/>
    <w:rsid w:val="005B0FD8"/>
    <w:rsid w:val="005B168E"/>
    <w:rsid w:val="005B16A4"/>
    <w:rsid w:val="005B1A95"/>
    <w:rsid w:val="005B1C9D"/>
    <w:rsid w:val="005B1D93"/>
    <w:rsid w:val="005B22AE"/>
    <w:rsid w:val="005B279E"/>
    <w:rsid w:val="005B2BF1"/>
    <w:rsid w:val="005B2C7B"/>
    <w:rsid w:val="005B2E4E"/>
    <w:rsid w:val="005B3160"/>
    <w:rsid w:val="005B3C18"/>
    <w:rsid w:val="005B3D24"/>
    <w:rsid w:val="005B3E18"/>
    <w:rsid w:val="005B3ECA"/>
    <w:rsid w:val="005B3F7E"/>
    <w:rsid w:val="005B400A"/>
    <w:rsid w:val="005B400C"/>
    <w:rsid w:val="005B40B6"/>
    <w:rsid w:val="005B46F8"/>
    <w:rsid w:val="005B46FC"/>
    <w:rsid w:val="005B4890"/>
    <w:rsid w:val="005B48F0"/>
    <w:rsid w:val="005B4B25"/>
    <w:rsid w:val="005B4B46"/>
    <w:rsid w:val="005B4D82"/>
    <w:rsid w:val="005B4F4C"/>
    <w:rsid w:val="005B53E3"/>
    <w:rsid w:val="005B53F9"/>
    <w:rsid w:val="005B540E"/>
    <w:rsid w:val="005B5E5A"/>
    <w:rsid w:val="005B631C"/>
    <w:rsid w:val="005B63DD"/>
    <w:rsid w:val="005B6733"/>
    <w:rsid w:val="005B6D76"/>
    <w:rsid w:val="005B6E47"/>
    <w:rsid w:val="005B6E59"/>
    <w:rsid w:val="005B7048"/>
    <w:rsid w:val="005B7089"/>
    <w:rsid w:val="005B7134"/>
    <w:rsid w:val="005B7509"/>
    <w:rsid w:val="005B7644"/>
    <w:rsid w:val="005B7B02"/>
    <w:rsid w:val="005B7CA0"/>
    <w:rsid w:val="005C0150"/>
    <w:rsid w:val="005C01E9"/>
    <w:rsid w:val="005C02BB"/>
    <w:rsid w:val="005C0326"/>
    <w:rsid w:val="005C0902"/>
    <w:rsid w:val="005C099A"/>
    <w:rsid w:val="005C09B7"/>
    <w:rsid w:val="005C0D1C"/>
    <w:rsid w:val="005C0F91"/>
    <w:rsid w:val="005C10D6"/>
    <w:rsid w:val="005C13E8"/>
    <w:rsid w:val="005C146E"/>
    <w:rsid w:val="005C16D7"/>
    <w:rsid w:val="005C1CD4"/>
    <w:rsid w:val="005C1D3D"/>
    <w:rsid w:val="005C1DE5"/>
    <w:rsid w:val="005C1E6D"/>
    <w:rsid w:val="005C1EDD"/>
    <w:rsid w:val="005C1F63"/>
    <w:rsid w:val="005C1F69"/>
    <w:rsid w:val="005C2278"/>
    <w:rsid w:val="005C2394"/>
    <w:rsid w:val="005C252B"/>
    <w:rsid w:val="005C27E6"/>
    <w:rsid w:val="005C2DE9"/>
    <w:rsid w:val="005C2FB4"/>
    <w:rsid w:val="005C3171"/>
    <w:rsid w:val="005C324E"/>
    <w:rsid w:val="005C3293"/>
    <w:rsid w:val="005C387D"/>
    <w:rsid w:val="005C389B"/>
    <w:rsid w:val="005C38D3"/>
    <w:rsid w:val="005C3E34"/>
    <w:rsid w:val="005C4474"/>
    <w:rsid w:val="005C4691"/>
    <w:rsid w:val="005C4725"/>
    <w:rsid w:val="005C4781"/>
    <w:rsid w:val="005C4914"/>
    <w:rsid w:val="005C4C7C"/>
    <w:rsid w:val="005C4C7E"/>
    <w:rsid w:val="005C4E27"/>
    <w:rsid w:val="005C5000"/>
    <w:rsid w:val="005C5313"/>
    <w:rsid w:val="005C566F"/>
    <w:rsid w:val="005C56EA"/>
    <w:rsid w:val="005C5A45"/>
    <w:rsid w:val="005C5A57"/>
    <w:rsid w:val="005C5BBE"/>
    <w:rsid w:val="005C5BD3"/>
    <w:rsid w:val="005C5D1C"/>
    <w:rsid w:val="005C5F6B"/>
    <w:rsid w:val="005C5F96"/>
    <w:rsid w:val="005C5F9F"/>
    <w:rsid w:val="005C6025"/>
    <w:rsid w:val="005C625E"/>
    <w:rsid w:val="005C632B"/>
    <w:rsid w:val="005C664E"/>
    <w:rsid w:val="005C6853"/>
    <w:rsid w:val="005C6B41"/>
    <w:rsid w:val="005C6BE8"/>
    <w:rsid w:val="005C6F5C"/>
    <w:rsid w:val="005C701F"/>
    <w:rsid w:val="005C702D"/>
    <w:rsid w:val="005C7045"/>
    <w:rsid w:val="005C70F7"/>
    <w:rsid w:val="005C73A0"/>
    <w:rsid w:val="005C76BA"/>
    <w:rsid w:val="005C7BF6"/>
    <w:rsid w:val="005C7CCB"/>
    <w:rsid w:val="005C7DD3"/>
    <w:rsid w:val="005D008E"/>
    <w:rsid w:val="005D0200"/>
    <w:rsid w:val="005D036E"/>
    <w:rsid w:val="005D0375"/>
    <w:rsid w:val="005D0E44"/>
    <w:rsid w:val="005D1080"/>
    <w:rsid w:val="005D1090"/>
    <w:rsid w:val="005D14E9"/>
    <w:rsid w:val="005D176F"/>
    <w:rsid w:val="005D200D"/>
    <w:rsid w:val="005D2223"/>
    <w:rsid w:val="005D25B3"/>
    <w:rsid w:val="005D25DE"/>
    <w:rsid w:val="005D29E4"/>
    <w:rsid w:val="005D2A69"/>
    <w:rsid w:val="005D2A7D"/>
    <w:rsid w:val="005D2C59"/>
    <w:rsid w:val="005D2DCE"/>
    <w:rsid w:val="005D360B"/>
    <w:rsid w:val="005D389D"/>
    <w:rsid w:val="005D3982"/>
    <w:rsid w:val="005D3C4B"/>
    <w:rsid w:val="005D3C6C"/>
    <w:rsid w:val="005D4234"/>
    <w:rsid w:val="005D4615"/>
    <w:rsid w:val="005D47B5"/>
    <w:rsid w:val="005D4BC1"/>
    <w:rsid w:val="005D4C7C"/>
    <w:rsid w:val="005D522E"/>
    <w:rsid w:val="005D5247"/>
    <w:rsid w:val="005D530B"/>
    <w:rsid w:val="005D5535"/>
    <w:rsid w:val="005D58D0"/>
    <w:rsid w:val="005D5946"/>
    <w:rsid w:val="005D5E03"/>
    <w:rsid w:val="005D6333"/>
    <w:rsid w:val="005D63F1"/>
    <w:rsid w:val="005D6528"/>
    <w:rsid w:val="005D655A"/>
    <w:rsid w:val="005D6A8A"/>
    <w:rsid w:val="005D6BE7"/>
    <w:rsid w:val="005D6D4E"/>
    <w:rsid w:val="005D6EF8"/>
    <w:rsid w:val="005D71DC"/>
    <w:rsid w:val="005D742B"/>
    <w:rsid w:val="005D744B"/>
    <w:rsid w:val="005D7826"/>
    <w:rsid w:val="005D7F4B"/>
    <w:rsid w:val="005E00C2"/>
    <w:rsid w:val="005E026F"/>
    <w:rsid w:val="005E04B3"/>
    <w:rsid w:val="005E07D5"/>
    <w:rsid w:val="005E0C3B"/>
    <w:rsid w:val="005E142E"/>
    <w:rsid w:val="005E14C6"/>
    <w:rsid w:val="005E1540"/>
    <w:rsid w:val="005E1979"/>
    <w:rsid w:val="005E1E11"/>
    <w:rsid w:val="005E1E2D"/>
    <w:rsid w:val="005E1F2B"/>
    <w:rsid w:val="005E2161"/>
    <w:rsid w:val="005E2979"/>
    <w:rsid w:val="005E2B56"/>
    <w:rsid w:val="005E33CC"/>
    <w:rsid w:val="005E39F0"/>
    <w:rsid w:val="005E3BD5"/>
    <w:rsid w:val="005E3CF6"/>
    <w:rsid w:val="005E3E7D"/>
    <w:rsid w:val="005E3EF3"/>
    <w:rsid w:val="005E4ADA"/>
    <w:rsid w:val="005E5340"/>
    <w:rsid w:val="005E552E"/>
    <w:rsid w:val="005E5571"/>
    <w:rsid w:val="005E563A"/>
    <w:rsid w:val="005E5A27"/>
    <w:rsid w:val="005E5AC8"/>
    <w:rsid w:val="005E5B1C"/>
    <w:rsid w:val="005E668E"/>
    <w:rsid w:val="005E6DA5"/>
    <w:rsid w:val="005E7432"/>
    <w:rsid w:val="005E7524"/>
    <w:rsid w:val="005E769A"/>
    <w:rsid w:val="005E77F4"/>
    <w:rsid w:val="005E79AF"/>
    <w:rsid w:val="005E7BD5"/>
    <w:rsid w:val="005E7CDE"/>
    <w:rsid w:val="005F0339"/>
    <w:rsid w:val="005F0D86"/>
    <w:rsid w:val="005F1003"/>
    <w:rsid w:val="005F10FB"/>
    <w:rsid w:val="005F141F"/>
    <w:rsid w:val="005F17FB"/>
    <w:rsid w:val="005F1865"/>
    <w:rsid w:val="005F206E"/>
    <w:rsid w:val="005F2269"/>
    <w:rsid w:val="005F23A8"/>
    <w:rsid w:val="005F279F"/>
    <w:rsid w:val="005F292D"/>
    <w:rsid w:val="005F2D04"/>
    <w:rsid w:val="005F329F"/>
    <w:rsid w:val="005F33B9"/>
    <w:rsid w:val="005F3484"/>
    <w:rsid w:val="005F348E"/>
    <w:rsid w:val="005F3639"/>
    <w:rsid w:val="005F3780"/>
    <w:rsid w:val="005F379F"/>
    <w:rsid w:val="005F3845"/>
    <w:rsid w:val="005F3C1C"/>
    <w:rsid w:val="005F3E52"/>
    <w:rsid w:val="005F3EC2"/>
    <w:rsid w:val="005F456E"/>
    <w:rsid w:val="005F478E"/>
    <w:rsid w:val="005F4B8E"/>
    <w:rsid w:val="005F5498"/>
    <w:rsid w:val="005F5604"/>
    <w:rsid w:val="005F5C65"/>
    <w:rsid w:val="005F5F5D"/>
    <w:rsid w:val="005F6393"/>
    <w:rsid w:val="005F64E9"/>
    <w:rsid w:val="005F6D55"/>
    <w:rsid w:val="005F70CC"/>
    <w:rsid w:val="005F710E"/>
    <w:rsid w:val="005F722C"/>
    <w:rsid w:val="005F7372"/>
    <w:rsid w:val="005F7922"/>
    <w:rsid w:val="005F7B46"/>
    <w:rsid w:val="005F7CF0"/>
    <w:rsid w:val="00600081"/>
    <w:rsid w:val="00600132"/>
    <w:rsid w:val="00600400"/>
    <w:rsid w:val="006004C1"/>
    <w:rsid w:val="0060083E"/>
    <w:rsid w:val="00601359"/>
    <w:rsid w:val="0060153D"/>
    <w:rsid w:val="00601892"/>
    <w:rsid w:val="00601E34"/>
    <w:rsid w:val="00601F2F"/>
    <w:rsid w:val="00602190"/>
    <w:rsid w:val="00602399"/>
    <w:rsid w:val="006025DE"/>
    <w:rsid w:val="00602675"/>
    <w:rsid w:val="006026D9"/>
    <w:rsid w:val="00602B97"/>
    <w:rsid w:val="00603136"/>
    <w:rsid w:val="00603255"/>
    <w:rsid w:val="00603893"/>
    <w:rsid w:val="006039F5"/>
    <w:rsid w:val="00603D79"/>
    <w:rsid w:val="00603DCE"/>
    <w:rsid w:val="00603E22"/>
    <w:rsid w:val="0060405E"/>
    <w:rsid w:val="00604845"/>
    <w:rsid w:val="00604849"/>
    <w:rsid w:val="00604A4A"/>
    <w:rsid w:val="006054C9"/>
    <w:rsid w:val="00605A54"/>
    <w:rsid w:val="00605F3F"/>
    <w:rsid w:val="00606014"/>
    <w:rsid w:val="006060E6"/>
    <w:rsid w:val="006061E7"/>
    <w:rsid w:val="006063A5"/>
    <w:rsid w:val="006066EF"/>
    <w:rsid w:val="00606D09"/>
    <w:rsid w:val="00607341"/>
    <w:rsid w:val="006073FB"/>
    <w:rsid w:val="006077BD"/>
    <w:rsid w:val="00607CD9"/>
    <w:rsid w:val="00607E38"/>
    <w:rsid w:val="00607EE0"/>
    <w:rsid w:val="00610092"/>
    <w:rsid w:val="006103E4"/>
    <w:rsid w:val="006106D3"/>
    <w:rsid w:val="0061099C"/>
    <w:rsid w:val="006109AA"/>
    <w:rsid w:val="00610B5F"/>
    <w:rsid w:val="00611084"/>
    <w:rsid w:val="0061138D"/>
    <w:rsid w:val="00612270"/>
    <w:rsid w:val="00612453"/>
    <w:rsid w:val="0061285E"/>
    <w:rsid w:val="00612975"/>
    <w:rsid w:val="006129D5"/>
    <w:rsid w:val="00612BBD"/>
    <w:rsid w:val="00613091"/>
    <w:rsid w:val="0061321A"/>
    <w:rsid w:val="006136AC"/>
    <w:rsid w:val="00613930"/>
    <w:rsid w:val="00613B7C"/>
    <w:rsid w:val="00614143"/>
    <w:rsid w:val="0061440B"/>
    <w:rsid w:val="006146D6"/>
    <w:rsid w:val="00614EAE"/>
    <w:rsid w:val="006152E4"/>
    <w:rsid w:val="006155D2"/>
    <w:rsid w:val="00615A39"/>
    <w:rsid w:val="00615AD8"/>
    <w:rsid w:val="00615B47"/>
    <w:rsid w:val="00615E85"/>
    <w:rsid w:val="00616117"/>
    <w:rsid w:val="0061696F"/>
    <w:rsid w:val="00616DB0"/>
    <w:rsid w:val="00617111"/>
    <w:rsid w:val="0061715E"/>
    <w:rsid w:val="00617315"/>
    <w:rsid w:val="00617622"/>
    <w:rsid w:val="00617953"/>
    <w:rsid w:val="00617B2E"/>
    <w:rsid w:val="00620304"/>
    <w:rsid w:val="00620431"/>
    <w:rsid w:val="00620EBE"/>
    <w:rsid w:val="00621146"/>
    <w:rsid w:val="006212E9"/>
    <w:rsid w:val="0062131A"/>
    <w:rsid w:val="006213BE"/>
    <w:rsid w:val="00621517"/>
    <w:rsid w:val="00621C38"/>
    <w:rsid w:val="00621E9A"/>
    <w:rsid w:val="00621FC6"/>
    <w:rsid w:val="00622030"/>
    <w:rsid w:val="0062235B"/>
    <w:rsid w:val="006225B3"/>
    <w:rsid w:val="006227EB"/>
    <w:rsid w:val="00622950"/>
    <w:rsid w:val="006234D2"/>
    <w:rsid w:val="00623792"/>
    <w:rsid w:val="0062389F"/>
    <w:rsid w:val="006239E7"/>
    <w:rsid w:val="00623DA5"/>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6EA5"/>
    <w:rsid w:val="00627077"/>
    <w:rsid w:val="0062752A"/>
    <w:rsid w:val="0062769F"/>
    <w:rsid w:val="00627B51"/>
    <w:rsid w:val="00627EF1"/>
    <w:rsid w:val="00627EFD"/>
    <w:rsid w:val="00630230"/>
    <w:rsid w:val="00630243"/>
    <w:rsid w:val="0063028A"/>
    <w:rsid w:val="00630343"/>
    <w:rsid w:val="00630396"/>
    <w:rsid w:val="00630501"/>
    <w:rsid w:val="006305F7"/>
    <w:rsid w:val="00630727"/>
    <w:rsid w:val="006307C8"/>
    <w:rsid w:val="00630A55"/>
    <w:rsid w:val="00630BC0"/>
    <w:rsid w:val="00630D78"/>
    <w:rsid w:val="00630E31"/>
    <w:rsid w:val="006317B5"/>
    <w:rsid w:val="00631883"/>
    <w:rsid w:val="00631A72"/>
    <w:rsid w:val="00631C43"/>
    <w:rsid w:val="0063249A"/>
    <w:rsid w:val="00632BC4"/>
    <w:rsid w:val="00632D38"/>
    <w:rsid w:val="006332B6"/>
    <w:rsid w:val="0063335D"/>
    <w:rsid w:val="006337D1"/>
    <w:rsid w:val="0063380F"/>
    <w:rsid w:val="006339A6"/>
    <w:rsid w:val="006339A9"/>
    <w:rsid w:val="00633A30"/>
    <w:rsid w:val="00633E9B"/>
    <w:rsid w:val="00633EE7"/>
    <w:rsid w:val="00633F54"/>
    <w:rsid w:val="006346B8"/>
    <w:rsid w:val="006349F4"/>
    <w:rsid w:val="00634ACE"/>
    <w:rsid w:val="00634C47"/>
    <w:rsid w:val="00634EC6"/>
    <w:rsid w:val="00635028"/>
    <w:rsid w:val="0063525D"/>
    <w:rsid w:val="0063545D"/>
    <w:rsid w:val="006354B1"/>
    <w:rsid w:val="00635943"/>
    <w:rsid w:val="00635E0A"/>
    <w:rsid w:val="00636AFB"/>
    <w:rsid w:val="00636F5D"/>
    <w:rsid w:val="00637094"/>
    <w:rsid w:val="006374F5"/>
    <w:rsid w:val="006375C4"/>
    <w:rsid w:val="006379B2"/>
    <w:rsid w:val="00640176"/>
    <w:rsid w:val="0064062F"/>
    <w:rsid w:val="006409F3"/>
    <w:rsid w:val="00640CB5"/>
    <w:rsid w:val="00640DB4"/>
    <w:rsid w:val="00640F59"/>
    <w:rsid w:val="00640FA2"/>
    <w:rsid w:val="006413BF"/>
    <w:rsid w:val="0064156D"/>
    <w:rsid w:val="00641688"/>
    <w:rsid w:val="00641D08"/>
    <w:rsid w:val="00642165"/>
    <w:rsid w:val="00642356"/>
    <w:rsid w:val="00642933"/>
    <w:rsid w:val="00642BAA"/>
    <w:rsid w:val="00642CC0"/>
    <w:rsid w:val="00642EDC"/>
    <w:rsid w:val="00642F29"/>
    <w:rsid w:val="006434E4"/>
    <w:rsid w:val="006435ED"/>
    <w:rsid w:val="0064360C"/>
    <w:rsid w:val="0064383C"/>
    <w:rsid w:val="00643980"/>
    <w:rsid w:val="00643A30"/>
    <w:rsid w:val="0064415F"/>
    <w:rsid w:val="00644849"/>
    <w:rsid w:val="006448D7"/>
    <w:rsid w:val="00644CB9"/>
    <w:rsid w:val="00644D44"/>
    <w:rsid w:val="00644DE1"/>
    <w:rsid w:val="00644F33"/>
    <w:rsid w:val="00645051"/>
    <w:rsid w:val="006451A1"/>
    <w:rsid w:val="00645238"/>
    <w:rsid w:val="00645373"/>
    <w:rsid w:val="00645519"/>
    <w:rsid w:val="006456C6"/>
    <w:rsid w:val="006457B3"/>
    <w:rsid w:val="00645C88"/>
    <w:rsid w:val="00645D61"/>
    <w:rsid w:val="00645E5D"/>
    <w:rsid w:val="0064603C"/>
    <w:rsid w:val="00646561"/>
    <w:rsid w:val="006467FF"/>
    <w:rsid w:val="00646945"/>
    <w:rsid w:val="00646CC6"/>
    <w:rsid w:val="00646D76"/>
    <w:rsid w:val="006472AA"/>
    <w:rsid w:val="006473A2"/>
    <w:rsid w:val="006473C7"/>
    <w:rsid w:val="00647C20"/>
    <w:rsid w:val="00647CC8"/>
    <w:rsid w:val="00647E3E"/>
    <w:rsid w:val="00647F84"/>
    <w:rsid w:val="006501BA"/>
    <w:rsid w:val="0065027E"/>
    <w:rsid w:val="00650314"/>
    <w:rsid w:val="00650396"/>
    <w:rsid w:val="00650564"/>
    <w:rsid w:val="00650AD9"/>
    <w:rsid w:val="00650AE4"/>
    <w:rsid w:val="00650C95"/>
    <w:rsid w:val="00650E05"/>
    <w:rsid w:val="00650FD0"/>
    <w:rsid w:val="00651C62"/>
    <w:rsid w:val="006521C1"/>
    <w:rsid w:val="006523AA"/>
    <w:rsid w:val="006524BE"/>
    <w:rsid w:val="00652EC3"/>
    <w:rsid w:val="00653227"/>
    <w:rsid w:val="006532C7"/>
    <w:rsid w:val="006536FD"/>
    <w:rsid w:val="0065383F"/>
    <w:rsid w:val="006539D3"/>
    <w:rsid w:val="00653B95"/>
    <w:rsid w:val="00653E7B"/>
    <w:rsid w:val="0065418C"/>
    <w:rsid w:val="006546E7"/>
    <w:rsid w:val="006547B1"/>
    <w:rsid w:val="0065488D"/>
    <w:rsid w:val="006548D4"/>
    <w:rsid w:val="00654C79"/>
    <w:rsid w:val="00654DC3"/>
    <w:rsid w:val="0065518F"/>
    <w:rsid w:val="00655386"/>
    <w:rsid w:val="006556DE"/>
    <w:rsid w:val="006557EE"/>
    <w:rsid w:val="0065581D"/>
    <w:rsid w:val="00655947"/>
    <w:rsid w:val="00655DA3"/>
    <w:rsid w:val="00655FE4"/>
    <w:rsid w:val="00656330"/>
    <w:rsid w:val="0065637F"/>
    <w:rsid w:val="00656732"/>
    <w:rsid w:val="006567BC"/>
    <w:rsid w:val="006567E2"/>
    <w:rsid w:val="00656815"/>
    <w:rsid w:val="006568FF"/>
    <w:rsid w:val="00656903"/>
    <w:rsid w:val="00656982"/>
    <w:rsid w:val="00656C46"/>
    <w:rsid w:val="00656CAA"/>
    <w:rsid w:val="00656EC4"/>
    <w:rsid w:val="00657187"/>
    <w:rsid w:val="006576AB"/>
    <w:rsid w:val="00657B50"/>
    <w:rsid w:val="00657BFF"/>
    <w:rsid w:val="00660103"/>
    <w:rsid w:val="00660575"/>
    <w:rsid w:val="00660C0D"/>
    <w:rsid w:val="00660F61"/>
    <w:rsid w:val="006614E1"/>
    <w:rsid w:val="006617F3"/>
    <w:rsid w:val="006619CE"/>
    <w:rsid w:val="00661BC0"/>
    <w:rsid w:val="00661C92"/>
    <w:rsid w:val="00661E39"/>
    <w:rsid w:val="00661F9F"/>
    <w:rsid w:val="00661FEF"/>
    <w:rsid w:val="006624A4"/>
    <w:rsid w:val="00662899"/>
    <w:rsid w:val="00662B5F"/>
    <w:rsid w:val="00662BA0"/>
    <w:rsid w:val="006630D8"/>
    <w:rsid w:val="006630FA"/>
    <w:rsid w:val="0066338B"/>
    <w:rsid w:val="00663494"/>
    <w:rsid w:val="0066396A"/>
    <w:rsid w:val="00663E69"/>
    <w:rsid w:val="00663F89"/>
    <w:rsid w:val="00663FBD"/>
    <w:rsid w:val="00663FC6"/>
    <w:rsid w:val="006641DF"/>
    <w:rsid w:val="00664334"/>
    <w:rsid w:val="0066448D"/>
    <w:rsid w:val="0066456F"/>
    <w:rsid w:val="006645DB"/>
    <w:rsid w:val="00664E8A"/>
    <w:rsid w:val="00664F62"/>
    <w:rsid w:val="00665005"/>
    <w:rsid w:val="0066529E"/>
    <w:rsid w:val="00665461"/>
    <w:rsid w:val="00665E47"/>
    <w:rsid w:val="00666451"/>
    <w:rsid w:val="006665CD"/>
    <w:rsid w:val="006666B1"/>
    <w:rsid w:val="00666902"/>
    <w:rsid w:val="00666980"/>
    <w:rsid w:val="006669AC"/>
    <w:rsid w:val="00666B2A"/>
    <w:rsid w:val="00666F9A"/>
    <w:rsid w:val="0066708C"/>
    <w:rsid w:val="00667F99"/>
    <w:rsid w:val="00667FF7"/>
    <w:rsid w:val="00670289"/>
    <w:rsid w:val="006705A2"/>
    <w:rsid w:val="00670C1C"/>
    <w:rsid w:val="00670E34"/>
    <w:rsid w:val="00670FC3"/>
    <w:rsid w:val="006712F4"/>
    <w:rsid w:val="00671972"/>
    <w:rsid w:val="00671CF6"/>
    <w:rsid w:val="00671EAA"/>
    <w:rsid w:val="00671FC5"/>
    <w:rsid w:val="006722AF"/>
    <w:rsid w:val="00672371"/>
    <w:rsid w:val="006728A8"/>
    <w:rsid w:val="006729B9"/>
    <w:rsid w:val="00673362"/>
    <w:rsid w:val="00673583"/>
    <w:rsid w:val="00673620"/>
    <w:rsid w:val="00673656"/>
    <w:rsid w:val="00673937"/>
    <w:rsid w:val="00673DD9"/>
    <w:rsid w:val="00673E44"/>
    <w:rsid w:val="00674071"/>
    <w:rsid w:val="00674116"/>
    <w:rsid w:val="0067419B"/>
    <w:rsid w:val="006743D0"/>
    <w:rsid w:val="00675394"/>
    <w:rsid w:val="0067558B"/>
    <w:rsid w:val="006758B1"/>
    <w:rsid w:val="00675D46"/>
    <w:rsid w:val="00675EFE"/>
    <w:rsid w:val="00675FA8"/>
    <w:rsid w:val="00676267"/>
    <w:rsid w:val="006762B4"/>
    <w:rsid w:val="00676622"/>
    <w:rsid w:val="006766E2"/>
    <w:rsid w:val="00676BA6"/>
    <w:rsid w:val="0067736A"/>
    <w:rsid w:val="006776BD"/>
    <w:rsid w:val="00677A27"/>
    <w:rsid w:val="00677ABE"/>
    <w:rsid w:val="00677B80"/>
    <w:rsid w:val="00677C4C"/>
    <w:rsid w:val="00677CFD"/>
    <w:rsid w:val="00677D47"/>
    <w:rsid w:val="00677E01"/>
    <w:rsid w:val="00680720"/>
    <w:rsid w:val="00680793"/>
    <w:rsid w:val="006807DD"/>
    <w:rsid w:val="00680906"/>
    <w:rsid w:val="00680930"/>
    <w:rsid w:val="00680F42"/>
    <w:rsid w:val="0068102A"/>
    <w:rsid w:val="006812D3"/>
    <w:rsid w:val="006815DB"/>
    <w:rsid w:val="0068167B"/>
    <w:rsid w:val="006816DD"/>
    <w:rsid w:val="006818F5"/>
    <w:rsid w:val="00681B1A"/>
    <w:rsid w:val="00681C40"/>
    <w:rsid w:val="00681CFA"/>
    <w:rsid w:val="006820E8"/>
    <w:rsid w:val="0068213B"/>
    <w:rsid w:val="00682324"/>
    <w:rsid w:val="00682724"/>
    <w:rsid w:val="006828C8"/>
    <w:rsid w:val="00682DCA"/>
    <w:rsid w:val="006830A3"/>
    <w:rsid w:val="00683109"/>
    <w:rsid w:val="00683316"/>
    <w:rsid w:val="006833D1"/>
    <w:rsid w:val="00683590"/>
    <w:rsid w:val="00683BDD"/>
    <w:rsid w:val="00683C7E"/>
    <w:rsid w:val="00684259"/>
    <w:rsid w:val="00684310"/>
    <w:rsid w:val="00684400"/>
    <w:rsid w:val="0068463D"/>
    <w:rsid w:val="006849ED"/>
    <w:rsid w:val="00684E5E"/>
    <w:rsid w:val="00685003"/>
    <w:rsid w:val="00685325"/>
    <w:rsid w:val="006855A7"/>
    <w:rsid w:val="00685884"/>
    <w:rsid w:val="006858AA"/>
    <w:rsid w:val="00685B7B"/>
    <w:rsid w:val="00685F85"/>
    <w:rsid w:val="0068613C"/>
    <w:rsid w:val="0068642A"/>
    <w:rsid w:val="006866CD"/>
    <w:rsid w:val="00686736"/>
    <w:rsid w:val="00686806"/>
    <w:rsid w:val="00686C40"/>
    <w:rsid w:val="00686CFD"/>
    <w:rsid w:val="006875A4"/>
    <w:rsid w:val="00687860"/>
    <w:rsid w:val="00687A1C"/>
    <w:rsid w:val="00687E75"/>
    <w:rsid w:val="006901CF"/>
    <w:rsid w:val="00690262"/>
    <w:rsid w:val="0069031D"/>
    <w:rsid w:val="006903E5"/>
    <w:rsid w:val="00690451"/>
    <w:rsid w:val="00690487"/>
    <w:rsid w:val="00690AC0"/>
    <w:rsid w:val="00690AC5"/>
    <w:rsid w:val="00690F33"/>
    <w:rsid w:val="006912AA"/>
    <w:rsid w:val="006912D7"/>
    <w:rsid w:val="00691685"/>
    <w:rsid w:val="00691AF1"/>
    <w:rsid w:val="00691F98"/>
    <w:rsid w:val="00691FCB"/>
    <w:rsid w:val="0069225A"/>
    <w:rsid w:val="00692380"/>
    <w:rsid w:val="00692555"/>
    <w:rsid w:val="00692773"/>
    <w:rsid w:val="006927E9"/>
    <w:rsid w:val="006928DC"/>
    <w:rsid w:val="0069290A"/>
    <w:rsid w:val="00692B2A"/>
    <w:rsid w:val="00693044"/>
    <w:rsid w:val="00693266"/>
    <w:rsid w:val="006934BB"/>
    <w:rsid w:val="0069374B"/>
    <w:rsid w:val="00693AFA"/>
    <w:rsid w:val="0069457A"/>
    <w:rsid w:val="00694A4D"/>
    <w:rsid w:val="00694BB1"/>
    <w:rsid w:val="006954D1"/>
    <w:rsid w:val="006954F3"/>
    <w:rsid w:val="00695D1A"/>
    <w:rsid w:val="006960FB"/>
    <w:rsid w:val="0069640C"/>
    <w:rsid w:val="00696897"/>
    <w:rsid w:val="00697823"/>
    <w:rsid w:val="00697973"/>
    <w:rsid w:val="00697C59"/>
    <w:rsid w:val="00697E70"/>
    <w:rsid w:val="006A06FF"/>
    <w:rsid w:val="006A0B70"/>
    <w:rsid w:val="006A0D18"/>
    <w:rsid w:val="006A0D1F"/>
    <w:rsid w:val="006A0D80"/>
    <w:rsid w:val="006A0DA1"/>
    <w:rsid w:val="006A11E0"/>
    <w:rsid w:val="006A12AE"/>
    <w:rsid w:val="006A1445"/>
    <w:rsid w:val="006A145A"/>
    <w:rsid w:val="006A1694"/>
    <w:rsid w:val="006A181A"/>
    <w:rsid w:val="006A1BED"/>
    <w:rsid w:val="006A1E13"/>
    <w:rsid w:val="006A232D"/>
    <w:rsid w:val="006A2359"/>
    <w:rsid w:val="006A24B4"/>
    <w:rsid w:val="006A255C"/>
    <w:rsid w:val="006A257E"/>
    <w:rsid w:val="006A260C"/>
    <w:rsid w:val="006A28FF"/>
    <w:rsid w:val="006A29A0"/>
    <w:rsid w:val="006A2AEF"/>
    <w:rsid w:val="006A3384"/>
    <w:rsid w:val="006A3579"/>
    <w:rsid w:val="006A3595"/>
    <w:rsid w:val="006A35E3"/>
    <w:rsid w:val="006A3778"/>
    <w:rsid w:val="006A39ED"/>
    <w:rsid w:val="006A458A"/>
    <w:rsid w:val="006A47C9"/>
    <w:rsid w:val="006A4800"/>
    <w:rsid w:val="006A4D68"/>
    <w:rsid w:val="006A4DCE"/>
    <w:rsid w:val="006A4F2D"/>
    <w:rsid w:val="006A5035"/>
    <w:rsid w:val="006A533F"/>
    <w:rsid w:val="006A5468"/>
    <w:rsid w:val="006A574A"/>
    <w:rsid w:val="006A599F"/>
    <w:rsid w:val="006A5FB4"/>
    <w:rsid w:val="006A60E3"/>
    <w:rsid w:val="006A618C"/>
    <w:rsid w:val="006A626E"/>
    <w:rsid w:val="006A673A"/>
    <w:rsid w:val="006A6A55"/>
    <w:rsid w:val="006A6A6E"/>
    <w:rsid w:val="006A6C91"/>
    <w:rsid w:val="006A6DF0"/>
    <w:rsid w:val="006A6EAD"/>
    <w:rsid w:val="006A6F6A"/>
    <w:rsid w:val="006A70F1"/>
    <w:rsid w:val="006A7386"/>
    <w:rsid w:val="006A73AA"/>
    <w:rsid w:val="006A73C9"/>
    <w:rsid w:val="006A7601"/>
    <w:rsid w:val="006A7946"/>
    <w:rsid w:val="006A799F"/>
    <w:rsid w:val="006B004E"/>
    <w:rsid w:val="006B05CA"/>
    <w:rsid w:val="006B06E1"/>
    <w:rsid w:val="006B080A"/>
    <w:rsid w:val="006B0991"/>
    <w:rsid w:val="006B09ED"/>
    <w:rsid w:val="006B0E04"/>
    <w:rsid w:val="006B1155"/>
    <w:rsid w:val="006B1210"/>
    <w:rsid w:val="006B1718"/>
    <w:rsid w:val="006B18DD"/>
    <w:rsid w:val="006B19C4"/>
    <w:rsid w:val="006B1C5F"/>
    <w:rsid w:val="006B1CCE"/>
    <w:rsid w:val="006B2114"/>
    <w:rsid w:val="006B2426"/>
    <w:rsid w:val="006B2683"/>
    <w:rsid w:val="006B2E4E"/>
    <w:rsid w:val="006B2EDC"/>
    <w:rsid w:val="006B2FB8"/>
    <w:rsid w:val="006B3229"/>
    <w:rsid w:val="006B357B"/>
    <w:rsid w:val="006B36B6"/>
    <w:rsid w:val="006B393C"/>
    <w:rsid w:val="006B3CBD"/>
    <w:rsid w:val="006B3DDE"/>
    <w:rsid w:val="006B3EEB"/>
    <w:rsid w:val="006B409E"/>
    <w:rsid w:val="006B44C0"/>
    <w:rsid w:val="006B47E4"/>
    <w:rsid w:val="006B49CF"/>
    <w:rsid w:val="006B4C72"/>
    <w:rsid w:val="006B4C7A"/>
    <w:rsid w:val="006B517A"/>
    <w:rsid w:val="006B52CF"/>
    <w:rsid w:val="006B543A"/>
    <w:rsid w:val="006B5754"/>
    <w:rsid w:val="006B5A7C"/>
    <w:rsid w:val="006B5BFC"/>
    <w:rsid w:val="006B62BE"/>
    <w:rsid w:val="006B66D6"/>
    <w:rsid w:val="006B67BF"/>
    <w:rsid w:val="006B6C18"/>
    <w:rsid w:val="006B6CCB"/>
    <w:rsid w:val="006B6D7E"/>
    <w:rsid w:val="006B70BE"/>
    <w:rsid w:val="006B72E6"/>
    <w:rsid w:val="006B7842"/>
    <w:rsid w:val="006B7939"/>
    <w:rsid w:val="006B7AD1"/>
    <w:rsid w:val="006C010D"/>
    <w:rsid w:val="006C071F"/>
    <w:rsid w:val="006C0949"/>
    <w:rsid w:val="006C0A0C"/>
    <w:rsid w:val="006C1104"/>
    <w:rsid w:val="006C11B7"/>
    <w:rsid w:val="006C14F6"/>
    <w:rsid w:val="006C151C"/>
    <w:rsid w:val="006C1AE1"/>
    <w:rsid w:val="006C1BB8"/>
    <w:rsid w:val="006C2699"/>
    <w:rsid w:val="006C2881"/>
    <w:rsid w:val="006C2948"/>
    <w:rsid w:val="006C2D72"/>
    <w:rsid w:val="006C2DF1"/>
    <w:rsid w:val="006C3073"/>
    <w:rsid w:val="006C367A"/>
    <w:rsid w:val="006C36CE"/>
    <w:rsid w:val="006C3971"/>
    <w:rsid w:val="006C398C"/>
    <w:rsid w:val="006C3D0E"/>
    <w:rsid w:val="006C3E00"/>
    <w:rsid w:val="006C3E24"/>
    <w:rsid w:val="006C4254"/>
    <w:rsid w:val="006C444B"/>
    <w:rsid w:val="006C4587"/>
    <w:rsid w:val="006C481D"/>
    <w:rsid w:val="006C4A22"/>
    <w:rsid w:val="006C4CE9"/>
    <w:rsid w:val="006C4D74"/>
    <w:rsid w:val="006C4F54"/>
    <w:rsid w:val="006C509C"/>
    <w:rsid w:val="006C5B6E"/>
    <w:rsid w:val="006C5EB5"/>
    <w:rsid w:val="006C6102"/>
    <w:rsid w:val="006C655E"/>
    <w:rsid w:val="006C6802"/>
    <w:rsid w:val="006C6A67"/>
    <w:rsid w:val="006C6CC0"/>
    <w:rsid w:val="006C7066"/>
    <w:rsid w:val="006C7617"/>
    <w:rsid w:val="006C76A3"/>
    <w:rsid w:val="006C78BC"/>
    <w:rsid w:val="006C7BDE"/>
    <w:rsid w:val="006C7CDF"/>
    <w:rsid w:val="006D014A"/>
    <w:rsid w:val="006D02E3"/>
    <w:rsid w:val="006D036D"/>
    <w:rsid w:val="006D0510"/>
    <w:rsid w:val="006D06A1"/>
    <w:rsid w:val="006D06CD"/>
    <w:rsid w:val="006D07E4"/>
    <w:rsid w:val="006D0931"/>
    <w:rsid w:val="006D0AA6"/>
    <w:rsid w:val="006D0B57"/>
    <w:rsid w:val="006D0C1C"/>
    <w:rsid w:val="006D1033"/>
    <w:rsid w:val="006D104F"/>
    <w:rsid w:val="006D110D"/>
    <w:rsid w:val="006D1143"/>
    <w:rsid w:val="006D1184"/>
    <w:rsid w:val="006D12D6"/>
    <w:rsid w:val="006D1CFC"/>
    <w:rsid w:val="006D213E"/>
    <w:rsid w:val="006D22E0"/>
    <w:rsid w:val="006D241C"/>
    <w:rsid w:val="006D24B2"/>
    <w:rsid w:val="006D2509"/>
    <w:rsid w:val="006D257D"/>
    <w:rsid w:val="006D277F"/>
    <w:rsid w:val="006D2E5C"/>
    <w:rsid w:val="006D351E"/>
    <w:rsid w:val="006D3C8B"/>
    <w:rsid w:val="006D4009"/>
    <w:rsid w:val="006D418E"/>
    <w:rsid w:val="006D41C5"/>
    <w:rsid w:val="006D432B"/>
    <w:rsid w:val="006D4336"/>
    <w:rsid w:val="006D4442"/>
    <w:rsid w:val="006D4449"/>
    <w:rsid w:val="006D4486"/>
    <w:rsid w:val="006D45A8"/>
    <w:rsid w:val="006D4FBE"/>
    <w:rsid w:val="006D50A9"/>
    <w:rsid w:val="006D541A"/>
    <w:rsid w:val="006D5D36"/>
    <w:rsid w:val="006D6095"/>
    <w:rsid w:val="006D62D7"/>
    <w:rsid w:val="006D6303"/>
    <w:rsid w:val="006D63A2"/>
    <w:rsid w:val="006D64C1"/>
    <w:rsid w:val="006D6647"/>
    <w:rsid w:val="006D67C7"/>
    <w:rsid w:val="006D6BA3"/>
    <w:rsid w:val="006D6EAE"/>
    <w:rsid w:val="006D7314"/>
    <w:rsid w:val="006D7606"/>
    <w:rsid w:val="006D764A"/>
    <w:rsid w:val="006D78EE"/>
    <w:rsid w:val="006D7A90"/>
    <w:rsid w:val="006D7ABA"/>
    <w:rsid w:val="006D7B07"/>
    <w:rsid w:val="006D7D46"/>
    <w:rsid w:val="006D7DAA"/>
    <w:rsid w:val="006D7DAF"/>
    <w:rsid w:val="006D7E8A"/>
    <w:rsid w:val="006E0177"/>
    <w:rsid w:val="006E0253"/>
    <w:rsid w:val="006E02B7"/>
    <w:rsid w:val="006E05D5"/>
    <w:rsid w:val="006E098B"/>
    <w:rsid w:val="006E0B48"/>
    <w:rsid w:val="006E0C2A"/>
    <w:rsid w:val="006E0C63"/>
    <w:rsid w:val="006E0F21"/>
    <w:rsid w:val="006E100E"/>
    <w:rsid w:val="006E12DC"/>
    <w:rsid w:val="006E1515"/>
    <w:rsid w:val="006E18D6"/>
    <w:rsid w:val="006E1952"/>
    <w:rsid w:val="006E1B84"/>
    <w:rsid w:val="006E21B9"/>
    <w:rsid w:val="006E2295"/>
    <w:rsid w:val="006E2538"/>
    <w:rsid w:val="006E26C5"/>
    <w:rsid w:val="006E2A50"/>
    <w:rsid w:val="006E2A6B"/>
    <w:rsid w:val="006E2C93"/>
    <w:rsid w:val="006E2E70"/>
    <w:rsid w:val="006E2F7B"/>
    <w:rsid w:val="006E3068"/>
    <w:rsid w:val="006E333B"/>
    <w:rsid w:val="006E351E"/>
    <w:rsid w:val="006E39A7"/>
    <w:rsid w:val="006E3F64"/>
    <w:rsid w:val="006E3F8A"/>
    <w:rsid w:val="006E44C4"/>
    <w:rsid w:val="006E44D2"/>
    <w:rsid w:val="006E45DD"/>
    <w:rsid w:val="006E4814"/>
    <w:rsid w:val="006E48D4"/>
    <w:rsid w:val="006E5011"/>
    <w:rsid w:val="006E541B"/>
    <w:rsid w:val="006E5492"/>
    <w:rsid w:val="006E5551"/>
    <w:rsid w:val="006E56C0"/>
    <w:rsid w:val="006E5BC3"/>
    <w:rsid w:val="006E5F9F"/>
    <w:rsid w:val="006E690C"/>
    <w:rsid w:val="006E69B9"/>
    <w:rsid w:val="006E718A"/>
    <w:rsid w:val="006E74AF"/>
    <w:rsid w:val="006E75A4"/>
    <w:rsid w:val="006E7B41"/>
    <w:rsid w:val="006E7E82"/>
    <w:rsid w:val="006F06A2"/>
    <w:rsid w:val="006F0C67"/>
    <w:rsid w:val="006F1059"/>
    <w:rsid w:val="006F1382"/>
    <w:rsid w:val="006F162D"/>
    <w:rsid w:val="006F16A7"/>
    <w:rsid w:val="006F1963"/>
    <w:rsid w:val="006F1A4B"/>
    <w:rsid w:val="006F1AB3"/>
    <w:rsid w:val="006F1B23"/>
    <w:rsid w:val="006F1EB4"/>
    <w:rsid w:val="006F1FF0"/>
    <w:rsid w:val="006F283C"/>
    <w:rsid w:val="006F2E37"/>
    <w:rsid w:val="006F3026"/>
    <w:rsid w:val="006F308B"/>
    <w:rsid w:val="006F335F"/>
    <w:rsid w:val="006F3523"/>
    <w:rsid w:val="006F36C0"/>
    <w:rsid w:val="006F3F09"/>
    <w:rsid w:val="006F4237"/>
    <w:rsid w:val="006F467E"/>
    <w:rsid w:val="006F5154"/>
    <w:rsid w:val="006F5187"/>
    <w:rsid w:val="006F5CB5"/>
    <w:rsid w:val="006F5F0F"/>
    <w:rsid w:val="006F622C"/>
    <w:rsid w:val="006F63C0"/>
    <w:rsid w:val="006F65F0"/>
    <w:rsid w:val="006F67BA"/>
    <w:rsid w:val="006F6CD0"/>
    <w:rsid w:val="006F6D28"/>
    <w:rsid w:val="006F6ED3"/>
    <w:rsid w:val="006F6F93"/>
    <w:rsid w:val="006F7098"/>
    <w:rsid w:val="006F745D"/>
    <w:rsid w:val="006F76BE"/>
    <w:rsid w:val="006F786C"/>
    <w:rsid w:val="006F7C15"/>
    <w:rsid w:val="006F7C1D"/>
    <w:rsid w:val="006F7E54"/>
    <w:rsid w:val="00700038"/>
    <w:rsid w:val="00700097"/>
    <w:rsid w:val="00700114"/>
    <w:rsid w:val="007006F7"/>
    <w:rsid w:val="00700769"/>
    <w:rsid w:val="007015CB"/>
    <w:rsid w:val="007016BD"/>
    <w:rsid w:val="00701E34"/>
    <w:rsid w:val="00701FE4"/>
    <w:rsid w:val="00702066"/>
    <w:rsid w:val="0070223D"/>
    <w:rsid w:val="0070237E"/>
    <w:rsid w:val="0070267C"/>
    <w:rsid w:val="00702859"/>
    <w:rsid w:val="007028C5"/>
    <w:rsid w:val="00702943"/>
    <w:rsid w:val="007029FF"/>
    <w:rsid w:val="00702B9C"/>
    <w:rsid w:val="00702BB3"/>
    <w:rsid w:val="00703074"/>
    <w:rsid w:val="00703C95"/>
    <w:rsid w:val="00703FFF"/>
    <w:rsid w:val="007041F0"/>
    <w:rsid w:val="00704347"/>
    <w:rsid w:val="007047BE"/>
    <w:rsid w:val="00704868"/>
    <w:rsid w:val="00704BCB"/>
    <w:rsid w:val="00704DDA"/>
    <w:rsid w:val="00705856"/>
    <w:rsid w:val="00705877"/>
    <w:rsid w:val="0070591A"/>
    <w:rsid w:val="00705A93"/>
    <w:rsid w:val="007066EB"/>
    <w:rsid w:val="00706875"/>
    <w:rsid w:val="007069C6"/>
    <w:rsid w:val="00706C0C"/>
    <w:rsid w:val="00706C2E"/>
    <w:rsid w:val="00706C4B"/>
    <w:rsid w:val="007076DA"/>
    <w:rsid w:val="007079F2"/>
    <w:rsid w:val="00707A97"/>
    <w:rsid w:val="00707BA0"/>
    <w:rsid w:val="00707D68"/>
    <w:rsid w:val="00707E70"/>
    <w:rsid w:val="007100E5"/>
    <w:rsid w:val="0071026C"/>
    <w:rsid w:val="00710499"/>
    <w:rsid w:val="007105AA"/>
    <w:rsid w:val="007106E0"/>
    <w:rsid w:val="007107AE"/>
    <w:rsid w:val="00710893"/>
    <w:rsid w:val="00710BC2"/>
    <w:rsid w:val="00710DC5"/>
    <w:rsid w:val="00710E0B"/>
    <w:rsid w:val="00710F1D"/>
    <w:rsid w:val="0071133D"/>
    <w:rsid w:val="007113FD"/>
    <w:rsid w:val="007115F3"/>
    <w:rsid w:val="00711B27"/>
    <w:rsid w:val="00711B6E"/>
    <w:rsid w:val="00711B86"/>
    <w:rsid w:val="00711D0B"/>
    <w:rsid w:val="00711E75"/>
    <w:rsid w:val="00711EA6"/>
    <w:rsid w:val="0071236B"/>
    <w:rsid w:val="0071243E"/>
    <w:rsid w:val="00712497"/>
    <w:rsid w:val="007127F2"/>
    <w:rsid w:val="007128EE"/>
    <w:rsid w:val="00712948"/>
    <w:rsid w:val="00712980"/>
    <w:rsid w:val="007129BC"/>
    <w:rsid w:val="00712B89"/>
    <w:rsid w:val="00712BED"/>
    <w:rsid w:val="00712D3F"/>
    <w:rsid w:val="00712D4A"/>
    <w:rsid w:val="00713110"/>
    <w:rsid w:val="00713557"/>
    <w:rsid w:val="007138CE"/>
    <w:rsid w:val="00713943"/>
    <w:rsid w:val="00713AF3"/>
    <w:rsid w:val="00713D39"/>
    <w:rsid w:val="0071403F"/>
    <w:rsid w:val="00714701"/>
    <w:rsid w:val="0071481A"/>
    <w:rsid w:val="00714936"/>
    <w:rsid w:val="00714E93"/>
    <w:rsid w:val="00714F49"/>
    <w:rsid w:val="00715120"/>
    <w:rsid w:val="00715595"/>
    <w:rsid w:val="007157F1"/>
    <w:rsid w:val="007158DD"/>
    <w:rsid w:val="00715CE6"/>
    <w:rsid w:val="00715DD0"/>
    <w:rsid w:val="00715F57"/>
    <w:rsid w:val="00715F5B"/>
    <w:rsid w:val="00716163"/>
    <w:rsid w:val="0071617A"/>
    <w:rsid w:val="00716893"/>
    <w:rsid w:val="0071716B"/>
    <w:rsid w:val="0071721A"/>
    <w:rsid w:val="007173C4"/>
    <w:rsid w:val="007202AB"/>
    <w:rsid w:val="007204B5"/>
    <w:rsid w:val="00720551"/>
    <w:rsid w:val="00720589"/>
    <w:rsid w:val="0072064E"/>
    <w:rsid w:val="00720796"/>
    <w:rsid w:val="007207F8"/>
    <w:rsid w:val="00720D4C"/>
    <w:rsid w:val="00720EC2"/>
    <w:rsid w:val="007211EA"/>
    <w:rsid w:val="007215E9"/>
    <w:rsid w:val="00721884"/>
    <w:rsid w:val="00721A9D"/>
    <w:rsid w:val="00721AE0"/>
    <w:rsid w:val="00721C7A"/>
    <w:rsid w:val="00721C9F"/>
    <w:rsid w:val="00721D5A"/>
    <w:rsid w:val="00721EB7"/>
    <w:rsid w:val="00722139"/>
    <w:rsid w:val="00722401"/>
    <w:rsid w:val="007227C2"/>
    <w:rsid w:val="0072282C"/>
    <w:rsid w:val="00722D64"/>
    <w:rsid w:val="00722E05"/>
    <w:rsid w:val="00722F67"/>
    <w:rsid w:val="00723119"/>
    <w:rsid w:val="0072395F"/>
    <w:rsid w:val="00723987"/>
    <w:rsid w:val="007239AB"/>
    <w:rsid w:val="0072441A"/>
    <w:rsid w:val="0072446A"/>
    <w:rsid w:val="00724A3E"/>
    <w:rsid w:val="00724D0E"/>
    <w:rsid w:val="00724E25"/>
    <w:rsid w:val="00725394"/>
    <w:rsid w:val="007254A4"/>
    <w:rsid w:val="0072560F"/>
    <w:rsid w:val="007257EF"/>
    <w:rsid w:val="00725BDF"/>
    <w:rsid w:val="00725EB0"/>
    <w:rsid w:val="007263DB"/>
    <w:rsid w:val="007266C4"/>
    <w:rsid w:val="00726A48"/>
    <w:rsid w:val="00726A4B"/>
    <w:rsid w:val="00726C48"/>
    <w:rsid w:val="00726CDA"/>
    <w:rsid w:val="00726D74"/>
    <w:rsid w:val="00727347"/>
    <w:rsid w:val="00727617"/>
    <w:rsid w:val="00727968"/>
    <w:rsid w:val="00727D39"/>
    <w:rsid w:val="00727D5B"/>
    <w:rsid w:val="0073089C"/>
    <w:rsid w:val="007308B9"/>
    <w:rsid w:val="00730A1E"/>
    <w:rsid w:val="00730E77"/>
    <w:rsid w:val="00731086"/>
    <w:rsid w:val="0073142D"/>
    <w:rsid w:val="0073143E"/>
    <w:rsid w:val="00731628"/>
    <w:rsid w:val="00731B5E"/>
    <w:rsid w:val="00731F5C"/>
    <w:rsid w:val="00732111"/>
    <w:rsid w:val="00732274"/>
    <w:rsid w:val="007322BF"/>
    <w:rsid w:val="007324D6"/>
    <w:rsid w:val="007326F2"/>
    <w:rsid w:val="007328BF"/>
    <w:rsid w:val="007329E8"/>
    <w:rsid w:val="00732B20"/>
    <w:rsid w:val="00732B9A"/>
    <w:rsid w:val="00732CC8"/>
    <w:rsid w:val="00732FF5"/>
    <w:rsid w:val="00733003"/>
    <w:rsid w:val="007336DA"/>
    <w:rsid w:val="00733809"/>
    <w:rsid w:val="00733C38"/>
    <w:rsid w:val="00733CCC"/>
    <w:rsid w:val="007343A4"/>
    <w:rsid w:val="00734851"/>
    <w:rsid w:val="00734869"/>
    <w:rsid w:val="00734B8E"/>
    <w:rsid w:val="0073515D"/>
    <w:rsid w:val="0073536F"/>
    <w:rsid w:val="00735891"/>
    <w:rsid w:val="007358C4"/>
    <w:rsid w:val="00735D34"/>
    <w:rsid w:val="00736787"/>
    <w:rsid w:val="007368F3"/>
    <w:rsid w:val="00736B7E"/>
    <w:rsid w:val="00737125"/>
    <w:rsid w:val="00737309"/>
    <w:rsid w:val="00737686"/>
    <w:rsid w:val="007377BE"/>
    <w:rsid w:val="00737800"/>
    <w:rsid w:val="00737E2E"/>
    <w:rsid w:val="00737FB8"/>
    <w:rsid w:val="0074046F"/>
    <w:rsid w:val="007405B9"/>
    <w:rsid w:val="00740A49"/>
    <w:rsid w:val="00740A4C"/>
    <w:rsid w:val="00740C6B"/>
    <w:rsid w:val="00740E93"/>
    <w:rsid w:val="00740ED9"/>
    <w:rsid w:val="007411FD"/>
    <w:rsid w:val="00741417"/>
    <w:rsid w:val="007416B8"/>
    <w:rsid w:val="007417F8"/>
    <w:rsid w:val="00741C07"/>
    <w:rsid w:val="00741D42"/>
    <w:rsid w:val="00741E50"/>
    <w:rsid w:val="0074233F"/>
    <w:rsid w:val="00742AC8"/>
    <w:rsid w:val="00742AF2"/>
    <w:rsid w:val="00742BA3"/>
    <w:rsid w:val="00742FE7"/>
    <w:rsid w:val="007434F7"/>
    <w:rsid w:val="007438BE"/>
    <w:rsid w:val="00743B27"/>
    <w:rsid w:val="00743CFC"/>
    <w:rsid w:val="00744076"/>
    <w:rsid w:val="0074410F"/>
    <w:rsid w:val="0074418E"/>
    <w:rsid w:val="0074430C"/>
    <w:rsid w:val="0074470A"/>
    <w:rsid w:val="00744992"/>
    <w:rsid w:val="00744A89"/>
    <w:rsid w:val="00744C03"/>
    <w:rsid w:val="00744C8D"/>
    <w:rsid w:val="00744CB2"/>
    <w:rsid w:val="00744D15"/>
    <w:rsid w:val="00744DB1"/>
    <w:rsid w:val="00744FDC"/>
    <w:rsid w:val="00745138"/>
    <w:rsid w:val="00745448"/>
    <w:rsid w:val="00745764"/>
    <w:rsid w:val="007458BA"/>
    <w:rsid w:val="00746357"/>
    <w:rsid w:val="00746432"/>
    <w:rsid w:val="0074675E"/>
    <w:rsid w:val="00746B5C"/>
    <w:rsid w:val="00746D35"/>
    <w:rsid w:val="00746D7B"/>
    <w:rsid w:val="00746F83"/>
    <w:rsid w:val="0074742C"/>
    <w:rsid w:val="007476D5"/>
    <w:rsid w:val="00750473"/>
    <w:rsid w:val="00750581"/>
    <w:rsid w:val="0075061C"/>
    <w:rsid w:val="00750753"/>
    <w:rsid w:val="0075140C"/>
    <w:rsid w:val="007515A7"/>
    <w:rsid w:val="0075162C"/>
    <w:rsid w:val="007518FB"/>
    <w:rsid w:val="00751BDE"/>
    <w:rsid w:val="00751DA9"/>
    <w:rsid w:val="00751DCB"/>
    <w:rsid w:val="007522D3"/>
    <w:rsid w:val="00752413"/>
    <w:rsid w:val="0075266C"/>
    <w:rsid w:val="007527F6"/>
    <w:rsid w:val="00752AB4"/>
    <w:rsid w:val="00753052"/>
    <w:rsid w:val="007531C7"/>
    <w:rsid w:val="00753461"/>
    <w:rsid w:val="0075364D"/>
    <w:rsid w:val="0075378D"/>
    <w:rsid w:val="00753879"/>
    <w:rsid w:val="007539BB"/>
    <w:rsid w:val="00753B5C"/>
    <w:rsid w:val="00753BB4"/>
    <w:rsid w:val="007542EE"/>
    <w:rsid w:val="007543B9"/>
    <w:rsid w:val="0075467C"/>
    <w:rsid w:val="00754CEB"/>
    <w:rsid w:val="00755098"/>
    <w:rsid w:val="0075518A"/>
    <w:rsid w:val="007553D1"/>
    <w:rsid w:val="007554DF"/>
    <w:rsid w:val="007556C2"/>
    <w:rsid w:val="00755B44"/>
    <w:rsid w:val="00755E83"/>
    <w:rsid w:val="00755F79"/>
    <w:rsid w:val="007561F9"/>
    <w:rsid w:val="0075647B"/>
    <w:rsid w:val="007564B6"/>
    <w:rsid w:val="0075651E"/>
    <w:rsid w:val="00756613"/>
    <w:rsid w:val="00756C67"/>
    <w:rsid w:val="00756CD8"/>
    <w:rsid w:val="0075703B"/>
    <w:rsid w:val="00757158"/>
    <w:rsid w:val="00757852"/>
    <w:rsid w:val="00757968"/>
    <w:rsid w:val="00757DA6"/>
    <w:rsid w:val="00757FD4"/>
    <w:rsid w:val="007601EF"/>
    <w:rsid w:val="00760533"/>
    <w:rsid w:val="00760A36"/>
    <w:rsid w:val="0076119F"/>
    <w:rsid w:val="00761251"/>
    <w:rsid w:val="007619F0"/>
    <w:rsid w:val="00761BCE"/>
    <w:rsid w:val="00761E2F"/>
    <w:rsid w:val="00761FF0"/>
    <w:rsid w:val="007621AE"/>
    <w:rsid w:val="00762631"/>
    <w:rsid w:val="00762726"/>
    <w:rsid w:val="00762969"/>
    <w:rsid w:val="00762E8C"/>
    <w:rsid w:val="00763141"/>
    <w:rsid w:val="0076347F"/>
    <w:rsid w:val="00763580"/>
    <w:rsid w:val="00763662"/>
    <w:rsid w:val="00763824"/>
    <w:rsid w:val="00763B32"/>
    <w:rsid w:val="00763BB7"/>
    <w:rsid w:val="00763FB9"/>
    <w:rsid w:val="00764266"/>
    <w:rsid w:val="00764384"/>
    <w:rsid w:val="00764BD5"/>
    <w:rsid w:val="00764DBF"/>
    <w:rsid w:val="00764F1D"/>
    <w:rsid w:val="0076513A"/>
    <w:rsid w:val="00765C0E"/>
    <w:rsid w:val="00765F35"/>
    <w:rsid w:val="00765FA7"/>
    <w:rsid w:val="00766215"/>
    <w:rsid w:val="0076638E"/>
    <w:rsid w:val="00766620"/>
    <w:rsid w:val="00766870"/>
    <w:rsid w:val="0076706B"/>
    <w:rsid w:val="007672E3"/>
    <w:rsid w:val="007677C0"/>
    <w:rsid w:val="007679CD"/>
    <w:rsid w:val="00770038"/>
    <w:rsid w:val="00770249"/>
    <w:rsid w:val="00770B92"/>
    <w:rsid w:val="00770BBD"/>
    <w:rsid w:val="007710D9"/>
    <w:rsid w:val="00771330"/>
    <w:rsid w:val="007715BD"/>
    <w:rsid w:val="007715D2"/>
    <w:rsid w:val="00771632"/>
    <w:rsid w:val="00771E29"/>
    <w:rsid w:val="0077267C"/>
    <w:rsid w:val="00772A4C"/>
    <w:rsid w:val="00772B77"/>
    <w:rsid w:val="00772D16"/>
    <w:rsid w:val="00772FFB"/>
    <w:rsid w:val="00773400"/>
    <w:rsid w:val="0077365C"/>
    <w:rsid w:val="00774216"/>
    <w:rsid w:val="007742C5"/>
    <w:rsid w:val="007742E5"/>
    <w:rsid w:val="007744AD"/>
    <w:rsid w:val="00774892"/>
    <w:rsid w:val="00774917"/>
    <w:rsid w:val="007749C8"/>
    <w:rsid w:val="00774B75"/>
    <w:rsid w:val="00774F89"/>
    <w:rsid w:val="00775005"/>
    <w:rsid w:val="00775167"/>
    <w:rsid w:val="0077557B"/>
    <w:rsid w:val="007755E5"/>
    <w:rsid w:val="007757B7"/>
    <w:rsid w:val="00775A5C"/>
    <w:rsid w:val="00775BA2"/>
    <w:rsid w:val="00776381"/>
    <w:rsid w:val="00776429"/>
    <w:rsid w:val="00776AA5"/>
    <w:rsid w:val="00776B8F"/>
    <w:rsid w:val="00776E05"/>
    <w:rsid w:val="00776E82"/>
    <w:rsid w:val="0077712F"/>
    <w:rsid w:val="0077721A"/>
    <w:rsid w:val="007773E1"/>
    <w:rsid w:val="00777B7A"/>
    <w:rsid w:val="007800EC"/>
    <w:rsid w:val="0078041D"/>
    <w:rsid w:val="00780C62"/>
    <w:rsid w:val="00780F07"/>
    <w:rsid w:val="00781053"/>
    <w:rsid w:val="007811C7"/>
    <w:rsid w:val="00781B77"/>
    <w:rsid w:val="00781C85"/>
    <w:rsid w:val="00781D3F"/>
    <w:rsid w:val="00781E13"/>
    <w:rsid w:val="00781FE9"/>
    <w:rsid w:val="0078242B"/>
    <w:rsid w:val="00782454"/>
    <w:rsid w:val="0078281B"/>
    <w:rsid w:val="00782D0C"/>
    <w:rsid w:val="00783192"/>
    <w:rsid w:val="007831DE"/>
    <w:rsid w:val="00783257"/>
    <w:rsid w:val="007833F6"/>
    <w:rsid w:val="007835DD"/>
    <w:rsid w:val="0078368F"/>
    <w:rsid w:val="00783ADB"/>
    <w:rsid w:val="00783CF4"/>
    <w:rsid w:val="00783D0D"/>
    <w:rsid w:val="00783D3C"/>
    <w:rsid w:val="00783F2D"/>
    <w:rsid w:val="007845E7"/>
    <w:rsid w:val="00784A2E"/>
    <w:rsid w:val="00784D1C"/>
    <w:rsid w:val="00785273"/>
    <w:rsid w:val="0078559C"/>
    <w:rsid w:val="007858AF"/>
    <w:rsid w:val="00785A0C"/>
    <w:rsid w:val="00785AEE"/>
    <w:rsid w:val="007861F5"/>
    <w:rsid w:val="007863EF"/>
    <w:rsid w:val="007865C2"/>
    <w:rsid w:val="007866DA"/>
    <w:rsid w:val="00786C6C"/>
    <w:rsid w:val="00786D37"/>
    <w:rsid w:val="0078711E"/>
    <w:rsid w:val="007874D7"/>
    <w:rsid w:val="007877A5"/>
    <w:rsid w:val="0078791E"/>
    <w:rsid w:val="00787B03"/>
    <w:rsid w:val="00787EEB"/>
    <w:rsid w:val="00787FA5"/>
    <w:rsid w:val="00790802"/>
    <w:rsid w:val="0079080E"/>
    <w:rsid w:val="00790D3E"/>
    <w:rsid w:val="00790D5A"/>
    <w:rsid w:val="00790EE5"/>
    <w:rsid w:val="00791143"/>
    <w:rsid w:val="00791251"/>
    <w:rsid w:val="0079136A"/>
    <w:rsid w:val="00791A7F"/>
    <w:rsid w:val="00791C2E"/>
    <w:rsid w:val="00791E9B"/>
    <w:rsid w:val="00791F8B"/>
    <w:rsid w:val="00792336"/>
    <w:rsid w:val="00792699"/>
    <w:rsid w:val="00793084"/>
    <w:rsid w:val="00793331"/>
    <w:rsid w:val="00793570"/>
    <w:rsid w:val="007937EE"/>
    <w:rsid w:val="0079388C"/>
    <w:rsid w:val="00793A1E"/>
    <w:rsid w:val="00793EC9"/>
    <w:rsid w:val="00794090"/>
    <w:rsid w:val="00795598"/>
    <w:rsid w:val="007955C9"/>
    <w:rsid w:val="007959D4"/>
    <w:rsid w:val="00795E9C"/>
    <w:rsid w:val="00796602"/>
    <w:rsid w:val="0079665E"/>
    <w:rsid w:val="00796CCF"/>
    <w:rsid w:val="00796CD0"/>
    <w:rsid w:val="00797305"/>
    <w:rsid w:val="00797336"/>
    <w:rsid w:val="0079781C"/>
    <w:rsid w:val="00797A27"/>
    <w:rsid w:val="00797B6D"/>
    <w:rsid w:val="00797C91"/>
    <w:rsid w:val="00797F32"/>
    <w:rsid w:val="007A0976"/>
    <w:rsid w:val="007A1585"/>
    <w:rsid w:val="007A1BC8"/>
    <w:rsid w:val="007A2121"/>
    <w:rsid w:val="007A2B9B"/>
    <w:rsid w:val="007A2C9B"/>
    <w:rsid w:val="007A2FAD"/>
    <w:rsid w:val="007A355F"/>
    <w:rsid w:val="007A3950"/>
    <w:rsid w:val="007A3A61"/>
    <w:rsid w:val="007A3F35"/>
    <w:rsid w:val="007A43A0"/>
    <w:rsid w:val="007A470B"/>
    <w:rsid w:val="007A4F5B"/>
    <w:rsid w:val="007A50B8"/>
    <w:rsid w:val="007A5162"/>
    <w:rsid w:val="007A5194"/>
    <w:rsid w:val="007A57AA"/>
    <w:rsid w:val="007A5972"/>
    <w:rsid w:val="007A59C8"/>
    <w:rsid w:val="007A5E4A"/>
    <w:rsid w:val="007A613A"/>
    <w:rsid w:val="007A684C"/>
    <w:rsid w:val="007A6A92"/>
    <w:rsid w:val="007A722D"/>
    <w:rsid w:val="007A7517"/>
    <w:rsid w:val="007A7978"/>
    <w:rsid w:val="007A79F3"/>
    <w:rsid w:val="007A7FD9"/>
    <w:rsid w:val="007B021F"/>
    <w:rsid w:val="007B072C"/>
    <w:rsid w:val="007B0733"/>
    <w:rsid w:val="007B0C3D"/>
    <w:rsid w:val="007B0F2D"/>
    <w:rsid w:val="007B0FF7"/>
    <w:rsid w:val="007B10E8"/>
    <w:rsid w:val="007B13E7"/>
    <w:rsid w:val="007B16C2"/>
    <w:rsid w:val="007B18BA"/>
    <w:rsid w:val="007B1D92"/>
    <w:rsid w:val="007B2031"/>
    <w:rsid w:val="007B235A"/>
    <w:rsid w:val="007B2465"/>
    <w:rsid w:val="007B2605"/>
    <w:rsid w:val="007B2871"/>
    <w:rsid w:val="007B2918"/>
    <w:rsid w:val="007B321E"/>
    <w:rsid w:val="007B370B"/>
    <w:rsid w:val="007B3C64"/>
    <w:rsid w:val="007B3D7C"/>
    <w:rsid w:val="007B3EA6"/>
    <w:rsid w:val="007B4000"/>
    <w:rsid w:val="007B40C2"/>
    <w:rsid w:val="007B41D4"/>
    <w:rsid w:val="007B4BE2"/>
    <w:rsid w:val="007B4D0E"/>
    <w:rsid w:val="007B4D9E"/>
    <w:rsid w:val="007B520B"/>
    <w:rsid w:val="007B53B3"/>
    <w:rsid w:val="007B5891"/>
    <w:rsid w:val="007B5906"/>
    <w:rsid w:val="007B5A5D"/>
    <w:rsid w:val="007B5CEC"/>
    <w:rsid w:val="007B5F03"/>
    <w:rsid w:val="007B60DA"/>
    <w:rsid w:val="007B626E"/>
    <w:rsid w:val="007B632D"/>
    <w:rsid w:val="007B64E8"/>
    <w:rsid w:val="007B67C8"/>
    <w:rsid w:val="007B688C"/>
    <w:rsid w:val="007B6BBB"/>
    <w:rsid w:val="007B6E4C"/>
    <w:rsid w:val="007B6FD9"/>
    <w:rsid w:val="007B7180"/>
    <w:rsid w:val="007B72E6"/>
    <w:rsid w:val="007B780B"/>
    <w:rsid w:val="007B7858"/>
    <w:rsid w:val="007B78CF"/>
    <w:rsid w:val="007B790D"/>
    <w:rsid w:val="007B7915"/>
    <w:rsid w:val="007B7A1E"/>
    <w:rsid w:val="007B7E13"/>
    <w:rsid w:val="007C00BE"/>
    <w:rsid w:val="007C00F1"/>
    <w:rsid w:val="007C0233"/>
    <w:rsid w:val="007C053D"/>
    <w:rsid w:val="007C0F6F"/>
    <w:rsid w:val="007C1050"/>
    <w:rsid w:val="007C12A0"/>
    <w:rsid w:val="007C16B1"/>
    <w:rsid w:val="007C16CC"/>
    <w:rsid w:val="007C18F0"/>
    <w:rsid w:val="007C196E"/>
    <w:rsid w:val="007C1C9F"/>
    <w:rsid w:val="007C1CBE"/>
    <w:rsid w:val="007C21FD"/>
    <w:rsid w:val="007C2265"/>
    <w:rsid w:val="007C25F3"/>
    <w:rsid w:val="007C2667"/>
    <w:rsid w:val="007C2724"/>
    <w:rsid w:val="007C2828"/>
    <w:rsid w:val="007C2910"/>
    <w:rsid w:val="007C2919"/>
    <w:rsid w:val="007C2CCD"/>
    <w:rsid w:val="007C3552"/>
    <w:rsid w:val="007C3DCA"/>
    <w:rsid w:val="007C3F6B"/>
    <w:rsid w:val="007C4367"/>
    <w:rsid w:val="007C443B"/>
    <w:rsid w:val="007C48AF"/>
    <w:rsid w:val="007C4BF7"/>
    <w:rsid w:val="007C4C56"/>
    <w:rsid w:val="007C4D17"/>
    <w:rsid w:val="007C4D57"/>
    <w:rsid w:val="007C4F9A"/>
    <w:rsid w:val="007C5261"/>
    <w:rsid w:val="007C53F9"/>
    <w:rsid w:val="007C578D"/>
    <w:rsid w:val="007C5AD9"/>
    <w:rsid w:val="007C6012"/>
    <w:rsid w:val="007C67AC"/>
    <w:rsid w:val="007C6C17"/>
    <w:rsid w:val="007C72AF"/>
    <w:rsid w:val="007C7338"/>
    <w:rsid w:val="007D0249"/>
    <w:rsid w:val="007D025B"/>
    <w:rsid w:val="007D0B63"/>
    <w:rsid w:val="007D0BFB"/>
    <w:rsid w:val="007D0C2E"/>
    <w:rsid w:val="007D0CA8"/>
    <w:rsid w:val="007D1913"/>
    <w:rsid w:val="007D19CB"/>
    <w:rsid w:val="007D1BB5"/>
    <w:rsid w:val="007D1CF9"/>
    <w:rsid w:val="007D26CF"/>
    <w:rsid w:val="007D2A03"/>
    <w:rsid w:val="007D2A9E"/>
    <w:rsid w:val="007D2C48"/>
    <w:rsid w:val="007D2D47"/>
    <w:rsid w:val="007D314C"/>
    <w:rsid w:val="007D34C5"/>
    <w:rsid w:val="007D380D"/>
    <w:rsid w:val="007D42CF"/>
    <w:rsid w:val="007D4366"/>
    <w:rsid w:val="007D48FD"/>
    <w:rsid w:val="007D4EB1"/>
    <w:rsid w:val="007D55C4"/>
    <w:rsid w:val="007D5990"/>
    <w:rsid w:val="007D5CE9"/>
    <w:rsid w:val="007D5E80"/>
    <w:rsid w:val="007D623A"/>
    <w:rsid w:val="007D625B"/>
    <w:rsid w:val="007D630E"/>
    <w:rsid w:val="007D641F"/>
    <w:rsid w:val="007D64EF"/>
    <w:rsid w:val="007D6DA3"/>
    <w:rsid w:val="007D6E49"/>
    <w:rsid w:val="007D715C"/>
    <w:rsid w:val="007D7258"/>
    <w:rsid w:val="007D7483"/>
    <w:rsid w:val="007E06FA"/>
    <w:rsid w:val="007E0893"/>
    <w:rsid w:val="007E0910"/>
    <w:rsid w:val="007E0C7B"/>
    <w:rsid w:val="007E0D9C"/>
    <w:rsid w:val="007E0E8E"/>
    <w:rsid w:val="007E0F54"/>
    <w:rsid w:val="007E0FFA"/>
    <w:rsid w:val="007E13BB"/>
    <w:rsid w:val="007E13DD"/>
    <w:rsid w:val="007E196E"/>
    <w:rsid w:val="007E1AB4"/>
    <w:rsid w:val="007E1C6E"/>
    <w:rsid w:val="007E1E29"/>
    <w:rsid w:val="007E1E54"/>
    <w:rsid w:val="007E2093"/>
    <w:rsid w:val="007E2C0C"/>
    <w:rsid w:val="007E2F00"/>
    <w:rsid w:val="007E2FAD"/>
    <w:rsid w:val="007E35BF"/>
    <w:rsid w:val="007E3875"/>
    <w:rsid w:val="007E3DC3"/>
    <w:rsid w:val="007E3E89"/>
    <w:rsid w:val="007E4044"/>
    <w:rsid w:val="007E4371"/>
    <w:rsid w:val="007E45F1"/>
    <w:rsid w:val="007E4816"/>
    <w:rsid w:val="007E4A8A"/>
    <w:rsid w:val="007E4C40"/>
    <w:rsid w:val="007E4C6E"/>
    <w:rsid w:val="007E4E8B"/>
    <w:rsid w:val="007E4FD6"/>
    <w:rsid w:val="007E5156"/>
    <w:rsid w:val="007E518A"/>
    <w:rsid w:val="007E537F"/>
    <w:rsid w:val="007E5529"/>
    <w:rsid w:val="007E5577"/>
    <w:rsid w:val="007E582B"/>
    <w:rsid w:val="007E58C7"/>
    <w:rsid w:val="007E59E3"/>
    <w:rsid w:val="007E5A9B"/>
    <w:rsid w:val="007E5E38"/>
    <w:rsid w:val="007E5FA5"/>
    <w:rsid w:val="007E6A72"/>
    <w:rsid w:val="007E7198"/>
    <w:rsid w:val="007E719D"/>
    <w:rsid w:val="007E71F0"/>
    <w:rsid w:val="007E7395"/>
    <w:rsid w:val="007E7517"/>
    <w:rsid w:val="007E7585"/>
    <w:rsid w:val="007E7EAD"/>
    <w:rsid w:val="007F0B17"/>
    <w:rsid w:val="007F0B81"/>
    <w:rsid w:val="007F0E71"/>
    <w:rsid w:val="007F0F43"/>
    <w:rsid w:val="007F11B2"/>
    <w:rsid w:val="007F16F9"/>
    <w:rsid w:val="007F1C1E"/>
    <w:rsid w:val="007F1E45"/>
    <w:rsid w:val="007F269F"/>
    <w:rsid w:val="007F2B7B"/>
    <w:rsid w:val="007F2F37"/>
    <w:rsid w:val="007F3437"/>
    <w:rsid w:val="007F38ED"/>
    <w:rsid w:val="007F3A3B"/>
    <w:rsid w:val="007F3C7E"/>
    <w:rsid w:val="007F3E87"/>
    <w:rsid w:val="007F42C5"/>
    <w:rsid w:val="007F43BB"/>
    <w:rsid w:val="007F446B"/>
    <w:rsid w:val="007F453C"/>
    <w:rsid w:val="007F4576"/>
    <w:rsid w:val="007F464D"/>
    <w:rsid w:val="007F4ABF"/>
    <w:rsid w:val="007F4C73"/>
    <w:rsid w:val="007F4E89"/>
    <w:rsid w:val="007F4FE4"/>
    <w:rsid w:val="007F541E"/>
    <w:rsid w:val="007F545B"/>
    <w:rsid w:val="007F59FE"/>
    <w:rsid w:val="007F5B15"/>
    <w:rsid w:val="007F5B85"/>
    <w:rsid w:val="007F5C95"/>
    <w:rsid w:val="007F5CD6"/>
    <w:rsid w:val="007F5F01"/>
    <w:rsid w:val="007F60FD"/>
    <w:rsid w:val="007F6140"/>
    <w:rsid w:val="007F64AB"/>
    <w:rsid w:val="007F68F0"/>
    <w:rsid w:val="007F6B97"/>
    <w:rsid w:val="007F6BC4"/>
    <w:rsid w:val="007F6D12"/>
    <w:rsid w:val="007F7069"/>
    <w:rsid w:val="007F7118"/>
    <w:rsid w:val="007F738E"/>
    <w:rsid w:val="007F73EB"/>
    <w:rsid w:val="007F7521"/>
    <w:rsid w:val="007F78E3"/>
    <w:rsid w:val="007F7921"/>
    <w:rsid w:val="007F7E27"/>
    <w:rsid w:val="0080072E"/>
    <w:rsid w:val="0080100E"/>
    <w:rsid w:val="00801376"/>
    <w:rsid w:val="00801C8E"/>
    <w:rsid w:val="00802045"/>
    <w:rsid w:val="008020E9"/>
    <w:rsid w:val="008021C3"/>
    <w:rsid w:val="00802658"/>
    <w:rsid w:val="008027F2"/>
    <w:rsid w:val="00802853"/>
    <w:rsid w:val="00802A34"/>
    <w:rsid w:val="00802BCB"/>
    <w:rsid w:val="00802CAB"/>
    <w:rsid w:val="00802D26"/>
    <w:rsid w:val="00802F02"/>
    <w:rsid w:val="00803064"/>
    <w:rsid w:val="008031E8"/>
    <w:rsid w:val="0080325B"/>
    <w:rsid w:val="00803708"/>
    <w:rsid w:val="00803DF4"/>
    <w:rsid w:val="008043A4"/>
    <w:rsid w:val="00804D0D"/>
    <w:rsid w:val="00804EC2"/>
    <w:rsid w:val="00805300"/>
    <w:rsid w:val="008057EA"/>
    <w:rsid w:val="008058CC"/>
    <w:rsid w:val="0080596B"/>
    <w:rsid w:val="008059D4"/>
    <w:rsid w:val="00805BD2"/>
    <w:rsid w:val="00805BDD"/>
    <w:rsid w:val="00805DBE"/>
    <w:rsid w:val="00805DC6"/>
    <w:rsid w:val="00805EEF"/>
    <w:rsid w:val="00806271"/>
    <w:rsid w:val="008065B0"/>
    <w:rsid w:val="008066B9"/>
    <w:rsid w:val="00806814"/>
    <w:rsid w:val="0080690B"/>
    <w:rsid w:val="00806AB9"/>
    <w:rsid w:val="00806B80"/>
    <w:rsid w:val="00806CC5"/>
    <w:rsid w:val="00806DBB"/>
    <w:rsid w:val="00807449"/>
    <w:rsid w:val="008076B7"/>
    <w:rsid w:val="00807B9C"/>
    <w:rsid w:val="0081093B"/>
    <w:rsid w:val="00810C0E"/>
    <w:rsid w:val="0081119D"/>
    <w:rsid w:val="00811467"/>
    <w:rsid w:val="0081151B"/>
    <w:rsid w:val="00811B96"/>
    <w:rsid w:val="00811CC6"/>
    <w:rsid w:val="0081215B"/>
    <w:rsid w:val="00812340"/>
    <w:rsid w:val="00812607"/>
    <w:rsid w:val="00812740"/>
    <w:rsid w:val="00812A08"/>
    <w:rsid w:val="00812AD0"/>
    <w:rsid w:val="00812E9E"/>
    <w:rsid w:val="0081308D"/>
    <w:rsid w:val="008132A0"/>
    <w:rsid w:val="00813391"/>
    <w:rsid w:val="00813410"/>
    <w:rsid w:val="00813CFD"/>
    <w:rsid w:val="0081473D"/>
    <w:rsid w:val="00814940"/>
    <w:rsid w:val="00814E23"/>
    <w:rsid w:val="00814F5C"/>
    <w:rsid w:val="00815470"/>
    <w:rsid w:val="008158D8"/>
    <w:rsid w:val="00815BE2"/>
    <w:rsid w:val="00815D0A"/>
    <w:rsid w:val="00815E0D"/>
    <w:rsid w:val="008163E4"/>
    <w:rsid w:val="00816975"/>
    <w:rsid w:val="00817479"/>
    <w:rsid w:val="00817773"/>
    <w:rsid w:val="00817BCB"/>
    <w:rsid w:val="008204F4"/>
    <w:rsid w:val="0082079B"/>
    <w:rsid w:val="0082091A"/>
    <w:rsid w:val="00820A03"/>
    <w:rsid w:val="00820BB1"/>
    <w:rsid w:val="008211E0"/>
    <w:rsid w:val="00821201"/>
    <w:rsid w:val="008212BE"/>
    <w:rsid w:val="008217E2"/>
    <w:rsid w:val="00821818"/>
    <w:rsid w:val="008229B2"/>
    <w:rsid w:val="00822CF0"/>
    <w:rsid w:val="00823191"/>
    <w:rsid w:val="008231E2"/>
    <w:rsid w:val="00823363"/>
    <w:rsid w:val="00823405"/>
    <w:rsid w:val="008234D8"/>
    <w:rsid w:val="0082355F"/>
    <w:rsid w:val="0082372A"/>
    <w:rsid w:val="008238D5"/>
    <w:rsid w:val="00823D26"/>
    <w:rsid w:val="008241D5"/>
    <w:rsid w:val="008241D8"/>
    <w:rsid w:val="00824314"/>
    <w:rsid w:val="00824493"/>
    <w:rsid w:val="0082461F"/>
    <w:rsid w:val="008247AF"/>
    <w:rsid w:val="00824F86"/>
    <w:rsid w:val="008254FD"/>
    <w:rsid w:val="008259B6"/>
    <w:rsid w:val="00825AC6"/>
    <w:rsid w:val="00825CCD"/>
    <w:rsid w:val="00825CF9"/>
    <w:rsid w:val="00825F55"/>
    <w:rsid w:val="008263C1"/>
    <w:rsid w:val="00826D3C"/>
    <w:rsid w:val="00826EFA"/>
    <w:rsid w:val="008270C8"/>
    <w:rsid w:val="00827181"/>
    <w:rsid w:val="008271C8"/>
    <w:rsid w:val="008271F2"/>
    <w:rsid w:val="008276F5"/>
    <w:rsid w:val="00827707"/>
    <w:rsid w:val="00827E67"/>
    <w:rsid w:val="00830A7A"/>
    <w:rsid w:val="00830AC4"/>
    <w:rsid w:val="00830C80"/>
    <w:rsid w:val="008314F3"/>
    <w:rsid w:val="008316F2"/>
    <w:rsid w:val="008316FC"/>
    <w:rsid w:val="0083172C"/>
    <w:rsid w:val="008317ED"/>
    <w:rsid w:val="008318D8"/>
    <w:rsid w:val="008319FB"/>
    <w:rsid w:val="00831D08"/>
    <w:rsid w:val="008320BE"/>
    <w:rsid w:val="008323EF"/>
    <w:rsid w:val="00832408"/>
    <w:rsid w:val="00832A76"/>
    <w:rsid w:val="00832C8D"/>
    <w:rsid w:val="00832DBC"/>
    <w:rsid w:val="00833322"/>
    <w:rsid w:val="00833754"/>
    <w:rsid w:val="00833C08"/>
    <w:rsid w:val="00833FEE"/>
    <w:rsid w:val="00834325"/>
    <w:rsid w:val="0083472D"/>
    <w:rsid w:val="00834A8A"/>
    <w:rsid w:val="008350BC"/>
    <w:rsid w:val="00835653"/>
    <w:rsid w:val="00835B62"/>
    <w:rsid w:val="00835D41"/>
    <w:rsid w:val="00835EC1"/>
    <w:rsid w:val="00836244"/>
    <w:rsid w:val="00836362"/>
    <w:rsid w:val="008364AC"/>
    <w:rsid w:val="0083664A"/>
    <w:rsid w:val="008366C4"/>
    <w:rsid w:val="00836B2F"/>
    <w:rsid w:val="00836C0D"/>
    <w:rsid w:val="0083715A"/>
    <w:rsid w:val="008371A0"/>
    <w:rsid w:val="00837918"/>
    <w:rsid w:val="00837AB5"/>
    <w:rsid w:val="00837C33"/>
    <w:rsid w:val="00837CA2"/>
    <w:rsid w:val="00837EFC"/>
    <w:rsid w:val="0084019B"/>
    <w:rsid w:val="0084054B"/>
    <w:rsid w:val="00840949"/>
    <w:rsid w:val="00841139"/>
    <w:rsid w:val="0084122A"/>
    <w:rsid w:val="00841460"/>
    <w:rsid w:val="00841674"/>
    <w:rsid w:val="00841742"/>
    <w:rsid w:val="008418D2"/>
    <w:rsid w:val="00842179"/>
    <w:rsid w:val="00842204"/>
    <w:rsid w:val="00842407"/>
    <w:rsid w:val="008424A0"/>
    <w:rsid w:val="008427B7"/>
    <w:rsid w:val="00842B22"/>
    <w:rsid w:val="00842FAA"/>
    <w:rsid w:val="008432FD"/>
    <w:rsid w:val="008434EB"/>
    <w:rsid w:val="00843516"/>
    <w:rsid w:val="00843803"/>
    <w:rsid w:val="0084385D"/>
    <w:rsid w:val="00843DE3"/>
    <w:rsid w:val="00844516"/>
    <w:rsid w:val="00844D26"/>
    <w:rsid w:val="00844F36"/>
    <w:rsid w:val="00845037"/>
    <w:rsid w:val="008450BF"/>
    <w:rsid w:val="008454F4"/>
    <w:rsid w:val="00845535"/>
    <w:rsid w:val="0084555C"/>
    <w:rsid w:val="0084577A"/>
    <w:rsid w:val="00845870"/>
    <w:rsid w:val="0084595A"/>
    <w:rsid w:val="008459EB"/>
    <w:rsid w:val="00845EF4"/>
    <w:rsid w:val="00845F50"/>
    <w:rsid w:val="00846501"/>
    <w:rsid w:val="00846A4E"/>
    <w:rsid w:val="00846A83"/>
    <w:rsid w:val="00846AFC"/>
    <w:rsid w:val="0084713B"/>
    <w:rsid w:val="008474D2"/>
    <w:rsid w:val="00847965"/>
    <w:rsid w:val="00847993"/>
    <w:rsid w:val="0084799F"/>
    <w:rsid w:val="00847DA4"/>
    <w:rsid w:val="00847E90"/>
    <w:rsid w:val="00850065"/>
    <w:rsid w:val="008501C8"/>
    <w:rsid w:val="008503AB"/>
    <w:rsid w:val="00850572"/>
    <w:rsid w:val="008505A0"/>
    <w:rsid w:val="008505A1"/>
    <w:rsid w:val="008506FB"/>
    <w:rsid w:val="00850C91"/>
    <w:rsid w:val="00850E24"/>
    <w:rsid w:val="00851075"/>
    <w:rsid w:val="008510F6"/>
    <w:rsid w:val="008513F6"/>
    <w:rsid w:val="008518EE"/>
    <w:rsid w:val="00851986"/>
    <w:rsid w:val="00851B75"/>
    <w:rsid w:val="00851D62"/>
    <w:rsid w:val="00851D92"/>
    <w:rsid w:val="00851ED2"/>
    <w:rsid w:val="008521AD"/>
    <w:rsid w:val="008521C4"/>
    <w:rsid w:val="00852465"/>
    <w:rsid w:val="008524B3"/>
    <w:rsid w:val="008525FE"/>
    <w:rsid w:val="0085297A"/>
    <w:rsid w:val="00852B63"/>
    <w:rsid w:val="00853031"/>
    <w:rsid w:val="00853266"/>
    <w:rsid w:val="00853561"/>
    <w:rsid w:val="008536BC"/>
    <w:rsid w:val="00853907"/>
    <w:rsid w:val="00853910"/>
    <w:rsid w:val="008539A0"/>
    <w:rsid w:val="00853C8A"/>
    <w:rsid w:val="00853CDD"/>
    <w:rsid w:val="008547ED"/>
    <w:rsid w:val="0085491B"/>
    <w:rsid w:val="00854A60"/>
    <w:rsid w:val="00854CC3"/>
    <w:rsid w:val="00854FE4"/>
    <w:rsid w:val="008550A6"/>
    <w:rsid w:val="008553EE"/>
    <w:rsid w:val="00855579"/>
    <w:rsid w:val="0085579B"/>
    <w:rsid w:val="00855A5A"/>
    <w:rsid w:val="00855B05"/>
    <w:rsid w:val="00855B99"/>
    <w:rsid w:val="00855D20"/>
    <w:rsid w:val="0085607A"/>
    <w:rsid w:val="008563AB"/>
    <w:rsid w:val="00856488"/>
    <w:rsid w:val="0085667D"/>
    <w:rsid w:val="00856AC2"/>
    <w:rsid w:val="0085734D"/>
    <w:rsid w:val="00857441"/>
    <w:rsid w:val="008579CE"/>
    <w:rsid w:val="00857CE6"/>
    <w:rsid w:val="00860425"/>
    <w:rsid w:val="008605AE"/>
    <w:rsid w:val="0086106E"/>
    <w:rsid w:val="00861F3B"/>
    <w:rsid w:val="00861F45"/>
    <w:rsid w:val="00861FDA"/>
    <w:rsid w:val="00862155"/>
    <w:rsid w:val="0086226A"/>
    <w:rsid w:val="00862402"/>
    <w:rsid w:val="00862647"/>
    <w:rsid w:val="00862714"/>
    <w:rsid w:val="00862A13"/>
    <w:rsid w:val="00862F22"/>
    <w:rsid w:val="008630EF"/>
    <w:rsid w:val="00863842"/>
    <w:rsid w:val="00863E85"/>
    <w:rsid w:val="00863FDF"/>
    <w:rsid w:val="0086409B"/>
    <w:rsid w:val="00864569"/>
    <w:rsid w:val="00864C48"/>
    <w:rsid w:val="00864E45"/>
    <w:rsid w:val="00864E5D"/>
    <w:rsid w:val="00865876"/>
    <w:rsid w:val="008659B2"/>
    <w:rsid w:val="00865ED0"/>
    <w:rsid w:val="00866216"/>
    <w:rsid w:val="00866271"/>
    <w:rsid w:val="0086638A"/>
    <w:rsid w:val="00866391"/>
    <w:rsid w:val="00866768"/>
    <w:rsid w:val="00866ACC"/>
    <w:rsid w:val="00867109"/>
    <w:rsid w:val="00867191"/>
    <w:rsid w:val="00867A28"/>
    <w:rsid w:val="00870562"/>
    <w:rsid w:val="00870665"/>
    <w:rsid w:val="0087085A"/>
    <w:rsid w:val="00870918"/>
    <w:rsid w:val="00870D48"/>
    <w:rsid w:val="00871133"/>
    <w:rsid w:val="00871135"/>
    <w:rsid w:val="00871264"/>
    <w:rsid w:val="00871300"/>
    <w:rsid w:val="00871688"/>
    <w:rsid w:val="00871C18"/>
    <w:rsid w:val="008720F3"/>
    <w:rsid w:val="008725C6"/>
    <w:rsid w:val="00872C26"/>
    <w:rsid w:val="0087301E"/>
    <w:rsid w:val="00873385"/>
    <w:rsid w:val="00873485"/>
    <w:rsid w:val="008734FA"/>
    <w:rsid w:val="00873737"/>
    <w:rsid w:val="00873BFE"/>
    <w:rsid w:val="00873BFF"/>
    <w:rsid w:val="00873CB4"/>
    <w:rsid w:val="00873D76"/>
    <w:rsid w:val="00873E89"/>
    <w:rsid w:val="00873F0F"/>
    <w:rsid w:val="0087404B"/>
    <w:rsid w:val="00874135"/>
    <w:rsid w:val="0087427D"/>
    <w:rsid w:val="0087435E"/>
    <w:rsid w:val="00874449"/>
    <w:rsid w:val="008746BE"/>
    <w:rsid w:val="008749DF"/>
    <w:rsid w:val="008749F3"/>
    <w:rsid w:val="00874B55"/>
    <w:rsid w:val="00874E19"/>
    <w:rsid w:val="00874ED6"/>
    <w:rsid w:val="00874FF1"/>
    <w:rsid w:val="00875061"/>
    <w:rsid w:val="00875A46"/>
    <w:rsid w:val="00875B39"/>
    <w:rsid w:val="00875E39"/>
    <w:rsid w:val="00875F77"/>
    <w:rsid w:val="00875FDC"/>
    <w:rsid w:val="0087618F"/>
    <w:rsid w:val="00876283"/>
    <w:rsid w:val="008763C3"/>
    <w:rsid w:val="008765CC"/>
    <w:rsid w:val="0087664F"/>
    <w:rsid w:val="00876867"/>
    <w:rsid w:val="00876A89"/>
    <w:rsid w:val="00876B26"/>
    <w:rsid w:val="00876CB6"/>
    <w:rsid w:val="00876F7D"/>
    <w:rsid w:val="00876FAB"/>
    <w:rsid w:val="00877091"/>
    <w:rsid w:val="00877565"/>
    <w:rsid w:val="008775B3"/>
    <w:rsid w:val="00877757"/>
    <w:rsid w:val="00877A90"/>
    <w:rsid w:val="00877C54"/>
    <w:rsid w:val="00877D07"/>
    <w:rsid w:val="00877FDC"/>
    <w:rsid w:val="00880150"/>
    <w:rsid w:val="00880447"/>
    <w:rsid w:val="008807E7"/>
    <w:rsid w:val="008816EA"/>
    <w:rsid w:val="00881945"/>
    <w:rsid w:val="00881A05"/>
    <w:rsid w:val="00881A5B"/>
    <w:rsid w:val="00881DD9"/>
    <w:rsid w:val="00881EC8"/>
    <w:rsid w:val="00881EDF"/>
    <w:rsid w:val="00882248"/>
    <w:rsid w:val="00882362"/>
    <w:rsid w:val="008825BC"/>
    <w:rsid w:val="008827C6"/>
    <w:rsid w:val="008828EA"/>
    <w:rsid w:val="0088296F"/>
    <w:rsid w:val="00882A42"/>
    <w:rsid w:val="00882D6E"/>
    <w:rsid w:val="0088316D"/>
    <w:rsid w:val="008831CC"/>
    <w:rsid w:val="00883AE5"/>
    <w:rsid w:val="00883C78"/>
    <w:rsid w:val="008841F2"/>
    <w:rsid w:val="00884224"/>
    <w:rsid w:val="00884234"/>
    <w:rsid w:val="00884838"/>
    <w:rsid w:val="00884940"/>
    <w:rsid w:val="00884BCE"/>
    <w:rsid w:val="00884F45"/>
    <w:rsid w:val="00884FF4"/>
    <w:rsid w:val="00885597"/>
    <w:rsid w:val="008857C0"/>
    <w:rsid w:val="00885CB8"/>
    <w:rsid w:val="00885D9F"/>
    <w:rsid w:val="00886706"/>
    <w:rsid w:val="008867F7"/>
    <w:rsid w:val="00886921"/>
    <w:rsid w:val="00886BBB"/>
    <w:rsid w:val="00886CC3"/>
    <w:rsid w:val="00887201"/>
    <w:rsid w:val="00887337"/>
    <w:rsid w:val="00887C83"/>
    <w:rsid w:val="00887DCD"/>
    <w:rsid w:val="00887EA9"/>
    <w:rsid w:val="00887EE8"/>
    <w:rsid w:val="0089015D"/>
    <w:rsid w:val="008904D9"/>
    <w:rsid w:val="0089050A"/>
    <w:rsid w:val="008906FF"/>
    <w:rsid w:val="00890A56"/>
    <w:rsid w:val="00890F17"/>
    <w:rsid w:val="00891133"/>
    <w:rsid w:val="00891369"/>
    <w:rsid w:val="0089144C"/>
    <w:rsid w:val="0089149E"/>
    <w:rsid w:val="008914BE"/>
    <w:rsid w:val="008914F3"/>
    <w:rsid w:val="008915F1"/>
    <w:rsid w:val="008917B4"/>
    <w:rsid w:val="00891C8F"/>
    <w:rsid w:val="00892185"/>
    <w:rsid w:val="008924C0"/>
    <w:rsid w:val="00892607"/>
    <w:rsid w:val="00892939"/>
    <w:rsid w:val="00892BBF"/>
    <w:rsid w:val="00892BEE"/>
    <w:rsid w:val="00892D56"/>
    <w:rsid w:val="00893187"/>
    <w:rsid w:val="008931D5"/>
    <w:rsid w:val="008934F6"/>
    <w:rsid w:val="0089353E"/>
    <w:rsid w:val="00893899"/>
    <w:rsid w:val="00893BA8"/>
    <w:rsid w:val="00893BEF"/>
    <w:rsid w:val="00893C14"/>
    <w:rsid w:val="00893F0A"/>
    <w:rsid w:val="0089419C"/>
    <w:rsid w:val="00894763"/>
    <w:rsid w:val="00894F72"/>
    <w:rsid w:val="00895011"/>
    <w:rsid w:val="00895798"/>
    <w:rsid w:val="008969A5"/>
    <w:rsid w:val="00896D08"/>
    <w:rsid w:val="00896EDA"/>
    <w:rsid w:val="00896F08"/>
    <w:rsid w:val="00897097"/>
    <w:rsid w:val="00897749"/>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0FCA"/>
    <w:rsid w:val="008A1E7A"/>
    <w:rsid w:val="008A2119"/>
    <w:rsid w:val="008A2427"/>
    <w:rsid w:val="008A2F0F"/>
    <w:rsid w:val="008A3109"/>
    <w:rsid w:val="008A3320"/>
    <w:rsid w:val="008A344A"/>
    <w:rsid w:val="008A3889"/>
    <w:rsid w:val="008A38EB"/>
    <w:rsid w:val="008A3CFF"/>
    <w:rsid w:val="008A45AD"/>
    <w:rsid w:val="008A47D1"/>
    <w:rsid w:val="008A48AB"/>
    <w:rsid w:val="008A4CB9"/>
    <w:rsid w:val="008A4D94"/>
    <w:rsid w:val="008A4EFB"/>
    <w:rsid w:val="008A575E"/>
    <w:rsid w:val="008A59F5"/>
    <w:rsid w:val="008A5B0C"/>
    <w:rsid w:val="008A5CF4"/>
    <w:rsid w:val="008A5F16"/>
    <w:rsid w:val="008A62D7"/>
    <w:rsid w:val="008A6AF9"/>
    <w:rsid w:val="008A6EB4"/>
    <w:rsid w:val="008A7090"/>
    <w:rsid w:val="008A7640"/>
    <w:rsid w:val="008A771A"/>
    <w:rsid w:val="008A7A41"/>
    <w:rsid w:val="008A7C6A"/>
    <w:rsid w:val="008A7CC1"/>
    <w:rsid w:val="008A7CC5"/>
    <w:rsid w:val="008A7D39"/>
    <w:rsid w:val="008A7DF7"/>
    <w:rsid w:val="008B001A"/>
    <w:rsid w:val="008B02D6"/>
    <w:rsid w:val="008B037E"/>
    <w:rsid w:val="008B03BE"/>
    <w:rsid w:val="008B07D7"/>
    <w:rsid w:val="008B09BE"/>
    <w:rsid w:val="008B0DD3"/>
    <w:rsid w:val="008B0FDA"/>
    <w:rsid w:val="008B1392"/>
    <w:rsid w:val="008B13B8"/>
    <w:rsid w:val="008B1F2C"/>
    <w:rsid w:val="008B2714"/>
    <w:rsid w:val="008B277D"/>
    <w:rsid w:val="008B2918"/>
    <w:rsid w:val="008B39B4"/>
    <w:rsid w:val="008B3A34"/>
    <w:rsid w:val="008B3C22"/>
    <w:rsid w:val="008B3CFA"/>
    <w:rsid w:val="008B3D7B"/>
    <w:rsid w:val="008B3DBD"/>
    <w:rsid w:val="008B3E59"/>
    <w:rsid w:val="008B4638"/>
    <w:rsid w:val="008B4809"/>
    <w:rsid w:val="008B4A6C"/>
    <w:rsid w:val="008B4B17"/>
    <w:rsid w:val="008B4B2F"/>
    <w:rsid w:val="008B4C2A"/>
    <w:rsid w:val="008B4C9F"/>
    <w:rsid w:val="008B518C"/>
    <w:rsid w:val="008B51F3"/>
    <w:rsid w:val="008B54E0"/>
    <w:rsid w:val="008B5623"/>
    <w:rsid w:val="008B586D"/>
    <w:rsid w:val="008B5CB4"/>
    <w:rsid w:val="008B62C5"/>
    <w:rsid w:val="008B6426"/>
    <w:rsid w:val="008B646A"/>
    <w:rsid w:val="008B6643"/>
    <w:rsid w:val="008B688B"/>
    <w:rsid w:val="008B6BBE"/>
    <w:rsid w:val="008B6F1B"/>
    <w:rsid w:val="008B6F4A"/>
    <w:rsid w:val="008B7135"/>
    <w:rsid w:val="008B728F"/>
    <w:rsid w:val="008B7304"/>
    <w:rsid w:val="008B7429"/>
    <w:rsid w:val="008B75E4"/>
    <w:rsid w:val="008B78DA"/>
    <w:rsid w:val="008B7C38"/>
    <w:rsid w:val="008B7E72"/>
    <w:rsid w:val="008B7F18"/>
    <w:rsid w:val="008C0047"/>
    <w:rsid w:val="008C0310"/>
    <w:rsid w:val="008C0680"/>
    <w:rsid w:val="008C09C4"/>
    <w:rsid w:val="008C0C60"/>
    <w:rsid w:val="008C0D38"/>
    <w:rsid w:val="008C0F1D"/>
    <w:rsid w:val="008C1265"/>
    <w:rsid w:val="008C1568"/>
    <w:rsid w:val="008C1DFC"/>
    <w:rsid w:val="008C23CF"/>
    <w:rsid w:val="008C2512"/>
    <w:rsid w:val="008C2643"/>
    <w:rsid w:val="008C26C9"/>
    <w:rsid w:val="008C2707"/>
    <w:rsid w:val="008C28B1"/>
    <w:rsid w:val="008C2CB6"/>
    <w:rsid w:val="008C2D12"/>
    <w:rsid w:val="008C2F3D"/>
    <w:rsid w:val="008C3295"/>
    <w:rsid w:val="008C342A"/>
    <w:rsid w:val="008C3C40"/>
    <w:rsid w:val="008C4521"/>
    <w:rsid w:val="008C47D2"/>
    <w:rsid w:val="008C4DB0"/>
    <w:rsid w:val="008C4F30"/>
    <w:rsid w:val="008C51D8"/>
    <w:rsid w:val="008C550F"/>
    <w:rsid w:val="008C5BBC"/>
    <w:rsid w:val="008C5F64"/>
    <w:rsid w:val="008C6131"/>
    <w:rsid w:val="008C613D"/>
    <w:rsid w:val="008C680D"/>
    <w:rsid w:val="008C696B"/>
    <w:rsid w:val="008C6B48"/>
    <w:rsid w:val="008C6C26"/>
    <w:rsid w:val="008C74E9"/>
    <w:rsid w:val="008C75F2"/>
    <w:rsid w:val="008C7695"/>
    <w:rsid w:val="008C780B"/>
    <w:rsid w:val="008C78E9"/>
    <w:rsid w:val="008C79F5"/>
    <w:rsid w:val="008C7B2D"/>
    <w:rsid w:val="008C7E04"/>
    <w:rsid w:val="008C7ECA"/>
    <w:rsid w:val="008D00BE"/>
    <w:rsid w:val="008D0416"/>
    <w:rsid w:val="008D04CA"/>
    <w:rsid w:val="008D04FD"/>
    <w:rsid w:val="008D0B5B"/>
    <w:rsid w:val="008D0CA9"/>
    <w:rsid w:val="008D1228"/>
    <w:rsid w:val="008D1336"/>
    <w:rsid w:val="008D14F8"/>
    <w:rsid w:val="008D1693"/>
    <w:rsid w:val="008D2109"/>
    <w:rsid w:val="008D22C4"/>
    <w:rsid w:val="008D270D"/>
    <w:rsid w:val="008D2A8E"/>
    <w:rsid w:val="008D3081"/>
    <w:rsid w:val="008D30B7"/>
    <w:rsid w:val="008D35FD"/>
    <w:rsid w:val="008D378C"/>
    <w:rsid w:val="008D3BA1"/>
    <w:rsid w:val="008D3BCA"/>
    <w:rsid w:val="008D3D4F"/>
    <w:rsid w:val="008D4341"/>
    <w:rsid w:val="008D4415"/>
    <w:rsid w:val="008D45CC"/>
    <w:rsid w:val="008D462A"/>
    <w:rsid w:val="008D4901"/>
    <w:rsid w:val="008D4ABA"/>
    <w:rsid w:val="008D4E62"/>
    <w:rsid w:val="008D4FF7"/>
    <w:rsid w:val="008D513F"/>
    <w:rsid w:val="008D532B"/>
    <w:rsid w:val="008D55AE"/>
    <w:rsid w:val="008D5A74"/>
    <w:rsid w:val="008D5DA1"/>
    <w:rsid w:val="008D5E4E"/>
    <w:rsid w:val="008D6291"/>
    <w:rsid w:val="008D663A"/>
    <w:rsid w:val="008D696D"/>
    <w:rsid w:val="008D6D90"/>
    <w:rsid w:val="008D6F4F"/>
    <w:rsid w:val="008D7213"/>
    <w:rsid w:val="008D74CC"/>
    <w:rsid w:val="008D763F"/>
    <w:rsid w:val="008D77A9"/>
    <w:rsid w:val="008E02A5"/>
    <w:rsid w:val="008E0409"/>
    <w:rsid w:val="008E0650"/>
    <w:rsid w:val="008E0B33"/>
    <w:rsid w:val="008E0C19"/>
    <w:rsid w:val="008E0D61"/>
    <w:rsid w:val="008E0EAF"/>
    <w:rsid w:val="008E14F9"/>
    <w:rsid w:val="008E15BC"/>
    <w:rsid w:val="008E193F"/>
    <w:rsid w:val="008E1D5B"/>
    <w:rsid w:val="008E3199"/>
    <w:rsid w:val="008E31B2"/>
    <w:rsid w:val="008E3B9B"/>
    <w:rsid w:val="008E3F29"/>
    <w:rsid w:val="008E409D"/>
    <w:rsid w:val="008E40B9"/>
    <w:rsid w:val="008E413A"/>
    <w:rsid w:val="008E4209"/>
    <w:rsid w:val="008E453D"/>
    <w:rsid w:val="008E47F9"/>
    <w:rsid w:val="008E49FF"/>
    <w:rsid w:val="008E4DA8"/>
    <w:rsid w:val="008E4EAD"/>
    <w:rsid w:val="008E547A"/>
    <w:rsid w:val="008E54F0"/>
    <w:rsid w:val="008E5740"/>
    <w:rsid w:val="008E5A52"/>
    <w:rsid w:val="008E5ADE"/>
    <w:rsid w:val="008E5C5B"/>
    <w:rsid w:val="008E655F"/>
    <w:rsid w:val="008E6B16"/>
    <w:rsid w:val="008E6BE1"/>
    <w:rsid w:val="008E6DF1"/>
    <w:rsid w:val="008E6EB6"/>
    <w:rsid w:val="008E74C2"/>
    <w:rsid w:val="008E74D5"/>
    <w:rsid w:val="008E763C"/>
    <w:rsid w:val="008E7723"/>
    <w:rsid w:val="008E7A60"/>
    <w:rsid w:val="008E7AD2"/>
    <w:rsid w:val="008E7C2A"/>
    <w:rsid w:val="008E7D0F"/>
    <w:rsid w:val="008E7DAE"/>
    <w:rsid w:val="008F03F3"/>
    <w:rsid w:val="008F0D56"/>
    <w:rsid w:val="008F0E6D"/>
    <w:rsid w:val="008F0E97"/>
    <w:rsid w:val="008F0FB7"/>
    <w:rsid w:val="008F1101"/>
    <w:rsid w:val="008F151C"/>
    <w:rsid w:val="008F1CBA"/>
    <w:rsid w:val="008F1E7F"/>
    <w:rsid w:val="008F2274"/>
    <w:rsid w:val="008F280D"/>
    <w:rsid w:val="008F2B03"/>
    <w:rsid w:val="008F2D88"/>
    <w:rsid w:val="008F2F6F"/>
    <w:rsid w:val="008F3624"/>
    <w:rsid w:val="008F3C39"/>
    <w:rsid w:val="008F3C77"/>
    <w:rsid w:val="008F3CFF"/>
    <w:rsid w:val="008F3E41"/>
    <w:rsid w:val="008F40DE"/>
    <w:rsid w:val="008F4199"/>
    <w:rsid w:val="008F4394"/>
    <w:rsid w:val="008F4941"/>
    <w:rsid w:val="008F4C2F"/>
    <w:rsid w:val="008F533B"/>
    <w:rsid w:val="008F5426"/>
    <w:rsid w:val="008F543F"/>
    <w:rsid w:val="008F5CFE"/>
    <w:rsid w:val="008F5D4F"/>
    <w:rsid w:val="008F6066"/>
    <w:rsid w:val="008F6232"/>
    <w:rsid w:val="008F63ED"/>
    <w:rsid w:val="008F6415"/>
    <w:rsid w:val="008F6ADC"/>
    <w:rsid w:val="008F6CBA"/>
    <w:rsid w:val="008F6D49"/>
    <w:rsid w:val="008F72A8"/>
    <w:rsid w:val="008F73D6"/>
    <w:rsid w:val="008F75F3"/>
    <w:rsid w:val="008F76E8"/>
    <w:rsid w:val="008F7A94"/>
    <w:rsid w:val="008F7C1A"/>
    <w:rsid w:val="008F7E29"/>
    <w:rsid w:val="00900123"/>
    <w:rsid w:val="00900150"/>
    <w:rsid w:val="0090041B"/>
    <w:rsid w:val="0090080A"/>
    <w:rsid w:val="00900EC0"/>
    <w:rsid w:val="00901E45"/>
    <w:rsid w:val="00901E67"/>
    <w:rsid w:val="00901F10"/>
    <w:rsid w:val="009020E7"/>
    <w:rsid w:val="009021C5"/>
    <w:rsid w:val="00902330"/>
    <w:rsid w:val="00902476"/>
    <w:rsid w:val="009025F2"/>
    <w:rsid w:val="0090273E"/>
    <w:rsid w:val="00902775"/>
    <w:rsid w:val="009031FF"/>
    <w:rsid w:val="0090361B"/>
    <w:rsid w:val="009039F3"/>
    <w:rsid w:val="0090420B"/>
    <w:rsid w:val="009045E2"/>
    <w:rsid w:val="00904613"/>
    <w:rsid w:val="009046FA"/>
    <w:rsid w:val="009049B1"/>
    <w:rsid w:val="00904D73"/>
    <w:rsid w:val="00904D9A"/>
    <w:rsid w:val="00905351"/>
    <w:rsid w:val="0090557C"/>
    <w:rsid w:val="0090596C"/>
    <w:rsid w:val="00905A05"/>
    <w:rsid w:val="00905B5A"/>
    <w:rsid w:val="00905BCB"/>
    <w:rsid w:val="00905C0E"/>
    <w:rsid w:val="00905E3B"/>
    <w:rsid w:val="0090679C"/>
    <w:rsid w:val="009070C1"/>
    <w:rsid w:val="009072BE"/>
    <w:rsid w:val="0090772A"/>
    <w:rsid w:val="009079B8"/>
    <w:rsid w:val="00907B5C"/>
    <w:rsid w:val="009101E7"/>
    <w:rsid w:val="00910355"/>
    <w:rsid w:val="00910496"/>
    <w:rsid w:val="009104EB"/>
    <w:rsid w:val="0091080C"/>
    <w:rsid w:val="00910A96"/>
    <w:rsid w:val="00911428"/>
    <w:rsid w:val="009114CE"/>
    <w:rsid w:val="0091184F"/>
    <w:rsid w:val="00911F93"/>
    <w:rsid w:val="00912098"/>
    <w:rsid w:val="009120E4"/>
    <w:rsid w:val="009120E6"/>
    <w:rsid w:val="0091221F"/>
    <w:rsid w:val="0091225B"/>
    <w:rsid w:val="009122CA"/>
    <w:rsid w:val="00912553"/>
    <w:rsid w:val="009128EA"/>
    <w:rsid w:val="00912CCF"/>
    <w:rsid w:val="0091363D"/>
    <w:rsid w:val="00913693"/>
    <w:rsid w:val="0091375C"/>
    <w:rsid w:val="009138AB"/>
    <w:rsid w:val="00913969"/>
    <w:rsid w:val="00913A6E"/>
    <w:rsid w:val="00913E06"/>
    <w:rsid w:val="00913EA3"/>
    <w:rsid w:val="00914235"/>
    <w:rsid w:val="00914711"/>
    <w:rsid w:val="0091472B"/>
    <w:rsid w:val="0091490C"/>
    <w:rsid w:val="00914E4A"/>
    <w:rsid w:val="00915952"/>
    <w:rsid w:val="00915953"/>
    <w:rsid w:val="0091595D"/>
    <w:rsid w:val="00915A20"/>
    <w:rsid w:val="00915B54"/>
    <w:rsid w:val="00915D31"/>
    <w:rsid w:val="00915D5C"/>
    <w:rsid w:val="00915DBC"/>
    <w:rsid w:val="00915EE1"/>
    <w:rsid w:val="00915F83"/>
    <w:rsid w:val="00915FDD"/>
    <w:rsid w:val="009161EE"/>
    <w:rsid w:val="0091649E"/>
    <w:rsid w:val="00916783"/>
    <w:rsid w:val="00916BEB"/>
    <w:rsid w:val="00916C22"/>
    <w:rsid w:val="00917556"/>
    <w:rsid w:val="00917911"/>
    <w:rsid w:val="00917D55"/>
    <w:rsid w:val="00917DB7"/>
    <w:rsid w:val="0092017F"/>
    <w:rsid w:val="00920688"/>
    <w:rsid w:val="0092073C"/>
    <w:rsid w:val="00920759"/>
    <w:rsid w:val="00920882"/>
    <w:rsid w:val="00920BC8"/>
    <w:rsid w:val="00920C25"/>
    <w:rsid w:val="00920E3A"/>
    <w:rsid w:val="00921230"/>
    <w:rsid w:val="009213AF"/>
    <w:rsid w:val="00921758"/>
    <w:rsid w:val="0092240B"/>
    <w:rsid w:val="0092261C"/>
    <w:rsid w:val="0092270F"/>
    <w:rsid w:val="009227DF"/>
    <w:rsid w:val="00922B14"/>
    <w:rsid w:val="00922FDD"/>
    <w:rsid w:val="0092315E"/>
    <w:rsid w:val="0092339E"/>
    <w:rsid w:val="0092356E"/>
    <w:rsid w:val="00923934"/>
    <w:rsid w:val="00923A2A"/>
    <w:rsid w:val="00923BFF"/>
    <w:rsid w:val="00923F9E"/>
    <w:rsid w:val="0092412B"/>
    <w:rsid w:val="0092447F"/>
    <w:rsid w:val="009246D6"/>
    <w:rsid w:val="009248AC"/>
    <w:rsid w:val="00924A8F"/>
    <w:rsid w:val="00924BF6"/>
    <w:rsid w:val="0092562D"/>
    <w:rsid w:val="00925B9F"/>
    <w:rsid w:val="0092657A"/>
    <w:rsid w:val="009267C2"/>
    <w:rsid w:val="009268A8"/>
    <w:rsid w:val="009268CF"/>
    <w:rsid w:val="00927063"/>
    <w:rsid w:val="009273C7"/>
    <w:rsid w:val="00927719"/>
    <w:rsid w:val="009278A6"/>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1CD7"/>
    <w:rsid w:val="00931EE4"/>
    <w:rsid w:val="00932088"/>
    <w:rsid w:val="009320BA"/>
    <w:rsid w:val="00932311"/>
    <w:rsid w:val="009325CE"/>
    <w:rsid w:val="0093263D"/>
    <w:rsid w:val="00932D89"/>
    <w:rsid w:val="00933274"/>
    <w:rsid w:val="009332B3"/>
    <w:rsid w:val="0093330E"/>
    <w:rsid w:val="009333CD"/>
    <w:rsid w:val="0093340A"/>
    <w:rsid w:val="00933B22"/>
    <w:rsid w:val="00933C55"/>
    <w:rsid w:val="00933F2C"/>
    <w:rsid w:val="00933FDC"/>
    <w:rsid w:val="009341F1"/>
    <w:rsid w:val="00934371"/>
    <w:rsid w:val="00934437"/>
    <w:rsid w:val="00934618"/>
    <w:rsid w:val="00934768"/>
    <w:rsid w:val="009348F8"/>
    <w:rsid w:val="00934AC1"/>
    <w:rsid w:val="00934BD7"/>
    <w:rsid w:val="009351D9"/>
    <w:rsid w:val="009353BA"/>
    <w:rsid w:val="0093559C"/>
    <w:rsid w:val="009356E4"/>
    <w:rsid w:val="00935700"/>
    <w:rsid w:val="00935AC7"/>
    <w:rsid w:val="009362B5"/>
    <w:rsid w:val="0093644F"/>
    <w:rsid w:val="009365A9"/>
    <w:rsid w:val="00936696"/>
    <w:rsid w:val="00936731"/>
    <w:rsid w:val="009367EF"/>
    <w:rsid w:val="009368FF"/>
    <w:rsid w:val="00937021"/>
    <w:rsid w:val="00937267"/>
    <w:rsid w:val="00937311"/>
    <w:rsid w:val="0093759A"/>
    <w:rsid w:val="00937B21"/>
    <w:rsid w:val="00937BCC"/>
    <w:rsid w:val="00937D48"/>
    <w:rsid w:val="00937D6B"/>
    <w:rsid w:val="0094004F"/>
    <w:rsid w:val="0094020D"/>
    <w:rsid w:val="009406E7"/>
    <w:rsid w:val="0094089F"/>
    <w:rsid w:val="009408AE"/>
    <w:rsid w:val="00940AED"/>
    <w:rsid w:val="00940F63"/>
    <w:rsid w:val="00940F6C"/>
    <w:rsid w:val="009413F3"/>
    <w:rsid w:val="00941815"/>
    <w:rsid w:val="009418F9"/>
    <w:rsid w:val="00941F8D"/>
    <w:rsid w:val="00942058"/>
    <w:rsid w:val="00942182"/>
    <w:rsid w:val="009421B1"/>
    <w:rsid w:val="009425A6"/>
    <w:rsid w:val="009426FC"/>
    <w:rsid w:val="00942CCE"/>
    <w:rsid w:val="0094306F"/>
    <w:rsid w:val="00943646"/>
    <w:rsid w:val="009437BA"/>
    <w:rsid w:val="009437EE"/>
    <w:rsid w:val="00943DB6"/>
    <w:rsid w:val="0094413F"/>
    <w:rsid w:val="00944686"/>
    <w:rsid w:val="00944AA9"/>
    <w:rsid w:val="00944C8F"/>
    <w:rsid w:val="00945010"/>
    <w:rsid w:val="0094515B"/>
    <w:rsid w:val="00945383"/>
    <w:rsid w:val="00945414"/>
    <w:rsid w:val="00945483"/>
    <w:rsid w:val="00945597"/>
    <w:rsid w:val="0094562A"/>
    <w:rsid w:val="00945639"/>
    <w:rsid w:val="0094632F"/>
    <w:rsid w:val="009463D5"/>
    <w:rsid w:val="009464BD"/>
    <w:rsid w:val="009465CF"/>
    <w:rsid w:val="00946721"/>
    <w:rsid w:val="00946744"/>
    <w:rsid w:val="00947048"/>
    <w:rsid w:val="009470F9"/>
    <w:rsid w:val="0094719E"/>
    <w:rsid w:val="0094740D"/>
    <w:rsid w:val="0094741C"/>
    <w:rsid w:val="0094744A"/>
    <w:rsid w:val="00947591"/>
    <w:rsid w:val="009475B6"/>
    <w:rsid w:val="00947A9E"/>
    <w:rsid w:val="00947EC8"/>
    <w:rsid w:val="0095008D"/>
    <w:rsid w:val="00950296"/>
    <w:rsid w:val="009506C5"/>
    <w:rsid w:val="009506EC"/>
    <w:rsid w:val="00950B14"/>
    <w:rsid w:val="00950CB4"/>
    <w:rsid w:val="00950D21"/>
    <w:rsid w:val="00950ED6"/>
    <w:rsid w:val="00951306"/>
    <w:rsid w:val="009513BD"/>
    <w:rsid w:val="009516DD"/>
    <w:rsid w:val="009519A7"/>
    <w:rsid w:val="00951B6D"/>
    <w:rsid w:val="00951D05"/>
    <w:rsid w:val="009523D7"/>
    <w:rsid w:val="0095267E"/>
    <w:rsid w:val="00952890"/>
    <w:rsid w:val="00952900"/>
    <w:rsid w:val="009529DD"/>
    <w:rsid w:val="00952AFF"/>
    <w:rsid w:val="00952B47"/>
    <w:rsid w:val="009530EB"/>
    <w:rsid w:val="00953244"/>
    <w:rsid w:val="009535D9"/>
    <w:rsid w:val="00953F1D"/>
    <w:rsid w:val="0095419A"/>
    <w:rsid w:val="009541D1"/>
    <w:rsid w:val="0095437E"/>
    <w:rsid w:val="00954473"/>
    <w:rsid w:val="009545E2"/>
    <w:rsid w:val="0095465B"/>
    <w:rsid w:val="00954B92"/>
    <w:rsid w:val="009552AA"/>
    <w:rsid w:val="009553CC"/>
    <w:rsid w:val="009554E4"/>
    <w:rsid w:val="00955608"/>
    <w:rsid w:val="0095573C"/>
    <w:rsid w:val="00955B46"/>
    <w:rsid w:val="00956584"/>
    <w:rsid w:val="00956F52"/>
    <w:rsid w:val="0095744C"/>
    <w:rsid w:val="009575F6"/>
    <w:rsid w:val="009577F2"/>
    <w:rsid w:val="009578C0"/>
    <w:rsid w:val="00957A3E"/>
    <w:rsid w:val="00957A66"/>
    <w:rsid w:val="00957B1B"/>
    <w:rsid w:val="00957DDD"/>
    <w:rsid w:val="00957F15"/>
    <w:rsid w:val="00960004"/>
    <w:rsid w:val="00960135"/>
    <w:rsid w:val="00960493"/>
    <w:rsid w:val="009609EE"/>
    <w:rsid w:val="00961025"/>
    <w:rsid w:val="0096122A"/>
    <w:rsid w:val="00961531"/>
    <w:rsid w:val="0096166C"/>
    <w:rsid w:val="009616B9"/>
    <w:rsid w:val="009618A7"/>
    <w:rsid w:val="009618DB"/>
    <w:rsid w:val="00961B7E"/>
    <w:rsid w:val="00961CAC"/>
    <w:rsid w:val="009620A9"/>
    <w:rsid w:val="00962254"/>
    <w:rsid w:val="0096268C"/>
    <w:rsid w:val="00962798"/>
    <w:rsid w:val="00962E9F"/>
    <w:rsid w:val="00962ED7"/>
    <w:rsid w:val="00963379"/>
    <w:rsid w:val="009634F0"/>
    <w:rsid w:val="00964561"/>
    <w:rsid w:val="00964E25"/>
    <w:rsid w:val="00964F8E"/>
    <w:rsid w:val="009654FB"/>
    <w:rsid w:val="009655FA"/>
    <w:rsid w:val="009658A9"/>
    <w:rsid w:val="00965A76"/>
    <w:rsid w:val="00965F2A"/>
    <w:rsid w:val="00965F8A"/>
    <w:rsid w:val="0096602F"/>
    <w:rsid w:val="00966030"/>
    <w:rsid w:val="009660F5"/>
    <w:rsid w:val="0096629A"/>
    <w:rsid w:val="00966305"/>
    <w:rsid w:val="00966593"/>
    <w:rsid w:val="0096662D"/>
    <w:rsid w:val="00966C3A"/>
    <w:rsid w:val="00966D2E"/>
    <w:rsid w:val="00966F0C"/>
    <w:rsid w:val="00967358"/>
    <w:rsid w:val="0096782B"/>
    <w:rsid w:val="00967A65"/>
    <w:rsid w:val="00967CAA"/>
    <w:rsid w:val="00967CCC"/>
    <w:rsid w:val="00970019"/>
    <w:rsid w:val="0097062E"/>
    <w:rsid w:val="0097072F"/>
    <w:rsid w:val="009707A0"/>
    <w:rsid w:val="00970915"/>
    <w:rsid w:val="00970C14"/>
    <w:rsid w:val="00970D1A"/>
    <w:rsid w:val="00970DD8"/>
    <w:rsid w:val="009711B0"/>
    <w:rsid w:val="0097144B"/>
    <w:rsid w:val="009716A9"/>
    <w:rsid w:val="00971780"/>
    <w:rsid w:val="00972327"/>
    <w:rsid w:val="00972336"/>
    <w:rsid w:val="00972452"/>
    <w:rsid w:val="00972872"/>
    <w:rsid w:val="00972AA9"/>
    <w:rsid w:val="00972AF8"/>
    <w:rsid w:val="00972B9B"/>
    <w:rsid w:val="00972D2D"/>
    <w:rsid w:val="0097303E"/>
    <w:rsid w:val="00973188"/>
    <w:rsid w:val="00973212"/>
    <w:rsid w:val="009733CB"/>
    <w:rsid w:val="0097344C"/>
    <w:rsid w:val="0097366C"/>
    <w:rsid w:val="00973914"/>
    <w:rsid w:val="00973989"/>
    <w:rsid w:val="00973A4E"/>
    <w:rsid w:val="00973BBC"/>
    <w:rsid w:val="0097400C"/>
    <w:rsid w:val="0097406C"/>
    <w:rsid w:val="00974237"/>
    <w:rsid w:val="00974B30"/>
    <w:rsid w:val="00974E24"/>
    <w:rsid w:val="00974EE3"/>
    <w:rsid w:val="00974EFC"/>
    <w:rsid w:val="00975C0C"/>
    <w:rsid w:val="00975E9A"/>
    <w:rsid w:val="00975FEE"/>
    <w:rsid w:val="009761EE"/>
    <w:rsid w:val="009761F2"/>
    <w:rsid w:val="009763B3"/>
    <w:rsid w:val="009768CC"/>
    <w:rsid w:val="009769B5"/>
    <w:rsid w:val="00976BB7"/>
    <w:rsid w:val="00976CFD"/>
    <w:rsid w:val="00976F6F"/>
    <w:rsid w:val="00977213"/>
    <w:rsid w:val="00977234"/>
    <w:rsid w:val="00977471"/>
    <w:rsid w:val="00977860"/>
    <w:rsid w:val="00977AA7"/>
    <w:rsid w:val="00977DDF"/>
    <w:rsid w:val="00977E72"/>
    <w:rsid w:val="00977F48"/>
    <w:rsid w:val="00980594"/>
    <w:rsid w:val="009806B2"/>
    <w:rsid w:val="00980818"/>
    <w:rsid w:val="00980966"/>
    <w:rsid w:val="00980B1A"/>
    <w:rsid w:val="00980DD0"/>
    <w:rsid w:val="00980E33"/>
    <w:rsid w:val="00980F6D"/>
    <w:rsid w:val="00981261"/>
    <w:rsid w:val="00981897"/>
    <w:rsid w:val="00981C08"/>
    <w:rsid w:val="00981E53"/>
    <w:rsid w:val="009825D5"/>
    <w:rsid w:val="00983073"/>
    <w:rsid w:val="00983A39"/>
    <w:rsid w:val="00983A56"/>
    <w:rsid w:val="00983D90"/>
    <w:rsid w:val="00983F1F"/>
    <w:rsid w:val="00984025"/>
    <w:rsid w:val="00984063"/>
    <w:rsid w:val="009843D9"/>
    <w:rsid w:val="00984426"/>
    <w:rsid w:val="009847F4"/>
    <w:rsid w:val="00984911"/>
    <w:rsid w:val="009849BB"/>
    <w:rsid w:val="00984A44"/>
    <w:rsid w:val="00984BB2"/>
    <w:rsid w:val="00984CBF"/>
    <w:rsid w:val="0098509E"/>
    <w:rsid w:val="0098514E"/>
    <w:rsid w:val="00985167"/>
    <w:rsid w:val="00985337"/>
    <w:rsid w:val="009859DB"/>
    <w:rsid w:val="0098632E"/>
    <w:rsid w:val="00986376"/>
    <w:rsid w:val="00986AAB"/>
    <w:rsid w:val="00986B16"/>
    <w:rsid w:val="00986DB0"/>
    <w:rsid w:val="00986E0A"/>
    <w:rsid w:val="00986FAE"/>
    <w:rsid w:val="0098729B"/>
    <w:rsid w:val="0098763F"/>
    <w:rsid w:val="00987786"/>
    <w:rsid w:val="009878C1"/>
    <w:rsid w:val="009879F4"/>
    <w:rsid w:val="00987DA4"/>
    <w:rsid w:val="00990107"/>
    <w:rsid w:val="0099091A"/>
    <w:rsid w:val="00990C4A"/>
    <w:rsid w:val="009910B1"/>
    <w:rsid w:val="009912C8"/>
    <w:rsid w:val="00991625"/>
    <w:rsid w:val="0099213A"/>
    <w:rsid w:val="0099221B"/>
    <w:rsid w:val="00992755"/>
    <w:rsid w:val="009927E2"/>
    <w:rsid w:val="00992A94"/>
    <w:rsid w:val="00992AC5"/>
    <w:rsid w:val="00992AE2"/>
    <w:rsid w:val="00992D5C"/>
    <w:rsid w:val="00992D9C"/>
    <w:rsid w:val="00993492"/>
    <w:rsid w:val="00993DE3"/>
    <w:rsid w:val="00993FBD"/>
    <w:rsid w:val="009942A5"/>
    <w:rsid w:val="009946C9"/>
    <w:rsid w:val="009949C3"/>
    <w:rsid w:val="0099571C"/>
    <w:rsid w:val="00995ADC"/>
    <w:rsid w:val="009961CD"/>
    <w:rsid w:val="00996B5E"/>
    <w:rsid w:val="00996B78"/>
    <w:rsid w:val="00997292"/>
    <w:rsid w:val="009972A0"/>
    <w:rsid w:val="009972C6"/>
    <w:rsid w:val="00997873"/>
    <w:rsid w:val="00997931"/>
    <w:rsid w:val="0099798D"/>
    <w:rsid w:val="00997D4A"/>
    <w:rsid w:val="009A0096"/>
    <w:rsid w:val="009A058A"/>
    <w:rsid w:val="009A0649"/>
    <w:rsid w:val="009A06A8"/>
    <w:rsid w:val="009A0A38"/>
    <w:rsid w:val="009A0BA1"/>
    <w:rsid w:val="009A0D98"/>
    <w:rsid w:val="009A0DC3"/>
    <w:rsid w:val="009A0F47"/>
    <w:rsid w:val="009A15E1"/>
    <w:rsid w:val="009A1611"/>
    <w:rsid w:val="009A167A"/>
    <w:rsid w:val="009A19ED"/>
    <w:rsid w:val="009A1E4D"/>
    <w:rsid w:val="009A2B0B"/>
    <w:rsid w:val="009A2C47"/>
    <w:rsid w:val="009A2E9C"/>
    <w:rsid w:val="009A2F19"/>
    <w:rsid w:val="009A31CD"/>
    <w:rsid w:val="009A3424"/>
    <w:rsid w:val="009A38BD"/>
    <w:rsid w:val="009A39A3"/>
    <w:rsid w:val="009A3B80"/>
    <w:rsid w:val="009A3DDA"/>
    <w:rsid w:val="009A3FA6"/>
    <w:rsid w:val="009A4C66"/>
    <w:rsid w:val="009A4D5F"/>
    <w:rsid w:val="009A512B"/>
    <w:rsid w:val="009A52A7"/>
    <w:rsid w:val="009A5810"/>
    <w:rsid w:val="009A5900"/>
    <w:rsid w:val="009A5B3B"/>
    <w:rsid w:val="009A5B57"/>
    <w:rsid w:val="009A5C48"/>
    <w:rsid w:val="009A62D9"/>
    <w:rsid w:val="009A6317"/>
    <w:rsid w:val="009A647E"/>
    <w:rsid w:val="009A68AC"/>
    <w:rsid w:val="009A6A6A"/>
    <w:rsid w:val="009A6D3F"/>
    <w:rsid w:val="009A6DFE"/>
    <w:rsid w:val="009A6F2E"/>
    <w:rsid w:val="009A702F"/>
    <w:rsid w:val="009A711A"/>
    <w:rsid w:val="009A71BB"/>
    <w:rsid w:val="009A7326"/>
    <w:rsid w:val="009A7642"/>
    <w:rsid w:val="009A769A"/>
    <w:rsid w:val="009A78A9"/>
    <w:rsid w:val="009A7B65"/>
    <w:rsid w:val="009A7BAC"/>
    <w:rsid w:val="009A7F00"/>
    <w:rsid w:val="009B024B"/>
    <w:rsid w:val="009B040B"/>
    <w:rsid w:val="009B06E8"/>
    <w:rsid w:val="009B07A2"/>
    <w:rsid w:val="009B0BC2"/>
    <w:rsid w:val="009B0E33"/>
    <w:rsid w:val="009B0FB5"/>
    <w:rsid w:val="009B0FF7"/>
    <w:rsid w:val="009B1287"/>
    <w:rsid w:val="009B138D"/>
    <w:rsid w:val="009B143A"/>
    <w:rsid w:val="009B1480"/>
    <w:rsid w:val="009B1568"/>
    <w:rsid w:val="009B1885"/>
    <w:rsid w:val="009B190C"/>
    <w:rsid w:val="009B1AC5"/>
    <w:rsid w:val="009B1F1E"/>
    <w:rsid w:val="009B1F67"/>
    <w:rsid w:val="009B21C4"/>
    <w:rsid w:val="009B21F8"/>
    <w:rsid w:val="009B222A"/>
    <w:rsid w:val="009B229D"/>
    <w:rsid w:val="009B28D1"/>
    <w:rsid w:val="009B2A4C"/>
    <w:rsid w:val="009B34AD"/>
    <w:rsid w:val="009B35A4"/>
    <w:rsid w:val="009B3673"/>
    <w:rsid w:val="009B3702"/>
    <w:rsid w:val="009B382F"/>
    <w:rsid w:val="009B4065"/>
    <w:rsid w:val="009B421D"/>
    <w:rsid w:val="009B4650"/>
    <w:rsid w:val="009B482D"/>
    <w:rsid w:val="009B4B85"/>
    <w:rsid w:val="009B5044"/>
    <w:rsid w:val="009B50AD"/>
    <w:rsid w:val="009B527D"/>
    <w:rsid w:val="009B56D2"/>
    <w:rsid w:val="009B570F"/>
    <w:rsid w:val="009B5A23"/>
    <w:rsid w:val="009B5BE5"/>
    <w:rsid w:val="009B5DB0"/>
    <w:rsid w:val="009B601A"/>
    <w:rsid w:val="009B61C5"/>
    <w:rsid w:val="009B623B"/>
    <w:rsid w:val="009B6255"/>
    <w:rsid w:val="009B65AC"/>
    <w:rsid w:val="009B66BD"/>
    <w:rsid w:val="009B67CF"/>
    <w:rsid w:val="009B6DFD"/>
    <w:rsid w:val="009B6EF5"/>
    <w:rsid w:val="009B73BE"/>
    <w:rsid w:val="009B76DF"/>
    <w:rsid w:val="009B781A"/>
    <w:rsid w:val="009B7924"/>
    <w:rsid w:val="009C01B9"/>
    <w:rsid w:val="009C045A"/>
    <w:rsid w:val="009C0466"/>
    <w:rsid w:val="009C0785"/>
    <w:rsid w:val="009C08C0"/>
    <w:rsid w:val="009C08FA"/>
    <w:rsid w:val="009C0B1F"/>
    <w:rsid w:val="009C0C12"/>
    <w:rsid w:val="009C0ED4"/>
    <w:rsid w:val="009C12D3"/>
    <w:rsid w:val="009C16D5"/>
    <w:rsid w:val="009C1916"/>
    <w:rsid w:val="009C2625"/>
    <w:rsid w:val="009C2A59"/>
    <w:rsid w:val="009C2DE1"/>
    <w:rsid w:val="009C329C"/>
    <w:rsid w:val="009C3404"/>
    <w:rsid w:val="009C3A0E"/>
    <w:rsid w:val="009C3BFE"/>
    <w:rsid w:val="009C3C4F"/>
    <w:rsid w:val="009C405B"/>
    <w:rsid w:val="009C4274"/>
    <w:rsid w:val="009C44B2"/>
    <w:rsid w:val="009C458B"/>
    <w:rsid w:val="009C48C0"/>
    <w:rsid w:val="009C48FD"/>
    <w:rsid w:val="009C49E0"/>
    <w:rsid w:val="009C4A8B"/>
    <w:rsid w:val="009C4C89"/>
    <w:rsid w:val="009C5458"/>
    <w:rsid w:val="009C5663"/>
    <w:rsid w:val="009C5FA9"/>
    <w:rsid w:val="009C60F6"/>
    <w:rsid w:val="009C65DA"/>
    <w:rsid w:val="009C68CA"/>
    <w:rsid w:val="009C69DF"/>
    <w:rsid w:val="009C6CB7"/>
    <w:rsid w:val="009C6CFB"/>
    <w:rsid w:val="009C6D1B"/>
    <w:rsid w:val="009C6D98"/>
    <w:rsid w:val="009C7823"/>
    <w:rsid w:val="009D0304"/>
    <w:rsid w:val="009D039E"/>
    <w:rsid w:val="009D0547"/>
    <w:rsid w:val="009D0764"/>
    <w:rsid w:val="009D0884"/>
    <w:rsid w:val="009D0B21"/>
    <w:rsid w:val="009D0CAD"/>
    <w:rsid w:val="009D0DC4"/>
    <w:rsid w:val="009D0FE7"/>
    <w:rsid w:val="009D139C"/>
    <w:rsid w:val="009D14E4"/>
    <w:rsid w:val="009D1580"/>
    <w:rsid w:val="009D173F"/>
    <w:rsid w:val="009D218A"/>
    <w:rsid w:val="009D21FA"/>
    <w:rsid w:val="009D22EE"/>
    <w:rsid w:val="009D2453"/>
    <w:rsid w:val="009D2457"/>
    <w:rsid w:val="009D25A4"/>
    <w:rsid w:val="009D2646"/>
    <w:rsid w:val="009D27DB"/>
    <w:rsid w:val="009D2C9E"/>
    <w:rsid w:val="009D2DAF"/>
    <w:rsid w:val="009D2ED1"/>
    <w:rsid w:val="009D2FC6"/>
    <w:rsid w:val="009D3051"/>
    <w:rsid w:val="009D317D"/>
    <w:rsid w:val="009D32BE"/>
    <w:rsid w:val="009D33A3"/>
    <w:rsid w:val="009D345D"/>
    <w:rsid w:val="009D36AF"/>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100"/>
    <w:rsid w:val="009D54B5"/>
    <w:rsid w:val="009D5643"/>
    <w:rsid w:val="009D578E"/>
    <w:rsid w:val="009D5822"/>
    <w:rsid w:val="009D5830"/>
    <w:rsid w:val="009D5BCF"/>
    <w:rsid w:val="009D5CD1"/>
    <w:rsid w:val="009D65DB"/>
    <w:rsid w:val="009D6741"/>
    <w:rsid w:val="009D69F9"/>
    <w:rsid w:val="009D6B7C"/>
    <w:rsid w:val="009D6DF9"/>
    <w:rsid w:val="009D6FD5"/>
    <w:rsid w:val="009D7231"/>
    <w:rsid w:val="009D7465"/>
    <w:rsid w:val="009D76A6"/>
    <w:rsid w:val="009D7C89"/>
    <w:rsid w:val="009D7DE0"/>
    <w:rsid w:val="009D7ECE"/>
    <w:rsid w:val="009E01A7"/>
    <w:rsid w:val="009E021E"/>
    <w:rsid w:val="009E03A6"/>
    <w:rsid w:val="009E0459"/>
    <w:rsid w:val="009E05C6"/>
    <w:rsid w:val="009E0BDA"/>
    <w:rsid w:val="009E0C47"/>
    <w:rsid w:val="009E1107"/>
    <w:rsid w:val="009E1371"/>
    <w:rsid w:val="009E175F"/>
    <w:rsid w:val="009E1CCC"/>
    <w:rsid w:val="009E2599"/>
    <w:rsid w:val="009E2871"/>
    <w:rsid w:val="009E2B1F"/>
    <w:rsid w:val="009E2C8F"/>
    <w:rsid w:val="009E2E6C"/>
    <w:rsid w:val="009E3A85"/>
    <w:rsid w:val="009E3BB9"/>
    <w:rsid w:val="009E3D88"/>
    <w:rsid w:val="009E3F5C"/>
    <w:rsid w:val="009E3F70"/>
    <w:rsid w:val="009E45CD"/>
    <w:rsid w:val="009E4675"/>
    <w:rsid w:val="009E4694"/>
    <w:rsid w:val="009E469D"/>
    <w:rsid w:val="009E4742"/>
    <w:rsid w:val="009E4908"/>
    <w:rsid w:val="009E5087"/>
    <w:rsid w:val="009E538A"/>
    <w:rsid w:val="009E5616"/>
    <w:rsid w:val="009E56AE"/>
    <w:rsid w:val="009E580F"/>
    <w:rsid w:val="009E5C0F"/>
    <w:rsid w:val="009E607F"/>
    <w:rsid w:val="009E60CB"/>
    <w:rsid w:val="009E60EE"/>
    <w:rsid w:val="009E64C4"/>
    <w:rsid w:val="009E64C7"/>
    <w:rsid w:val="009E651A"/>
    <w:rsid w:val="009E672D"/>
    <w:rsid w:val="009E683A"/>
    <w:rsid w:val="009E69DB"/>
    <w:rsid w:val="009E6B04"/>
    <w:rsid w:val="009E6CD9"/>
    <w:rsid w:val="009E6F55"/>
    <w:rsid w:val="009E722E"/>
    <w:rsid w:val="009E72FD"/>
    <w:rsid w:val="009E73B6"/>
    <w:rsid w:val="009E7637"/>
    <w:rsid w:val="009E79B4"/>
    <w:rsid w:val="009F016C"/>
    <w:rsid w:val="009F0671"/>
    <w:rsid w:val="009F0AB2"/>
    <w:rsid w:val="009F0B64"/>
    <w:rsid w:val="009F0C13"/>
    <w:rsid w:val="009F0C73"/>
    <w:rsid w:val="009F101F"/>
    <w:rsid w:val="009F10E1"/>
    <w:rsid w:val="009F1182"/>
    <w:rsid w:val="009F14E8"/>
    <w:rsid w:val="009F1781"/>
    <w:rsid w:val="009F1914"/>
    <w:rsid w:val="009F1BC1"/>
    <w:rsid w:val="009F202A"/>
    <w:rsid w:val="009F2043"/>
    <w:rsid w:val="009F23D3"/>
    <w:rsid w:val="009F240B"/>
    <w:rsid w:val="009F258B"/>
    <w:rsid w:val="009F2B88"/>
    <w:rsid w:val="009F2DAE"/>
    <w:rsid w:val="009F2EDA"/>
    <w:rsid w:val="009F2FF5"/>
    <w:rsid w:val="009F30B7"/>
    <w:rsid w:val="009F3608"/>
    <w:rsid w:val="009F361F"/>
    <w:rsid w:val="009F36F4"/>
    <w:rsid w:val="009F375E"/>
    <w:rsid w:val="009F3A26"/>
    <w:rsid w:val="009F3BB5"/>
    <w:rsid w:val="009F408D"/>
    <w:rsid w:val="009F41F7"/>
    <w:rsid w:val="009F4440"/>
    <w:rsid w:val="009F455E"/>
    <w:rsid w:val="009F461A"/>
    <w:rsid w:val="009F4C6A"/>
    <w:rsid w:val="009F4C88"/>
    <w:rsid w:val="009F4D82"/>
    <w:rsid w:val="009F50E3"/>
    <w:rsid w:val="009F52B9"/>
    <w:rsid w:val="009F55B6"/>
    <w:rsid w:val="009F5988"/>
    <w:rsid w:val="009F5AD3"/>
    <w:rsid w:val="009F5C5F"/>
    <w:rsid w:val="009F5DE9"/>
    <w:rsid w:val="009F5EAF"/>
    <w:rsid w:val="009F5FB0"/>
    <w:rsid w:val="009F6266"/>
    <w:rsid w:val="009F642D"/>
    <w:rsid w:val="009F657B"/>
    <w:rsid w:val="009F657F"/>
    <w:rsid w:val="009F6599"/>
    <w:rsid w:val="009F6A72"/>
    <w:rsid w:val="009F7035"/>
    <w:rsid w:val="009F7436"/>
    <w:rsid w:val="009F7485"/>
    <w:rsid w:val="009F750D"/>
    <w:rsid w:val="009F75EB"/>
    <w:rsid w:val="009F782A"/>
    <w:rsid w:val="009F78EA"/>
    <w:rsid w:val="009F7A7A"/>
    <w:rsid w:val="00A0021C"/>
    <w:rsid w:val="00A002C1"/>
    <w:rsid w:val="00A0093C"/>
    <w:rsid w:val="00A00B47"/>
    <w:rsid w:val="00A00B66"/>
    <w:rsid w:val="00A00B8D"/>
    <w:rsid w:val="00A00E77"/>
    <w:rsid w:val="00A00EF5"/>
    <w:rsid w:val="00A013E0"/>
    <w:rsid w:val="00A01401"/>
    <w:rsid w:val="00A015BB"/>
    <w:rsid w:val="00A018FC"/>
    <w:rsid w:val="00A01CBE"/>
    <w:rsid w:val="00A020A5"/>
    <w:rsid w:val="00A026F5"/>
    <w:rsid w:val="00A027BD"/>
    <w:rsid w:val="00A02AF1"/>
    <w:rsid w:val="00A02B02"/>
    <w:rsid w:val="00A02D93"/>
    <w:rsid w:val="00A03246"/>
    <w:rsid w:val="00A032AD"/>
    <w:rsid w:val="00A0363B"/>
    <w:rsid w:val="00A03FAF"/>
    <w:rsid w:val="00A03FED"/>
    <w:rsid w:val="00A04414"/>
    <w:rsid w:val="00A047E6"/>
    <w:rsid w:val="00A04996"/>
    <w:rsid w:val="00A04D3A"/>
    <w:rsid w:val="00A050F5"/>
    <w:rsid w:val="00A0558C"/>
    <w:rsid w:val="00A05821"/>
    <w:rsid w:val="00A05A70"/>
    <w:rsid w:val="00A05FF8"/>
    <w:rsid w:val="00A0610F"/>
    <w:rsid w:val="00A06203"/>
    <w:rsid w:val="00A0634C"/>
    <w:rsid w:val="00A06418"/>
    <w:rsid w:val="00A06588"/>
    <w:rsid w:val="00A06D6D"/>
    <w:rsid w:val="00A06EE4"/>
    <w:rsid w:val="00A07128"/>
    <w:rsid w:val="00A071BA"/>
    <w:rsid w:val="00A07536"/>
    <w:rsid w:val="00A07566"/>
    <w:rsid w:val="00A0757C"/>
    <w:rsid w:val="00A078E7"/>
    <w:rsid w:val="00A07F20"/>
    <w:rsid w:val="00A105C8"/>
    <w:rsid w:val="00A10A56"/>
    <w:rsid w:val="00A10C4B"/>
    <w:rsid w:val="00A1103A"/>
    <w:rsid w:val="00A11C31"/>
    <w:rsid w:val="00A11C3F"/>
    <w:rsid w:val="00A11CE5"/>
    <w:rsid w:val="00A12695"/>
    <w:rsid w:val="00A128E6"/>
    <w:rsid w:val="00A12DDF"/>
    <w:rsid w:val="00A13134"/>
    <w:rsid w:val="00A132F8"/>
    <w:rsid w:val="00A13312"/>
    <w:rsid w:val="00A13AF9"/>
    <w:rsid w:val="00A13EF4"/>
    <w:rsid w:val="00A1465D"/>
    <w:rsid w:val="00A149A0"/>
    <w:rsid w:val="00A14ADB"/>
    <w:rsid w:val="00A14AE0"/>
    <w:rsid w:val="00A14EB9"/>
    <w:rsid w:val="00A14EEA"/>
    <w:rsid w:val="00A152BE"/>
    <w:rsid w:val="00A15615"/>
    <w:rsid w:val="00A15880"/>
    <w:rsid w:val="00A15DCF"/>
    <w:rsid w:val="00A160D3"/>
    <w:rsid w:val="00A16673"/>
    <w:rsid w:val="00A166C5"/>
    <w:rsid w:val="00A16BE9"/>
    <w:rsid w:val="00A16D8C"/>
    <w:rsid w:val="00A17257"/>
    <w:rsid w:val="00A17363"/>
    <w:rsid w:val="00A17516"/>
    <w:rsid w:val="00A17540"/>
    <w:rsid w:val="00A17A3C"/>
    <w:rsid w:val="00A17F8E"/>
    <w:rsid w:val="00A20104"/>
    <w:rsid w:val="00A2015A"/>
    <w:rsid w:val="00A204B8"/>
    <w:rsid w:val="00A206D4"/>
    <w:rsid w:val="00A208A7"/>
    <w:rsid w:val="00A208D8"/>
    <w:rsid w:val="00A20C54"/>
    <w:rsid w:val="00A20CFB"/>
    <w:rsid w:val="00A20D30"/>
    <w:rsid w:val="00A21119"/>
    <w:rsid w:val="00A2131D"/>
    <w:rsid w:val="00A21414"/>
    <w:rsid w:val="00A214D7"/>
    <w:rsid w:val="00A21616"/>
    <w:rsid w:val="00A21B28"/>
    <w:rsid w:val="00A21D07"/>
    <w:rsid w:val="00A22177"/>
    <w:rsid w:val="00A2226B"/>
    <w:rsid w:val="00A22688"/>
    <w:rsid w:val="00A22937"/>
    <w:rsid w:val="00A22EF1"/>
    <w:rsid w:val="00A22F08"/>
    <w:rsid w:val="00A2309C"/>
    <w:rsid w:val="00A23311"/>
    <w:rsid w:val="00A233AC"/>
    <w:rsid w:val="00A233DF"/>
    <w:rsid w:val="00A23BE7"/>
    <w:rsid w:val="00A23D29"/>
    <w:rsid w:val="00A24015"/>
    <w:rsid w:val="00A24028"/>
    <w:rsid w:val="00A24852"/>
    <w:rsid w:val="00A248AE"/>
    <w:rsid w:val="00A24A00"/>
    <w:rsid w:val="00A24FF1"/>
    <w:rsid w:val="00A25527"/>
    <w:rsid w:val="00A257A8"/>
    <w:rsid w:val="00A25822"/>
    <w:rsid w:val="00A259D2"/>
    <w:rsid w:val="00A25E3E"/>
    <w:rsid w:val="00A25EF7"/>
    <w:rsid w:val="00A26460"/>
    <w:rsid w:val="00A266FE"/>
    <w:rsid w:val="00A27115"/>
    <w:rsid w:val="00A2748C"/>
    <w:rsid w:val="00A277A6"/>
    <w:rsid w:val="00A27928"/>
    <w:rsid w:val="00A27A21"/>
    <w:rsid w:val="00A3025C"/>
    <w:rsid w:val="00A303C8"/>
    <w:rsid w:val="00A30403"/>
    <w:rsid w:val="00A3155E"/>
    <w:rsid w:val="00A31BAF"/>
    <w:rsid w:val="00A31C86"/>
    <w:rsid w:val="00A31E8B"/>
    <w:rsid w:val="00A31F59"/>
    <w:rsid w:val="00A32023"/>
    <w:rsid w:val="00A3244E"/>
    <w:rsid w:val="00A3297F"/>
    <w:rsid w:val="00A32C0F"/>
    <w:rsid w:val="00A333D1"/>
    <w:rsid w:val="00A3378C"/>
    <w:rsid w:val="00A33999"/>
    <w:rsid w:val="00A33B53"/>
    <w:rsid w:val="00A33FD1"/>
    <w:rsid w:val="00A3413F"/>
    <w:rsid w:val="00A3453A"/>
    <w:rsid w:val="00A34765"/>
    <w:rsid w:val="00A34B70"/>
    <w:rsid w:val="00A34C17"/>
    <w:rsid w:val="00A34CA9"/>
    <w:rsid w:val="00A34CBC"/>
    <w:rsid w:val="00A34F7B"/>
    <w:rsid w:val="00A35289"/>
    <w:rsid w:val="00A352DA"/>
    <w:rsid w:val="00A35A73"/>
    <w:rsid w:val="00A35B47"/>
    <w:rsid w:val="00A35C1D"/>
    <w:rsid w:val="00A35CE5"/>
    <w:rsid w:val="00A35FF5"/>
    <w:rsid w:val="00A3601D"/>
    <w:rsid w:val="00A36073"/>
    <w:rsid w:val="00A36399"/>
    <w:rsid w:val="00A36870"/>
    <w:rsid w:val="00A36925"/>
    <w:rsid w:val="00A37160"/>
    <w:rsid w:val="00A37310"/>
    <w:rsid w:val="00A373CA"/>
    <w:rsid w:val="00A3768D"/>
    <w:rsid w:val="00A37A46"/>
    <w:rsid w:val="00A37C18"/>
    <w:rsid w:val="00A37E3F"/>
    <w:rsid w:val="00A40030"/>
    <w:rsid w:val="00A4016A"/>
    <w:rsid w:val="00A40960"/>
    <w:rsid w:val="00A409BE"/>
    <w:rsid w:val="00A409FD"/>
    <w:rsid w:val="00A40D1B"/>
    <w:rsid w:val="00A410C2"/>
    <w:rsid w:val="00A411E2"/>
    <w:rsid w:val="00A4150D"/>
    <w:rsid w:val="00A419C2"/>
    <w:rsid w:val="00A419FA"/>
    <w:rsid w:val="00A41A14"/>
    <w:rsid w:val="00A41B37"/>
    <w:rsid w:val="00A41E18"/>
    <w:rsid w:val="00A41F57"/>
    <w:rsid w:val="00A42181"/>
    <w:rsid w:val="00A421D5"/>
    <w:rsid w:val="00A422D7"/>
    <w:rsid w:val="00A42385"/>
    <w:rsid w:val="00A42391"/>
    <w:rsid w:val="00A42593"/>
    <w:rsid w:val="00A425B6"/>
    <w:rsid w:val="00A42958"/>
    <w:rsid w:val="00A42CFC"/>
    <w:rsid w:val="00A42E7D"/>
    <w:rsid w:val="00A43451"/>
    <w:rsid w:val="00A43A39"/>
    <w:rsid w:val="00A43A4F"/>
    <w:rsid w:val="00A43C9A"/>
    <w:rsid w:val="00A43D97"/>
    <w:rsid w:val="00A43FB7"/>
    <w:rsid w:val="00A44C08"/>
    <w:rsid w:val="00A44EEF"/>
    <w:rsid w:val="00A453CE"/>
    <w:rsid w:val="00A45440"/>
    <w:rsid w:val="00A45444"/>
    <w:rsid w:val="00A45684"/>
    <w:rsid w:val="00A45981"/>
    <w:rsid w:val="00A45BB3"/>
    <w:rsid w:val="00A45C3E"/>
    <w:rsid w:val="00A45E65"/>
    <w:rsid w:val="00A45F07"/>
    <w:rsid w:val="00A46596"/>
    <w:rsid w:val="00A468A5"/>
    <w:rsid w:val="00A46D3A"/>
    <w:rsid w:val="00A46ED7"/>
    <w:rsid w:val="00A46FAB"/>
    <w:rsid w:val="00A473FA"/>
    <w:rsid w:val="00A50590"/>
    <w:rsid w:val="00A50D5B"/>
    <w:rsid w:val="00A511FD"/>
    <w:rsid w:val="00A516BD"/>
    <w:rsid w:val="00A518A0"/>
    <w:rsid w:val="00A5194B"/>
    <w:rsid w:val="00A5238A"/>
    <w:rsid w:val="00A525DF"/>
    <w:rsid w:val="00A529C6"/>
    <w:rsid w:val="00A52FE1"/>
    <w:rsid w:val="00A53036"/>
    <w:rsid w:val="00A5320F"/>
    <w:rsid w:val="00A53330"/>
    <w:rsid w:val="00A534D0"/>
    <w:rsid w:val="00A535A5"/>
    <w:rsid w:val="00A536E7"/>
    <w:rsid w:val="00A53B54"/>
    <w:rsid w:val="00A54065"/>
    <w:rsid w:val="00A54A19"/>
    <w:rsid w:val="00A54F61"/>
    <w:rsid w:val="00A55150"/>
    <w:rsid w:val="00A555F7"/>
    <w:rsid w:val="00A559E8"/>
    <w:rsid w:val="00A55B95"/>
    <w:rsid w:val="00A56352"/>
    <w:rsid w:val="00A56563"/>
    <w:rsid w:val="00A56938"/>
    <w:rsid w:val="00A56A20"/>
    <w:rsid w:val="00A56CED"/>
    <w:rsid w:val="00A57164"/>
    <w:rsid w:val="00A572CA"/>
    <w:rsid w:val="00A5736D"/>
    <w:rsid w:val="00A5738E"/>
    <w:rsid w:val="00A5790C"/>
    <w:rsid w:val="00A57C31"/>
    <w:rsid w:val="00A57FCC"/>
    <w:rsid w:val="00A57FEB"/>
    <w:rsid w:val="00A602F0"/>
    <w:rsid w:val="00A606D0"/>
    <w:rsid w:val="00A60BA7"/>
    <w:rsid w:val="00A60C6E"/>
    <w:rsid w:val="00A60DA8"/>
    <w:rsid w:val="00A60F8E"/>
    <w:rsid w:val="00A60FC4"/>
    <w:rsid w:val="00A6146C"/>
    <w:rsid w:val="00A61E3E"/>
    <w:rsid w:val="00A61E51"/>
    <w:rsid w:val="00A62051"/>
    <w:rsid w:val="00A620B1"/>
    <w:rsid w:val="00A6245D"/>
    <w:rsid w:val="00A624BD"/>
    <w:rsid w:val="00A627ED"/>
    <w:rsid w:val="00A6280F"/>
    <w:rsid w:val="00A62848"/>
    <w:rsid w:val="00A62E07"/>
    <w:rsid w:val="00A62E35"/>
    <w:rsid w:val="00A63301"/>
    <w:rsid w:val="00A63307"/>
    <w:rsid w:val="00A6347F"/>
    <w:rsid w:val="00A639A3"/>
    <w:rsid w:val="00A639CA"/>
    <w:rsid w:val="00A63BC1"/>
    <w:rsid w:val="00A63E0D"/>
    <w:rsid w:val="00A64183"/>
    <w:rsid w:val="00A643F7"/>
    <w:rsid w:val="00A64454"/>
    <w:rsid w:val="00A6447D"/>
    <w:rsid w:val="00A64527"/>
    <w:rsid w:val="00A645C6"/>
    <w:rsid w:val="00A648EC"/>
    <w:rsid w:val="00A65101"/>
    <w:rsid w:val="00A656E6"/>
    <w:rsid w:val="00A65D3E"/>
    <w:rsid w:val="00A65D63"/>
    <w:rsid w:val="00A662E6"/>
    <w:rsid w:val="00A66DC9"/>
    <w:rsid w:val="00A6714A"/>
    <w:rsid w:val="00A67203"/>
    <w:rsid w:val="00A6724A"/>
    <w:rsid w:val="00A672D2"/>
    <w:rsid w:val="00A67471"/>
    <w:rsid w:val="00A678DB"/>
    <w:rsid w:val="00A67B34"/>
    <w:rsid w:val="00A67D3F"/>
    <w:rsid w:val="00A705D7"/>
    <w:rsid w:val="00A706AC"/>
    <w:rsid w:val="00A706BF"/>
    <w:rsid w:val="00A70706"/>
    <w:rsid w:val="00A70E44"/>
    <w:rsid w:val="00A70F18"/>
    <w:rsid w:val="00A71319"/>
    <w:rsid w:val="00A7178C"/>
    <w:rsid w:val="00A717FC"/>
    <w:rsid w:val="00A71848"/>
    <w:rsid w:val="00A71913"/>
    <w:rsid w:val="00A719C8"/>
    <w:rsid w:val="00A71B9F"/>
    <w:rsid w:val="00A71CCC"/>
    <w:rsid w:val="00A722C9"/>
    <w:rsid w:val="00A72325"/>
    <w:rsid w:val="00A727B9"/>
    <w:rsid w:val="00A72A3E"/>
    <w:rsid w:val="00A72D60"/>
    <w:rsid w:val="00A72DC7"/>
    <w:rsid w:val="00A72E0A"/>
    <w:rsid w:val="00A72E65"/>
    <w:rsid w:val="00A72F1F"/>
    <w:rsid w:val="00A72FE8"/>
    <w:rsid w:val="00A7327D"/>
    <w:rsid w:val="00A733ED"/>
    <w:rsid w:val="00A73C71"/>
    <w:rsid w:val="00A73E94"/>
    <w:rsid w:val="00A73EFD"/>
    <w:rsid w:val="00A73F20"/>
    <w:rsid w:val="00A73F90"/>
    <w:rsid w:val="00A7475B"/>
    <w:rsid w:val="00A74768"/>
    <w:rsid w:val="00A748BB"/>
    <w:rsid w:val="00A74927"/>
    <w:rsid w:val="00A74C98"/>
    <w:rsid w:val="00A7527F"/>
    <w:rsid w:val="00A753CA"/>
    <w:rsid w:val="00A75432"/>
    <w:rsid w:val="00A75584"/>
    <w:rsid w:val="00A75B9D"/>
    <w:rsid w:val="00A75C74"/>
    <w:rsid w:val="00A75F83"/>
    <w:rsid w:val="00A762E5"/>
    <w:rsid w:val="00A763FA"/>
    <w:rsid w:val="00A76679"/>
    <w:rsid w:val="00A767B7"/>
    <w:rsid w:val="00A76F71"/>
    <w:rsid w:val="00A7728E"/>
    <w:rsid w:val="00A773E4"/>
    <w:rsid w:val="00A776C1"/>
    <w:rsid w:val="00A77870"/>
    <w:rsid w:val="00A7793F"/>
    <w:rsid w:val="00A77A17"/>
    <w:rsid w:val="00A77D40"/>
    <w:rsid w:val="00A802C2"/>
    <w:rsid w:val="00A8058B"/>
    <w:rsid w:val="00A80A63"/>
    <w:rsid w:val="00A80FC0"/>
    <w:rsid w:val="00A81215"/>
    <w:rsid w:val="00A8129C"/>
    <w:rsid w:val="00A814A4"/>
    <w:rsid w:val="00A81728"/>
    <w:rsid w:val="00A817D8"/>
    <w:rsid w:val="00A81FD1"/>
    <w:rsid w:val="00A821EB"/>
    <w:rsid w:val="00A82459"/>
    <w:rsid w:val="00A825A6"/>
    <w:rsid w:val="00A82AAD"/>
    <w:rsid w:val="00A82BDD"/>
    <w:rsid w:val="00A833CD"/>
    <w:rsid w:val="00A83872"/>
    <w:rsid w:val="00A83D70"/>
    <w:rsid w:val="00A83FAE"/>
    <w:rsid w:val="00A84162"/>
    <w:rsid w:val="00A84232"/>
    <w:rsid w:val="00A84A8A"/>
    <w:rsid w:val="00A84B8B"/>
    <w:rsid w:val="00A84E90"/>
    <w:rsid w:val="00A84F51"/>
    <w:rsid w:val="00A84FEE"/>
    <w:rsid w:val="00A85588"/>
    <w:rsid w:val="00A8567E"/>
    <w:rsid w:val="00A85A07"/>
    <w:rsid w:val="00A85E07"/>
    <w:rsid w:val="00A85E27"/>
    <w:rsid w:val="00A860E1"/>
    <w:rsid w:val="00A8620D"/>
    <w:rsid w:val="00A867B6"/>
    <w:rsid w:val="00A869A3"/>
    <w:rsid w:val="00A869FE"/>
    <w:rsid w:val="00A86B27"/>
    <w:rsid w:val="00A86B5F"/>
    <w:rsid w:val="00A87161"/>
    <w:rsid w:val="00A87193"/>
    <w:rsid w:val="00A871F7"/>
    <w:rsid w:val="00A877B7"/>
    <w:rsid w:val="00A87CD1"/>
    <w:rsid w:val="00A87EAD"/>
    <w:rsid w:val="00A90112"/>
    <w:rsid w:val="00A901D4"/>
    <w:rsid w:val="00A904CA"/>
    <w:rsid w:val="00A9084E"/>
    <w:rsid w:val="00A90C23"/>
    <w:rsid w:val="00A91030"/>
    <w:rsid w:val="00A913BC"/>
    <w:rsid w:val="00A9175C"/>
    <w:rsid w:val="00A919F1"/>
    <w:rsid w:val="00A91B7B"/>
    <w:rsid w:val="00A91BE9"/>
    <w:rsid w:val="00A91F70"/>
    <w:rsid w:val="00A92106"/>
    <w:rsid w:val="00A9221E"/>
    <w:rsid w:val="00A922B4"/>
    <w:rsid w:val="00A9237F"/>
    <w:rsid w:val="00A92432"/>
    <w:rsid w:val="00A927ED"/>
    <w:rsid w:val="00A92D2F"/>
    <w:rsid w:val="00A92DB7"/>
    <w:rsid w:val="00A92DDA"/>
    <w:rsid w:val="00A930B1"/>
    <w:rsid w:val="00A931E1"/>
    <w:rsid w:val="00A9322F"/>
    <w:rsid w:val="00A932A6"/>
    <w:rsid w:val="00A934B7"/>
    <w:rsid w:val="00A9371C"/>
    <w:rsid w:val="00A93D16"/>
    <w:rsid w:val="00A93E1A"/>
    <w:rsid w:val="00A94B6B"/>
    <w:rsid w:val="00A950E5"/>
    <w:rsid w:val="00A953E9"/>
    <w:rsid w:val="00A95407"/>
    <w:rsid w:val="00A95738"/>
    <w:rsid w:val="00A95AEE"/>
    <w:rsid w:val="00A95CB4"/>
    <w:rsid w:val="00A95EB1"/>
    <w:rsid w:val="00A96634"/>
    <w:rsid w:val="00A966A2"/>
    <w:rsid w:val="00A969BA"/>
    <w:rsid w:val="00A96A81"/>
    <w:rsid w:val="00A96BD3"/>
    <w:rsid w:val="00A96C92"/>
    <w:rsid w:val="00A96EF6"/>
    <w:rsid w:val="00A970EB"/>
    <w:rsid w:val="00A9740C"/>
    <w:rsid w:val="00A97562"/>
    <w:rsid w:val="00A97D02"/>
    <w:rsid w:val="00AA03CF"/>
    <w:rsid w:val="00AA043A"/>
    <w:rsid w:val="00AA04CA"/>
    <w:rsid w:val="00AA04F7"/>
    <w:rsid w:val="00AA05B5"/>
    <w:rsid w:val="00AA05E1"/>
    <w:rsid w:val="00AA06C2"/>
    <w:rsid w:val="00AA0C9D"/>
    <w:rsid w:val="00AA1028"/>
    <w:rsid w:val="00AA1152"/>
    <w:rsid w:val="00AA12D4"/>
    <w:rsid w:val="00AA15CE"/>
    <w:rsid w:val="00AA15DE"/>
    <w:rsid w:val="00AA1BCF"/>
    <w:rsid w:val="00AA1E98"/>
    <w:rsid w:val="00AA1FB3"/>
    <w:rsid w:val="00AA2290"/>
    <w:rsid w:val="00AA2401"/>
    <w:rsid w:val="00AA2451"/>
    <w:rsid w:val="00AA2461"/>
    <w:rsid w:val="00AA2AE0"/>
    <w:rsid w:val="00AA2C7F"/>
    <w:rsid w:val="00AA2FD8"/>
    <w:rsid w:val="00AA2FF9"/>
    <w:rsid w:val="00AA33D9"/>
    <w:rsid w:val="00AA36C4"/>
    <w:rsid w:val="00AA39F7"/>
    <w:rsid w:val="00AA3C2D"/>
    <w:rsid w:val="00AA42E8"/>
    <w:rsid w:val="00AA430D"/>
    <w:rsid w:val="00AA4553"/>
    <w:rsid w:val="00AA484B"/>
    <w:rsid w:val="00AA4EDD"/>
    <w:rsid w:val="00AA537D"/>
    <w:rsid w:val="00AA54D3"/>
    <w:rsid w:val="00AA570A"/>
    <w:rsid w:val="00AA5900"/>
    <w:rsid w:val="00AA5B5D"/>
    <w:rsid w:val="00AA5CF8"/>
    <w:rsid w:val="00AA5D1F"/>
    <w:rsid w:val="00AA5F23"/>
    <w:rsid w:val="00AA5FD7"/>
    <w:rsid w:val="00AA673B"/>
    <w:rsid w:val="00AA6745"/>
    <w:rsid w:val="00AA6908"/>
    <w:rsid w:val="00AA731D"/>
    <w:rsid w:val="00AA753F"/>
    <w:rsid w:val="00AA776E"/>
    <w:rsid w:val="00AA7799"/>
    <w:rsid w:val="00AA7B4C"/>
    <w:rsid w:val="00AB02FB"/>
    <w:rsid w:val="00AB0628"/>
    <w:rsid w:val="00AB06F3"/>
    <w:rsid w:val="00AB0752"/>
    <w:rsid w:val="00AB09EC"/>
    <w:rsid w:val="00AB0EE5"/>
    <w:rsid w:val="00AB11A4"/>
    <w:rsid w:val="00AB12A4"/>
    <w:rsid w:val="00AB1537"/>
    <w:rsid w:val="00AB158E"/>
    <w:rsid w:val="00AB18C4"/>
    <w:rsid w:val="00AB1949"/>
    <w:rsid w:val="00AB1D46"/>
    <w:rsid w:val="00AB2108"/>
    <w:rsid w:val="00AB22EA"/>
    <w:rsid w:val="00AB2447"/>
    <w:rsid w:val="00AB27B1"/>
    <w:rsid w:val="00AB2A2B"/>
    <w:rsid w:val="00AB2A5F"/>
    <w:rsid w:val="00AB343F"/>
    <w:rsid w:val="00AB3598"/>
    <w:rsid w:val="00AB3C62"/>
    <w:rsid w:val="00AB3D40"/>
    <w:rsid w:val="00AB3DDA"/>
    <w:rsid w:val="00AB3F24"/>
    <w:rsid w:val="00AB3F95"/>
    <w:rsid w:val="00AB4A03"/>
    <w:rsid w:val="00AB4A24"/>
    <w:rsid w:val="00AB5477"/>
    <w:rsid w:val="00AB5537"/>
    <w:rsid w:val="00AB5944"/>
    <w:rsid w:val="00AB5ACD"/>
    <w:rsid w:val="00AB5B89"/>
    <w:rsid w:val="00AB5C2B"/>
    <w:rsid w:val="00AB5CBA"/>
    <w:rsid w:val="00AB5F1A"/>
    <w:rsid w:val="00AB6174"/>
    <w:rsid w:val="00AB62B2"/>
    <w:rsid w:val="00AB65C6"/>
    <w:rsid w:val="00AB6751"/>
    <w:rsid w:val="00AB6A40"/>
    <w:rsid w:val="00AB6B78"/>
    <w:rsid w:val="00AB7AB1"/>
    <w:rsid w:val="00AB7E28"/>
    <w:rsid w:val="00AB7F5F"/>
    <w:rsid w:val="00AB7FA6"/>
    <w:rsid w:val="00AC014A"/>
    <w:rsid w:val="00AC0302"/>
    <w:rsid w:val="00AC0331"/>
    <w:rsid w:val="00AC1034"/>
    <w:rsid w:val="00AC1466"/>
    <w:rsid w:val="00AC1D33"/>
    <w:rsid w:val="00AC2008"/>
    <w:rsid w:val="00AC2106"/>
    <w:rsid w:val="00AC2346"/>
    <w:rsid w:val="00AC2415"/>
    <w:rsid w:val="00AC2651"/>
    <w:rsid w:val="00AC27C5"/>
    <w:rsid w:val="00AC292D"/>
    <w:rsid w:val="00AC2A4C"/>
    <w:rsid w:val="00AC2A5B"/>
    <w:rsid w:val="00AC2CBB"/>
    <w:rsid w:val="00AC2D78"/>
    <w:rsid w:val="00AC2E8A"/>
    <w:rsid w:val="00AC39FD"/>
    <w:rsid w:val="00AC3B70"/>
    <w:rsid w:val="00AC3CAC"/>
    <w:rsid w:val="00AC3D53"/>
    <w:rsid w:val="00AC3DBC"/>
    <w:rsid w:val="00AC3F4C"/>
    <w:rsid w:val="00AC42E2"/>
    <w:rsid w:val="00AC4AA7"/>
    <w:rsid w:val="00AC4B0C"/>
    <w:rsid w:val="00AC4B1E"/>
    <w:rsid w:val="00AC572C"/>
    <w:rsid w:val="00AC616D"/>
    <w:rsid w:val="00AC669E"/>
    <w:rsid w:val="00AC6903"/>
    <w:rsid w:val="00AC69E3"/>
    <w:rsid w:val="00AC6CB6"/>
    <w:rsid w:val="00AC6F76"/>
    <w:rsid w:val="00AC7488"/>
    <w:rsid w:val="00AC74EF"/>
    <w:rsid w:val="00AC7AF1"/>
    <w:rsid w:val="00AC7B59"/>
    <w:rsid w:val="00AC7C31"/>
    <w:rsid w:val="00AD036C"/>
    <w:rsid w:val="00AD088D"/>
    <w:rsid w:val="00AD0986"/>
    <w:rsid w:val="00AD0C89"/>
    <w:rsid w:val="00AD0D47"/>
    <w:rsid w:val="00AD1197"/>
    <w:rsid w:val="00AD1581"/>
    <w:rsid w:val="00AD15F0"/>
    <w:rsid w:val="00AD18F4"/>
    <w:rsid w:val="00AD1ED7"/>
    <w:rsid w:val="00AD21A9"/>
    <w:rsid w:val="00AD2222"/>
    <w:rsid w:val="00AD2A54"/>
    <w:rsid w:val="00AD2B0E"/>
    <w:rsid w:val="00AD2C8E"/>
    <w:rsid w:val="00AD2F8C"/>
    <w:rsid w:val="00AD319D"/>
    <w:rsid w:val="00AD365E"/>
    <w:rsid w:val="00AD39B0"/>
    <w:rsid w:val="00AD3D57"/>
    <w:rsid w:val="00AD4307"/>
    <w:rsid w:val="00AD4532"/>
    <w:rsid w:val="00AD4756"/>
    <w:rsid w:val="00AD491F"/>
    <w:rsid w:val="00AD4A51"/>
    <w:rsid w:val="00AD4AA5"/>
    <w:rsid w:val="00AD4D5C"/>
    <w:rsid w:val="00AD5320"/>
    <w:rsid w:val="00AD5886"/>
    <w:rsid w:val="00AD5BAF"/>
    <w:rsid w:val="00AD5F18"/>
    <w:rsid w:val="00AD5FB2"/>
    <w:rsid w:val="00AD6157"/>
    <w:rsid w:val="00AD6187"/>
    <w:rsid w:val="00AD664D"/>
    <w:rsid w:val="00AD66B4"/>
    <w:rsid w:val="00AD68D7"/>
    <w:rsid w:val="00AD692A"/>
    <w:rsid w:val="00AD7099"/>
    <w:rsid w:val="00AD70B3"/>
    <w:rsid w:val="00AD7194"/>
    <w:rsid w:val="00AD71CF"/>
    <w:rsid w:val="00AD735F"/>
    <w:rsid w:val="00AD740E"/>
    <w:rsid w:val="00AD757E"/>
    <w:rsid w:val="00AD760D"/>
    <w:rsid w:val="00AD7924"/>
    <w:rsid w:val="00AD7FFC"/>
    <w:rsid w:val="00AE010C"/>
    <w:rsid w:val="00AE07D1"/>
    <w:rsid w:val="00AE0886"/>
    <w:rsid w:val="00AE0DC7"/>
    <w:rsid w:val="00AE1182"/>
    <w:rsid w:val="00AE18A5"/>
    <w:rsid w:val="00AE18D6"/>
    <w:rsid w:val="00AE2090"/>
    <w:rsid w:val="00AE23A7"/>
    <w:rsid w:val="00AE2412"/>
    <w:rsid w:val="00AE264C"/>
    <w:rsid w:val="00AE2B55"/>
    <w:rsid w:val="00AE2DA7"/>
    <w:rsid w:val="00AE2DD0"/>
    <w:rsid w:val="00AE37AF"/>
    <w:rsid w:val="00AE38E5"/>
    <w:rsid w:val="00AE3BA6"/>
    <w:rsid w:val="00AE3DEC"/>
    <w:rsid w:val="00AE3F1B"/>
    <w:rsid w:val="00AE3F89"/>
    <w:rsid w:val="00AE40B1"/>
    <w:rsid w:val="00AE413B"/>
    <w:rsid w:val="00AE41D5"/>
    <w:rsid w:val="00AE41DA"/>
    <w:rsid w:val="00AE46D6"/>
    <w:rsid w:val="00AE491D"/>
    <w:rsid w:val="00AE4994"/>
    <w:rsid w:val="00AE4DC1"/>
    <w:rsid w:val="00AE5B49"/>
    <w:rsid w:val="00AE5D3C"/>
    <w:rsid w:val="00AE5EBF"/>
    <w:rsid w:val="00AE5F3C"/>
    <w:rsid w:val="00AE5F5B"/>
    <w:rsid w:val="00AE6504"/>
    <w:rsid w:val="00AE65AA"/>
    <w:rsid w:val="00AE7576"/>
    <w:rsid w:val="00AE7757"/>
    <w:rsid w:val="00AE7FFB"/>
    <w:rsid w:val="00AF06FA"/>
    <w:rsid w:val="00AF08AB"/>
    <w:rsid w:val="00AF0A3B"/>
    <w:rsid w:val="00AF0D5A"/>
    <w:rsid w:val="00AF1388"/>
    <w:rsid w:val="00AF1CA7"/>
    <w:rsid w:val="00AF1EBA"/>
    <w:rsid w:val="00AF1FB8"/>
    <w:rsid w:val="00AF1FD9"/>
    <w:rsid w:val="00AF25D8"/>
    <w:rsid w:val="00AF2888"/>
    <w:rsid w:val="00AF2BCC"/>
    <w:rsid w:val="00AF2C20"/>
    <w:rsid w:val="00AF31D3"/>
    <w:rsid w:val="00AF37C8"/>
    <w:rsid w:val="00AF3817"/>
    <w:rsid w:val="00AF38FC"/>
    <w:rsid w:val="00AF3905"/>
    <w:rsid w:val="00AF3A46"/>
    <w:rsid w:val="00AF45A9"/>
    <w:rsid w:val="00AF45AC"/>
    <w:rsid w:val="00AF4623"/>
    <w:rsid w:val="00AF46F4"/>
    <w:rsid w:val="00AF47BD"/>
    <w:rsid w:val="00AF4E91"/>
    <w:rsid w:val="00AF527D"/>
    <w:rsid w:val="00AF5442"/>
    <w:rsid w:val="00AF5453"/>
    <w:rsid w:val="00AF5699"/>
    <w:rsid w:val="00AF5793"/>
    <w:rsid w:val="00AF597B"/>
    <w:rsid w:val="00AF5BB7"/>
    <w:rsid w:val="00AF5F06"/>
    <w:rsid w:val="00AF628B"/>
    <w:rsid w:val="00AF6647"/>
    <w:rsid w:val="00AF6995"/>
    <w:rsid w:val="00AF6A84"/>
    <w:rsid w:val="00AF6DA2"/>
    <w:rsid w:val="00AF75E1"/>
    <w:rsid w:val="00AF7A42"/>
    <w:rsid w:val="00AF7ADC"/>
    <w:rsid w:val="00AF7B20"/>
    <w:rsid w:val="00AF7C40"/>
    <w:rsid w:val="00B002C1"/>
    <w:rsid w:val="00B0080D"/>
    <w:rsid w:val="00B00811"/>
    <w:rsid w:val="00B00837"/>
    <w:rsid w:val="00B008F5"/>
    <w:rsid w:val="00B009B7"/>
    <w:rsid w:val="00B00D81"/>
    <w:rsid w:val="00B00E11"/>
    <w:rsid w:val="00B00F9E"/>
    <w:rsid w:val="00B010FB"/>
    <w:rsid w:val="00B01260"/>
    <w:rsid w:val="00B017E9"/>
    <w:rsid w:val="00B01944"/>
    <w:rsid w:val="00B021D4"/>
    <w:rsid w:val="00B02323"/>
    <w:rsid w:val="00B023D0"/>
    <w:rsid w:val="00B023E2"/>
    <w:rsid w:val="00B0288A"/>
    <w:rsid w:val="00B028CE"/>
    <w:rsid w:val="00B02AA5"/>
    <w:rsid w:val="00B02BCD"/>
    <w:rsid w:val="00B0308D"/>
    <w:rsid w:val="00B030F0"/>
    <w:rsid w:val="00B03152"/>
    <w:rsid w:val="00B03958"/>
    <w:rsid w:val="00B03C65"/>
    <w:rsid w:val="00B03DA6"/>
    <w:rsid w:val="00B03E06"/>
    <w:rsid w:val="00B03E6E"/>
    <w:rsid w:val="00B04222"/>
    <w:rsid w:val="00B0476C"/>
    <w:rsid w:val="00B049B1"/>
    <w:rsid w:val="00B04EC6"/>
    <w:rsid w:val="00B050F5"/>
    <w:rsid w:val="00B054DD"/>
    <w:rsid w:val="00B058C5"/>
    <w:rsid w:val="00B05EAF"/>
    <w:rsid w:val="00B05F45"/>
    <w:rsid w:val="00B06025"/>
    <w:rsid w:val="00B06095"/>
    <w:rsid w:val="00B064C9"/>
    <w:rsid w:val="00B064FC"/>
    <w:rsid w:val="00B06FA0"/>
    <w:rsid w:val="00B07118"/>
    <w:rsid w:val="00B0724F"/>
    <w:rsid w:val="00B0732D"/>
    <w:rsid w:val="00B07C1C"/>
    <w:rsid w:val="00B07E2C"/>
    <w:rsid w:val="00B07E95"/>
    <w:rsid w:val="00B10014"/>
    <w:rsid w:val="00B10842"/>
    <w:rsid w:val="00B112E3"/>
    <w:rsid w:val="00B11305"/>
    <w:rsid w:val="00B11779"/>
    <w:rsid w:val="00B11895"/>
    <w:rsid w:val="00B1196A"/>
    <w:rsid w:val="00B11ABF"/>
    <w:rsid w:val="00B11FAA"/>
    <w:rsid w:val="00B11FC2"/>
    <w:rsid w:val="00B1203C"/>
    <w:rsid w:val="00B1236F"/>
    <w:rsid w:val="00B123CE"/>
    <w:rsid w:val="00B12429"/>
    <w:rsid w:val="00B124B8"/>
    <w:rsid w:val="00B12672"/>
    <w:rsid w:val="00B12886"/>
    <w:rsid w:val="00B129B6"/>
    <w:rsid w:val="00B12D85"/>
    <w:rsid w:val="00B1336C"/>
    <w:rsid w:val="00B13580"/>
    <w:rsid w:val="00B135A2"/>
    <w:rsid w:val="00B1378B"/>
    <w:rsid w:val="00B13BB0"/>
    <w:rsid w:val="00B14001"/>
    <w:rsid w:val="00B14138"/>
    <w:rsid w:val="00B14344"/>
    <w:rsid w:val="00B143A4"/>
    <w:rsid w:val="00B143B3"/>
    <w:rsid w:val="00B14C3A"/>
    <w:rsid w:val="00B14D3A"/>
    <w:rsid w:val="00B14DCC"/>
    <w:rsid w:val="00B14E78"/>
    <w:rsid w:val="00B1526E"/>
    <w:rsid w:val="00B15618"/>
    <w:rsid w:val="00B15720"/>
    <w:rsid w:val="00B1581D"/>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17E12"/>
    <w:rsid w:val="00B200E9"/>
    <w:rsid w:val="00B20466"/>
    <w:rsid w:val="00B20C2C"/>
    <w:rsid w:val="00B20CDE"/>
    <w:rsid w:val="00B20E1F"/>
    <w:rsid w:val="00B21074"/>
    <w:rsid w:val="00B2232C"/>
    <w:rsid w:val="00B22616"/>
    <w:rsid w:val="00B22B8E"/>
    <w:rsid w:val="00B22BD3"/>
    <w:rsid w:val="00B22F84"/>
    <w:rsid w:val="00B22FEF"/>
    <w:rsid w:val="00B23314"/>
    <w:rsid w:val="00B23396"/>
    <w:rsid w:val="00B2367A"/>
    <w:rsid w:val="00B23A62"/>
    <w:rsid w:val="00B23D95"/>
    <w:rsid w:val="00B23DB3"/>
    <w:rsid w:val="00B240DA"/>
    <w:rsid w:val="00B24403"/>
    <w:rsid w:val="00B24418"/>
    <w:rsid w:val="00B24511"/>
    <w:rsid w:val="00B2474D"/>
    <w:rsid w:val="00B24878"/>
    <w:rsid w:val="00B2563E"/>
    <w:rsid w:val="00B25712"/>
    <w:rsid w:val="00B2573E"/>
    <w:rsid w:val="00B25741"/>
    <w:rsid w:val="00B2575B"/>
    <w:rsid w:val="00B257FC"/>
    <w:rsid w:val="00B25806"/>
    <w:rsid w:val="00B2580D"/>
    <w:rsid w:val="00B2596A"/>
    <w:rsid w:val="00B259DC"/>
    <w:rsid w:val="00B263A9"/>
    <w:rsid w:val="00B26619"/>
    <w:rsid w:val="00B26A3A"/>
    <w:rsid w:val="00B26A48"/>
    <w:rsid w:val="00B26A7F"/>
    <w:rsid w:val="00B26C97"/>
    <w:rsid w:val="00B26C9A"/>
    <w:rsid w:val="00B26CC0"/>
    <w:rsid w:val="00B273CA"/>
    <w:rsid w:val="00B276FA"/>
    <w:rsid w:val="00B27B60"/>
    <w:rsid w:val="00B27D72"/>
    <w:rsid w:val="00B30033"/>
    <w:rsid w:val="00B30098"/>
    <w:rsid w:val="00B301B7"/>
    <w:rsid w:val="00B301F4"/>
    <w:rsid w:val="00B3073F"/>
    <w:rsid w:val="00B30826"/>
    <w:rsid w:val="00B31522"/>
    <w:rsid w:val="00B317C5"/>
    <w:rsid w:val="00B31D58"/>
    <w:rsid w:val="00B31D6B"/>
    <w:rsid w:val="00B31E3A"/>
    <w:rsid w:val="00B31EE0"/>
    <w:rsid w:val="00B32014"/>
    <w:rsid w:val="00B32112"/>
    <w:rsid w:val="00B321F7"/>
    <w:rsid w:val="00B324DD"/>
    <w:rsid w:val="00B326FA"/>
    <w:rsid w:val="00B32B10"/>
    <w:rsid w:val="00B32D0F"/>
    <w:rsid w:val="00B33714"/>
    <w:rsid w:val="00B33A7F"/>
    <w:rsid w:val="00B33BF6"/>
    <w:rsid w:val="00B34B14"/>
    <w:rsid w:val="00B34F2E"/>
    <w:rsid w:val="00B351AD"/>
    <w:rsid w:val="00B352F0"/>
    <w:rsid w:val="00B35504"/>
    <w:rsid w:val="00B35684"/>
    <w:rsid w:val="00B35751"/>
    <w:rsid w:val="00B35A83"/>
    <w:rsid w:val="00B35CFD"/>
    <w:rsid w:val="00B35E74"/>
    <w:rsid w:val="00B35E78"/>
    <w:rsid w:val="00B35ED2"/>
    <w:rsid w:val="00B3651D"/>
    <w:rsid w:val="00B367A9"/>
    <w:rsid w:val="00B368D7"/>
    <w:rsid w:val="00B36997"/>
    <w:rsid w:val="00B36A55"/>
    <w:rsid w:val="00B36B59"/>
    <w:rsid w:val="00B36B91"/>
    <w:rsid w:val="00B36CDB"/>
    <w:rsid w:val="00B36FCC"/>
    <w:rsid w:val="00B3701F"/>
    <w:rsid w:val="00B37811"/>
    <w:rsid w:val="00B37822"/>
    <w:rsid w:val="00B37B4B"/>
    <w:rsid w:val="00B40045"/>
    <w:rsid w:val="00B4095B"/>
    <w:rsid w:val="00B40A89"/>
    <w:rsid w:val="00B40C0F"/>
    <w:rsid w:val="00B40CE3"/>
    <w:rsid w:val="00B41072"/>
    <w:rsid w:val="00B41762"/>
    <w:rsid w:val="00B4179D"/>
    <w:rsid w:val="00B418FF"/>
    <w:rsid w:val="00B41F05"/>
    <w:rsid w:val="00B421F9"/>
    <w:rsid w:val="00B42242"/>
    <w:rsid w:val="00B42358"/>
    <w:rsid w:val="00B42AA5"/>
    <w:rsid w:val="00B42AE1"/>
    <w:rsid w:val="00B42B11"/>
    <w:rsid w:val="00B42B31"/>
    <w:rsid w:val="00B42D1E"/>
    <w:rsid w:val="00B42DDE"/>
    <w:rsid w:val="00B4308A"/>
    <w:rsid w:val="00B43782"/>
    <w:rsid w:val="00B437D6"/>
    <w:rsid w:val="00B43B80"/>
    <w:rsid w:val="00B43F51"/>
    <w:rsid w:val="00B4426D"/>
    <w:rsid w:val="00B44445"/>
    <w:rsid w:val="00B44558"/>
    <w:rsid w:val="00B44650"/>
    <w:rsid w:val="00B4468B"/>
    <w:rsid w:val="00B446D5"/>
    <w:rsid w:val="00B447FA"/>
    <w:rsid w:val="00B448B3"/>
    <w:rsid w:val="00B44C60"/>
    <w:rsid w:val="00B44DB7"/>
    <w:rsid w:val="00B452E4"/>
    <w:rsid w:val="00B455ED"/>
    <w:rsid w:val="00B45696"/>
    <w:rsid w:val="00B456A3"/>
    <w:rsid w:val="00B458F5"/>
    <w:rsid w:val="00B45ADA"/>
    <w:rsid w:val="00B460A8"/>
    <w:rsid w:val="00B46195"/>
    <w:rsid w:val="00B4621D"/>
    <w:rsid w:val="00B46401"/>
    <w:rsid w:val="00B46778"/>
    <w:rsid w:val="00B4693F"/>
    <w:rsid w:val="00B46D6B"/>
    <w:rsid w:val="00B46E8B"/>
    <w:rsid w:val="00B47294"/>
    <w:rsid w:val="00B4779D"/>
    <w:rsid w:val="00B47DCE"/>
    <w:rsid w:val="00B47F80"/>
    <w:rsid w:val="00B50439"/>
    <w:rsid w:val="00B50779"/>
    <w:rsid w:val="00B5079F"/>
    <w:rsid w:val="00B50A79"/>
    <w:rsid w:val="00B50B60"/>
    <w:rsid w:val="00B50D5C"/>
    <w:rsid w:val="00B51119"/>
    <w:rsid w:val="00B5128E"/>
    <w:rsid w:val="00B514F7"/>
    <w:rsid w:val="00B52267"/>
    <w:rsid w:val="00B52695"/>
    <w:rsid w:val="00B5314F"/>
    <w:rsid w:val="00B5334F"/>
    <w:rsid w:val="00B533E9"/>
    <w:rsid w:val="00B535A2"/>
    <w:rsid w:val="00B5386B"/>
    <w:rsid w:val="00B5386C"/>
    <w:rsid w:val="00B53AB1"/>
    <w:rsid w:val="00B53C07"/>
    <w:rsid w:val="00B53C19"/>
    <w:rsid w:val="00B53DDE"/>
    <w:rsid w:val="00B53E0E"/>
    <w:rsid w:val="00B54835"/>
    <w:rsid w:val="00B54CB7"/>
    <w:rsid w:val="00B55029"/>
    <w:rsid w:val="00B55049"/>
    <w:rsid w:val="00B55210"/>
    <w:rsid w:val="00B552A4"/>
    <w:rsid w:val="00B556E8"/>
    <w:rsid w:val="00B5570A"/>
    <w:rsid w:val="00B557D0"/>
    <w:rsid w:val="00B55876"/>
    <w:rsid w:val="00B558FB"/>
    <w:rsid w:val="00B55BB5"/>
    <w:rsid w:val="00B55C07"/>
    <w:rsid w:val="00B55DD8"/>
    <w:rsid w:val="00B55E4F"/>
    <w:rsid w:val="00B55F60"/>
    <w:rsid w:val="00B55FD3"/>
    <w:rsid w:val="00B56029"/>
    <w:rsid w:val="00B56193"/>
    <w:rsid w:val="00B56D07"/>
    <w:rsid w:val="00B56E43"/>
    <w:rsid w:val="00B56E48"/>
    <w:rsid w:val="00B56F2F"/>
    <w:rsid w:val="00B571CB"/>
    <w:rsid w:val="00B571F5"/>
    <w:rsid w:val="00B57A96"/>
    <w:rsid w:val="00B57E6B"/>
    <w:rsid w:val="00B57F00"/>
    <w:rsid w:val="00B57F4B"/>
    <w:rsid w:val="00B60179"/>
    <w:rsid w:val="00B60271"/>
    <w:rsid w:val="00B606DF"/>
    <w:rsid w:val="00B608F0"/>
    <w:rsid w:val="00B60A99"/>
    <w:rsid w:val="00B61148"/>
    <w:rsid w:val="00B611DB"/>
    <w:rsid w:val="00B61201"/>
    <w:rsid w:val="00B617DB"/>
    <w:rsid w:val="00B61D26"/>
    <w:rsid w:val="00B628DC"/>
    <w:rsid w:val="00B62FA5"/>
    <w:rsid w:val="00B6312B"/>
    <w:rsid w:val="00B634C2"/>
    <w:rsid w:val="00B6375E"/>
    <w:rsid w:val="00B637E7"/>
    <w:rsid w:val="00B638F2"/>
    <w:rsid w:val="00B63C3F"/>
    <w:rsid w:val="00B63C76"/>
    <w:rsid w:val="00B63F01"/>
    <w:rsid w:val="00B6425D"/>
    <w:rsid w:val="00B6462C"/>
    <w:rsid w:val="00B6470C"/>
    <w:rsid w:val="00B6474D"/>
    <w:rsid w:val="00B649BA"/>
    <w:rsid w:val="00B64A9F"/>
    <w:rsid w:val="00B64C5C"/>
    <w:rsid w:val="00B64F09"/>
    <w:rsid w:val="00B64F52"/>
    <w:rsid w:val="00B651EF"/>
    <w:rsid w:val="00B65411"/>
    <w:rsid w:val="00B657B9"/>
    <w:rsid w:val="00B65D27"/>
    <w:rsid w:val="00B65DAC"/>
    <w:rsid w:val="00B65DAF"/>
    <w:rsid w:val="00B66019"/>
    <w:rsid w:val="00B66093"/>
    <w:rsid w:val="00B66357"/>
    <w:rsid w:val="00B66960"/>
    <w:rsid w:val="00B66ABB"/>
    <w:rsid w:val="00B66DC8"/>
    <w:rsid w:val="00B66E09"/>
    <w:rsid w:val="00B67184"/>
    <w:rsid w:val="00B67C04"/>
    <w:rsid w:val="00B67EB3"/>
    <w:rsid w:val="00B67ED4"/>
    <w:rsid w:val="00B67F43"/>
    <w:rsid w:val="00B67FA7"/>
    <w:rsid w:val="00B7002D"/>
    <w:rsid w:val="00B7023A"/>
    <w:rsid w:val="00B70372"/>
    <w:rsid w:val="00B70590"/>
    <w:rsid w:val="00B706A9"/>
    <w:rsid w:val="00B7082F"/>
    <w:rsid w:val="00B70D60"/>
    <w:rsid w:val="00B7102A"/>
    <w:rsid w:val="00B711E1"/>
    <w:rsid w:val="00B7173B"/>
    <w:rsid w:val="00B7177E"/>
    <w:rsid w:val="00B723CA"/>
    <w:rsid w:val="00B72C4E"/>
    <w:rsid w:val="00B731E7"/>
    <w:rsid w:val="00B73346"/>
    <w:rsid w:val="00B73391"/>
    <w:rsid w:val="00B73704"/>
    <w:rsid w:val="00B73A2A"/>
    <w:rsid w:val="00B73B8F"/>
    <w:rsid w:val="00B73F52"/>
    <w:rsid w:val="00B741BB"/>
    <w:rsid w:val="00B74249"/>
    <w:rsid w:val="00B74388"/>
    <w:rsid w:val="00B74B72"/>
    <w:rsid w:val="00B74EA3"/>
    <w:rsid w:val="00B7511F"/>
    <w:rsid w:val="00B7534C"/>
    <w:rsid w:val="00B7542E"/>
    <w:rsid w:val="00B7543A"/>
    <w:rsid w:val="00B75992"/>
    <w:rsid w:val="00B7599D"/>
    <w:rsid w:val="00B75D39"/>
    <w:rsid w:val="00B76118"/>
    <w:rsid w:val="00B76143"/>
    <w:rsid w:val="00B762D6"/>
    <w:rsid w:val="00B76400"/>
    <w:rsid w:val="00B76828"/>
    <w:rsid w:val="00B76B03"/>
    <w:rsid w:val="00B76D04"/>
    <w:rsid w:val="00B76DD2"/>
    <w:rsid w:val="00B775EE"/>
    <w:rsid w:val="00B77A32"/>
    <w:rsid w:val="00B77B88"/>
    <w:rsid w:val="00B77F1A"/>
    <w:rsid w:val="00B8013A"/>
    <w:rsid w:val="00B80290"/>
    <w:rsid w:val="00B8035A"/>
    <w:rsid w:val="00B803E0"/>
    <w:rsid w:val="00B8057E"/>
    <w:rsid w:val="00B805D6"/>
    <w:rsid w:val="00B80695"/>
    <w:rsid w:val="00B80770"/>
    <w:rsid w:val="00B80B3B"/>
    <w:rsid w:val="00B80D6B"/>
    <w:rsid w:val="00B80D73"/>
    <w:rsid w:val="00B81255"/>
    <w:rsid w:val="00B81393"/>
    <w:rsid w:val="00B8152C"/>
    <w:rsid w:val="00B81681"/>
    <w:rsid w:val="00B81899"/>
    <w:rsid w:val="00B819E8"/>
    <w:rsid w:val="00B81F21"/>
    <w:rsid w:val="00B81F8B"/>
    <w:rsid w:val="00B81FC1"/>
    <w:rsid w:val="00B82074"/>
    <w:rsid w:val="00B822DC"/>
    <w:rsid w:val="00B8264B"/>
    <w:rsid w:val="00B8275C"/>
    <w:rsid w:val="00B83419"/>
    <w:rsid w:val="00B8359C"/>
    <w:rsid w:val="00B83834"/>
    <w:rsid w:val="00B83962"/>
    <w:rsid w:val="00B83D6E"/>
    <w:rsid w:val="00B83DA3"/>
    <w:rsid w:val="00B83EA4"/>
    <w:rsid w:val="00B83F0C"/>
    <w:rsid w:val="00B843E8"/>
    <w:rsid w:val="00B847F5"/>
    <w:rsid w:val="00B85136"/>
    <w:rsid w:val="00B851DD"/>
    <w:rsid w:val="00B851F9"/>
    <w:rsid w:val="00B852C0"/>
    <w:rsid w:val="00B85332"/>
    <w:rsid w:val="00B8559B"/>
    <w:rsid w:val="00B85B2B"/>
    <w:rsid w:val="00B85E93"/>
    <w:rsid w:val="00B85F81"/>
    <w:rsid w:val="00B860DB"/>
    <w:rsid w:val="00B863CB"/>
    <w:rsid w:val="00B864F3"/>
    <w:rsid w:val="00B866E3"/>
    <w:rsid w:val="00B86890"/>
    <w:rsid w:val="00B86973"/>
    <w:rsid w:val="00B86D13"/>
    <w:rsid w:val="00B86DDD"/>
    <w:rsid w:val="00B873C2"/>
    <w:rsid w:val="00B87898"/>
    <w:rsid w:val="00B8798E"/>
    <w:rsid w:val="00B87CEB"/>
    <w:rsid w:val="00B87EAE"/>
    <w:rsid w:val="00B906C7"/>
    <w:rsid w:val="00B90749"/>
    <w:rsid w:val="00B90B23"/>
    <w:rsid w:val="00B90B60"/>
    <w:rsid w:val="00B90D10"/>
    <w:rsid w:val="00B90FCA"/>
    <w:rsid w:val="00B910AD"/>
    <w:rsid w:val="00B915A1"/>
    <w:rsid w:val="00B917BF"/>
    <w:rsid w:val="00B91B66"/>
    <w:rsid w:val="00B91CD5"/>
    <w:rsid w:val="00B925C6"/>
    <w:rsid w:val="00B92690"/>
    <w:rsid w:val="00B92796"/>
    <w:rsid w:val="00B92E9D"/>
    <w:rsid w:val="00B930C7"/>
    <w:rsid w:val="00B93124"/>
    <w:rsid w:val="00B93433"/>
    <w:rsid w:val="00B9350E"/>
    <w:rsid w:val="00B93512"/>
    <w:rsid w:val="00B93623"/>
    <w:rsid w:val="00B93AA2"/>
    <w:rsid w:val="00B93B7D"/>
    <w:rsid w:val="00B94149"/>
    <w:rsid w:val="00B94722"/>
    <w:rsid w:val="00B947D0"/>
    <w:rsid w:val="00B95055"/>
    <w:rsid w:val="00B950A1"/>
    <w:rsid w:val="00B9546B"/>
    <w:rsid w:val="00B95D17"/>
    <w:rsid w:val="00B96475"/>
    <w:rsid w:val="00B96A5F"/>
    <w:rsid w:val="00B96D9C"/>
    <w:rsid w:val="00B96E7C"/>
    <w:rsid w:val="00B96E7E"/>
    <w:rsid w:val="00B96F07"/>
    <w:rsid w:val="00B96FC1"/>
    <w:rsid w:val="00B97269"/>
    <w:rsid w:val="00B97280"/>
    <w:rsid w:val="00B97552"/>
    <w:rsid w:val="00B97659"/>
    <w:rsid w:val="00B97B57"/>
    <w:rsid w:val="00B97BAA"/>
    <w:rsid w:val="00B97C4F"/>
    <w:rsid w:val="00B97EDA"/>
    <w:rsid w:val="00BA041A"/>
    <w:rsid w:val="00BA042F"/>
    <w:rsid w:val="00BA05B7"/>
    <w:rsid w:val="00BA0668"/>
    <w:rsid w:val="00BA0943"/>
    <w:rsid w:val="00BA0A36"/>
    <w:rsid w:val="00BA112A"/>
    <w:rsid w:val="00BA17EF"/>
    <w:rsid w:val="00BA1821"/>
    <w:rsid w:val="00BA1A41"/>
    <w:rsid w:val="00BA1BF8"/>
    <w:rsid w:val="00BA1E56"/>
    <w:rsid w:val="00BA203B"/>
    <w:rsid w:val="00BA2288"/>
    <w:rsid w:val="00BA24FF"/>
    <w:rsid w:val="00BA2991"/>
    <w:rsid w:val="00BA2AEF"/>
    <w:rsid w:val="00BA2BA4"/>
    <w:rsid w:val="00BA2C87"/>
    <w:rsid w:val="00BA2F74"/>
    <w:rsid w:val="00BA3069"/>
    <w:rsid w:val="00BA35AB"/>
    <w:rsid w:val="00BA3EC7"/>
    <w:rsid w:val="00BA40B6"/>
    <w:rsid w:val="00BA41F1"/>
    <w:rsid w:val="00BA4545"/>
    <w:rsid w:val="00BA4C2B"/>
    <w:rsid w:val="00BA4C7F"/>
    <w:rsid w:val="00BA4C9C"/>
    <w:rsid w:val="00BA4D3C"/>
    <w:rsid w:val="00BA4E37"/>
    <w:rsid w:val="00BA5426"/>
    <w:rsid w:val="00BA543E"/>
    <w:rsid w:val="00BA54C3"/>
    <w:rsid w:val="00BA5697"/>
    <w:rsid w:val="00BA5AA9"/>
    <w:rsid w:val="00BA60F9"/>
    <w:rsid w:val="00BA61D9"/>
    <w:rsid w:val="00BA6636"/>
    <w:rsid w:val="00BA699F"/>
    <w:rsid w:val="00BA6A00"/>
    <w:rsid w:val="00BA6C7A"/>
    <w:rsid w:val="00BA7186"/>
    <w:rsid w:val="00BA73E2"/>
    <w:rsid w:val="00BA7726"/>
    <w:rsid w:val="00BA77B4"/>
    <w:rsid w:val="00BA7802"/>
    <w:rsid w:val="00BA7ADD"/>
    <w:rsid w:val="00BB027F"/>
    <w:rsid w:val="00BB04A5"/>
    <w:rsid w:val="00BB0699"/>
    <w:rsid w:val="00BB0873"/>
    <w:rsid w:val="00BB0D61"/>
    <w:rsid w:val="00BB0D88"/>
    <w:rsid w:val="00BB0F6E"/>
    <w:rsid w:val="00BB1423"/>
    <w:rsid w:val="00BB1522"/>
    <w:rsid w:val="00BB1988"/>
    <w:rsid w:val="00BB1C33"/>
    <w:rsid w:val="00BB1C9A"/>
    <w:rsid w:val="00BB2020"/>
    <w:rsid w:val="00BB23DF"/>
    <w:rsid w:val="00BB26EB"/>
    <w:rsid w:val="00BB27B0"/>
    <w:rsid w:val="00BB2B68"/>
    <w:rsid w:val="00BB2C71"/>
    <w:rsid w:val="00BB2C9D"/>
    <w:rsid w:val="00BB2DA4"/>
    <w:rsid w:val="00BB3281"/>
    <w:rsid w:val="00BB33AB"/>
    <w:rsid w:val="00BB35D0"/>
    <w:rsid w:val="00BB3720"/>
    <w:rsid w:val="00BB4139"/>
    <w:rsid w:val="00BB43AA"/>
    <w:rsid w:val="00BB43D0"/>
    <w:rsid w:val="00BB43E3"/>
    <w:rsid w:val="00BB4487"/>
    <w:rsid w:val="00BB4539"/>
    <w:rsid w:val="00BB46B3"/>
    <w:rsid w:val="00BB492A"/>
    <w:rsid w:val="00BB49D7"/>
    <w:rsid w:val="00BB4A36"/>
    <w:rsid w:val="00BB4DE6"/>
    <w:rsid w:val="00BB4E80"/>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DB5"/>
    <w:rsid w:val="00BB6E17"/>
    <w:rsid w:val="00BB7A78"/>
    <w:rsid w:val="00BC01F6"/>
    <w:rsid w:val="00BC0384"/>
    <w:rsid w:val="00BC048D"/>
    <w:rsid w:val="00BC07D6"/>
    <w:rsid w:val="00BC087F"/>
    <w:rsid w:val="00BC09ED"/>
    <w:rsid w:val="00BC10D9"/>
    <w:rsid w:val="00BC1122"/>
    <w:rsid w:val="00BC12F5"/>
    <w:rsid w:val="00BC16E8"/>
    <w:rsid w:val="00BC205C"/>
    <w:rsid w:val="00BC2688"/>
    <w:rsid w:val="00BC2936"/>
    <w:rsid w:val="00BC3589"/>
    <w:rsid w:val="00BC385D"/>
    <w:rsid w:val="00BC3E1C"/>
    <w:rsid w:val="00BC3E37"/>
    <w:rsid w:val="00BC451F"/>
    <w:rsid w:val="00BC492D"/>
    <w:rsid w:val="00BC4D65"/>
    <w:rsid w:val="00BC4F7F"/>
    <w:rsid w:val="00BC5110"/>
    <w:rsid w:val="00BC51FB"/>
    <w:rsid w:val="00BC5B1A"/>
    <w:rsid w:val="00BC5B2E"/>
    <w:rsid w:val="00BC604E"/>
    <w:rsid w:val="00BC6162"/>
    <w:rsid w:val="00BC64CA"/>
    <w:rsid w:val="00BC6614"/>
    <w:rsid w:val="00BC6779"/>
    <w:rsid w:val="00BC6C3A"/>
    <w:rsid w:val="00BC6D96"/>
    <w:rsid w:val="00BC719D"/>
    <w:rsid w:val="00BC7B36"/>
    <w:rsid w:val="00BC7D81"/>
    <w:rsid w:val="00BD00ED"/>
    <w:rsid w:val="00BD018C"/>
    <w:rsid w:val="00BD0208"/>
    <w:rsid w:val="00BD0591"/>
    <w:rsid w:val="00BD0B7E"/>
    <w:rsid w:val="00BD0BBF"/>
    <w:rsid w:val="00BD0CCE"/>
    <w:rsid w:val="00BD0F98"/>
    <w:rsid w:val="00BD10E8"/>
    <w:rsid w:val="00BD162C"/>
    <w:rsid w:val="00BD18B7"/>
    <w:rsid w:val="00BD1B16"/>
    <w:rsid w:val="00BD1EB7"/>
    <w:rsid w:val="00BD2055"/>
    <w:rsid w:val="00BD2261"/>
    <w:rsid w:val="00BD25CB"/>
    <w:rsid w:val="00BD29ED"/>
    <w:rsid w:val="00BD2B3C"/>
    <w:rsid w:val="00BD3285"/>
    <w:rsid w:val="00BD346A"/>
    <w:rsid w:val="00BD3536"/>
    <w:rsid w:val="00BD35D2"/>
    <w:rsid w:val="00BD370A"/>
    <w:rsid w:val="00BD3781"/>
    <w:rsid w:val="00BD3874"/>
    <w:rsid w:val="00BD3D68"/>
    <w:rsid w:val="00BD4017"/>
    <w:rsid w:val="00BD41BA"/>
    <w:rsid w:val="00BD431B"/>
    <w:rsid w:val="00BD49D3"/>
    <w:rsid w:val="00BD4BE0"/>
    <w:rsid w:val="00BD4DD6"/>
    <w:rsid w:val="00BD4ECD"/>
    <w:rsid w:val="00BD5044"/>
    <w:rsid w:val="00BD5223"/>
    <w:rsid w:val="00BD56F1"/>
    <w:rsid w:val="00BD5A79"/>
    <w:rsid w:val="00BD5CB7"/>
    <w:rsid w:val="00BD5F14"/>
    <w:rsid w:val="00BD6583"/>
    <w:rsid w:val="00BD6A72"/>
    <w:rsid w:val="00BD6D10"/>
    <w:rsid w:val="00BD6FF2"/>
    <w:rsid w:val="00BD731A"/>
    <w:rsid w:val="00BD7597"/>
    <w:rsid w:val="00BD763E"/>
    <w:rsid w:val="00BD7894"/>
    <w:rsid w:val="00BD7995"/>
    <w:rsid w:val="00BD7A8E"/>
    <w:rsid w:val="00BD7C0A"/>
    <w:rsid w:val="00BD7DCC"/>
    <w:rsid w:val="00BE04DB"/>
    <w:rsid w:val="00BE069C"/>
    <w:rsid w:val="00BE069D"/>
    <w:rsid w:val="00BE0EB7"/>
    <w:rsid w:val="00BE0F3C"/>
    <w:rsid w:val="00BE11C6"/>
    <w:rsid w:val="00BE12F3"/>
    <w:rsid w:val="00BE13F0"/>
    <w:rsid w:val="00BE1669"/>
    <w:rsid w:val="00BE1AF0"/>
    <w:rsid w:val="00BE1C7E"/>
    <w:rsid w:val="00BE1E31"/>
    <w:rsid w:val="00BE1EA0"/>
    <w:rsid w:val="00BE213F"/>
    <w:rsid w:val="00BE2B28"/>
    <w:rsid w:val="00BE2BA0"/>
    <w:rsid w:val="00BE2E16"/>
    <w:rsid w:val="00BE2F8D"/>
    <w:rsid w:val="00BE3112"/>
    <w:rsid w:val="00BE3256"/>
    <w:rsid w:val="00BE36BB"/>
    <w:rsid w:val="00BE3E3E"/>
    <w:rsid w:val="00BE3EE8"/>
    <w:rsid w:val="00BE409B"/>
    <w:rsid w:val="00BE4372"/>
    <w:rsid w:val="00BE460F"/>
    <w:rsid w:val="00BE46D5"/>
    <w:rsid w:val="00BE46EC"/>
    <w:rsid w:val="00BE4D14"/>
    <w:rsid w:val="00BE4FF8"/>
    <w:rsid w:val="00BE5653"/>
    <w:rsid w:val="00BE57A3"/>
    <w:rsid w:val="00BE640A"/>
    <w:rsid w:val="00BE6931"/>
    <w:rsid w:val="00BE6A29"/>
    <w:rsid w:val="00BE6BA8"/>
    <w:rsid w:val="00BE6C24"/>
    <w:rsid w:val="00BE7065"/>
    <w:rsid w:val="00BE7888"/>
    <w:rsid w:val="00BE7A54"/>
    <w:rsid w:val="00BE7C06"/>
    <w:rsid w:val="00BE7F19"/>
    <w:rsid w:val="00BF0179"/>
    <w:rsid w:val="00BF07C0"/>
    <w:rsid w:val="00BF087A"/>
    <w:rsid w:val="00BF0A40"/>
    <w:rsid w:val="00BF0B28"/>
    <w:rsid w:val="00BF0CE9"/>
    <w:rsid w:val="00BF0FD3"/>
    <w:rsid w:val="00BF128F"/>
    <w:rsid w:val="00BF17C4"/>
    <w:rsid w:val="00BF1A2F"/>
    <w:rsid w:val="00BF1C1E"/>
    <w:rsid w:val="00BF21D4"/>
    <w:rsid w:val="00BF263F"/>
    <w:rsid w:val="00BF26C1"/>
    <w:rsid w:val="00BF286D"/>
    <w:rsid w:val="00BF2B1A"/>
    <w:rsid w:val="00BF3153"/>
    <w:rsid w:val="00BF335E"/>
    <w:rsid w:val="00BF33CD"/>
    <w:rsid w:val="00BF3659"/>
    <w:rsid w:val="00BF3960"/>
    <w:rsid w:val="00BF3AF0"/>
    <w:rsid w:val="00BF3CA0"/>
    <w:rsid w:val="00BF3F2B"/>
    <w:rsid w:val="00BF3F89"/>
    <w:rsid w:val="00BF3FCF"/>
    <w:rsid w:val="00BF4273"/>
    <w:rsid w:val="00BF44DC"/>
    <w:rsid w:val="00BF4670"/>
    <w:rsid w:val="00BF485E"/>
    <w:rsid w:val="00BF4A03"/>
    <w:rsid w:val="00BF4BA8"/>
    <w:rsid w:val="00BF4C9B"/>
    <w:rsid w:val="00BF4CD0"/>
    <w:rsid w:val="00BF5000"/>
    <w:rsid w:val="00BF50BC"/>
    <w:rsid w:val="00BF5433"/>
    <w:rsid w:val="00BF5636"/>
    <w:rsid w:val="00BF57BA"/>
    <w:rsid w:val="00BF5A7F"/>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22"/>
    <w:rsid w:val="00BF7342"/>
    <w:rsid w:val="00BF78CB"/>
    <w:rsid w:val="00BF7ABA"/>
    <w:rsid w:val="00BF7B0A"/>
    <w:rsid w:val="00BF7E53"/>
    <w:rsid w:val="00BF7F81"/>
    <w:rsid w:val="00BF7FEA"/>
    <w:rsid w:val="00C00200"/>
    <w:rsid w:val="00C00342"/>
    <w:rsid w:val="00C007A6"/>
    <w:rsid w:val="00C008DF"/>
    <w:rsid w:val="00C00B88"/>
    <w:rsid w:val="00C00D48"/>
    <w:rsid w:val="00C00ED1"/>
    <w:rsid w:val="00C00FD8"/>
    <w:rsid w:val="00C0129E"/>
    <w:rsid w:val="00C01DE7"/>
    <w:rsid w:val="00C0214E"/>
    <w:rsid w:val="00C02271"/>
    <w:rsid w:val="00C025DB"/>
    <w:rsid w:val="00C029B0"/>
    <w:rsid w:val="00C02A82"/>
    <w:rsid w:val="00C02C0D"/>
    <w:rsid w:val="00C02D96"/>
    <w:rsid w:val="00C03838"/>
    <w:rsid w:val="00C03893"/>
    <w:rsid w:val="00C03EA5"/>
    <w:rsid w:val="00C04145"/>
    <w:rsid w:val="00C043BC"/>
    <w:rsid w:val="00C0487F"/>
    <w:rsid w:val="00C048B8"/>
    <w:rsid w:val="00C04974"/>
    <w:rsid w:val="00C04DC2"/>
    <w:rsid w:val="00C05025"/>
    <w:rsid w:val="00C053CB"/>
    <w:rsid w:val="00C0550F"/>
    <w:rsid w:val="00C05696"/>
    <w:rsid w:val="00C0598C"/>
    <w:rsid w:val="00C05EE9"/>
    <w:rsid w:val="00C0604F"/>
    <w:rsid w:val="00C06055"/>
    <w:rsid w:val="00C06161"/>
    <w:rsid w:val="00C06180"/>
    <w:rsid w:val="00C061E7"/>
    <w:rsid w:val="00C0647E"/>
    <w:rsid w:val="00C066FC"/>
    <w:rsid w:val="00C06B6B"/>
    <w:rsid w:val="00C06BCF"/>
    <w:rsid w:val="00C06D1C"/>
    <w:rsid w:val="00C07031"/>
    <w:rsid w:val="00C078A9"/>
    <w:rsid w:val="00C07934"/>
    <w:rsid w:val="00C07BB6"/>
    <w:rsid w:val="00C07C63"/>
    <w:rsid w:val="00C07C8D"/>
    <w:rsid w:val="00C07D94"/>
    <w:rsid w:val="00C07FE9"/>
    <w:rsid w:val="00C10680"/>
    <w:rsid w:val="00C1109F"/>
    <w:rsid w:val="00C11F91"/>
    <w:rsid w:val="00C12460"/>
    <w:rsid w:val="00C12798"/>
    <w:rsid w:val="00C128D3"/>
    <w:rsid w:val="00C12AC5"/>
    <w:rsid w:val="00C12CF9"/>
    <w:rsid w:val="00C12FE9"/>
    <w:rsid w:val="00C13054"/>
    <w:rsid w:val="00C1344D"/>
    <w:rsid w:val="00C13A3C"/>
    <w:rsid w:val="00C13C44"/>
    <w:rsid w:val="00C13D95"/>
    <w:rsid w:val="00C1499D"/>
    <w:rsid w:val="00C14C63"/>
    <w:rsid w:val="00C15095"/>
    <w:rsid w:val="00C15172"/>
    <w:rsid w:val="00C15594"/>
    <w:rsid w:val="00C158A4"/>
    <w:rsid w:val="00C158C9"/>
    <w:rsid w:val="00C159A8"/>
    <w:rsid w:val="00C162A1"/>
    <w:rsid w:val="00C16540"/>
    <w:rsid w:val="00C16830"/>
    <w:rsid w:val="00C16B0C"/>
    <w:rsid w:val="00C17105"/>
    <w:rsid w:val="00C171CC"/>
    <w:rsid w:val="00C172F7"/>
    <w:rsid w:val="00C17310"/>
    <w:rsid w:val="00C17391"/>
    <w:rsid w:val="00C1745B"/>
    <w:rsid w:val="00C17C2B"/>
    <w:rsid w:val="00C204DA"/>
    <w:rsid w:val="00C205CF"/>
    <w:rsid w:val="00C20866"/>
    <w:rsid w:val="00C20901"/>
    <w:rsid w:val="00C20A95"/>
    <w:rsid w:val="00C20B06"/>
    <w:rsid w:val="00C20C61"/>
    <w:rsid w:val="00C20F0C"/>
    <w:rsid w:val="00C212E3"/>
    <w:rsid w:val="00C2149B"/>
    <w:rsid w:val="00C21889"/>
    <w:rsid w:val="00C21A44"/>
    <w:rsid w:val="00C21C33"/>
    <w:rsid w:val="00C21CAF"/>
    <w:rsid w:val="00C21FF3"/>
    <w:rsid w:val="00C22252"/>
    <w:rsid w:val="00C228F3"/>
    <w:rsid w:val="00C22A47"/>
    <w:rsid w:val="00C22B84"/>
    <w:rsid w:val="00C22C1B"/>
    <w:rsid w:val="00C22D6B"/>
    <w:rsid w:val="00C22EBB"/>
    <w:rsid w:val="00C239B9"/>
    <w:rsid w:val="00C2442D"/>
    <w:rsid w:val="00C2447A"/>
    <w:rsid w:val="00C24793"/>
    <w:rsid w:val="00C249B5"/>
    <w:rsid w:val="00C249C3"/>
    <w:rsid w:val="00C24BAC"/>
    <w:rsid w:val="00C250CE"/>
    <w:rsid w:val="00C25108"/>
    <w:rsid w:val="00C258C4"/>
    <w:rsid w:val="00C25FC3"/>
    <w:rsid w:val="00C25FFC"/>
    <w:rsid w:val="00C26422"/>
    <w:rsid w:val="00C26942"/>
    <w:rsid w:val="00C27320"/>
    <w:rsid w:val="00C27430"/>
    <w:rsid w:val="00C2751D"/>
    <w:rsid w:val="00C2754D"/>
    <w:rsid w:val="00C27588"/>
    <w:rsid w:val="00C27671"/>
    <w:rsid w:val="00C305C6"/>
    <w:rsid w:val="00C3066B"/>
    <w:rsid w:val="00C30C5B"/>
    <w:rsid w:val="00C30C8F"/>
    <w:rsid w:val="00C30FEA"/>
    <w:rsid w:val="00C3105B"/>
    <w:rsid w:val="00C316DD"/>
    <w:rsid w:val="00C31979"/>
    <w:rsid w:val="00C31FD9"/>
    <w:rsid w:val="00C32168"/>
    <w:rsid w:val="00C32349"/>
    <w:rsid w:val="00C32361"/>
    <w:rsid w:val="00C3237E"/>
    <w:rsid w:val="00C326D9"/>
    <w:rsid w:val="00C32AB9"/>
    <w:rsid w:val="00C32B4F"/>
    <w:rsid w:val="00C32E9D"/>
    <w:rsid w:val="00C33758"/>
    <w:rsid w:val="00C338AF"/>
    <w:rsid w:val="00C33C85"/>
    <w:rsid w:val="00C33DB1"/>
    <w:rsid w:val="00C343B9"/>
    <w:rsid w:val="00C348B0"/>
    <w:rsid w:val="00C34913"/>
    <w:rsid w:val="00C34B2D"/>
    <w:rsid w:val="00C34CF9"/>
    <w:rsid w:val="00C34D89"/>
    <w:rsid w:val="00C355C7"/>
    <w:rsid w:val="00C35983"/>
    <w:rsid w:val="00C3598E"/>
    <w:rsid w:val="00C35A60"/>
    <w:rsid w:val="00C35E4D"/>
    <w:rsid w:val="00C36137"/>
    <w:rsid w:val="00C36440"/>
    <w:rsid w:val="00C366FB"/>
    <w:rsid w:val="00C367BF"/>
    <w:rsid w:val="00C3699D"/>
    <w:rsid w:val="00C369A2"/>
    <w:rsid w:val="00C36AB6"/>
    <w:rsid w:val="00C37323"/>
    <w:rsid w:val="00C378DC"/>
    <w:rsid w:val="00C379A0"/>
    <w:rsid w:val="00C37DBA"/>
    <w:rsid w:val="00C37F30"/>
    <w:rsid w:val="00C400A6"/>
    <w:rsid w:val="00C401A4"/>
    <w:rsid w:val="00C4050E"/>
    <w:rsid w:val="00C40812"/>
    <w:rsid w:val="00C40B2E"/>
    <w:rsid w:val="00C40CAA"/>
    <w:rsid w:val="00C40CF2"/>
    <w:rsid w:val="00C412B0"/>
    <w:rsid w:val="00C4151E"/>
    <w:rsid w:val="00C4153C"/>
    <w:rsid w:val="00C42125"/>
    <w:rsid w:val="00C421B5"/>
    <w:rsid w:val="00C4224A"/>
    <w:rsid w:val="00C42262"/>
    <w:rsid w:val="00C4228A"/>
    <w:rsid w:val="00C422BB"/>
    <w:rsid w:val="00C42310"/>
    <w:rsid w:val="00C4256A"/>
    <w:rsid w:val="00C42597"/>
    <w:rsid w:val="00C425F2"/>
    <w:rsid w:val="00C427E8"/>
    <w:rsid w:val="00C42A45"/>
    <w:rsid w:val="00C42D5D"/>
    <w:rsid w:val="00C42DFE"/>
    <w:rsid w:val="00C434AC"/>
    <w:rsid w:val="00C435F3"/>
    <w:rsid w:val="00C4372D"/>
    <w:rsid w:val="00C442EC"/>
    <w:rsid w:val="00C44546"/>
    <w:rsid w:val="00C44704"/>
    <w:rsid w:val="00C447EC"/>
    <w:rsid w:val="00C4490B"/>
    <w:rsid w:val="00C449C0"/>
    <w:rsid w:val="00C449ED"/>
    <w:rsid w:val="00C44AE2"/>
    <w:rsid w:val="00C44D4D"/>
    <w:rsid w:val="00C44D95"/>
    <w:rsid w:val="00C451E1"/>
    <w:rsid w:val="00C452AE"/>
    <w:rsid w:val="00C4543A"/>
    <w:rsid w:val="00C45D69"/>
    <w:rsid w:val="00C4606A"/>
    <w:rsid w:val="00C46126"/>
    <w:rsid w:val="00C463C0"/>
    <w:rsid w:val="00C46531"/>
    <w:rsid w:val="00C466D7"/>
    <w:rsid w:val="00C46899"/>
    <w:rsid w:val="00C468C8"/>
    <w:rsid w:val="00C468D9"/>
    <w:rsid w:val="00C46A19"/>
    <w:rsid w:val="00C46CEF"/>
    <w:rsid w:val="00C46F92"/>
    <w:rsid w:val="00C470AA"/>
    <w:rsid w:val="00C474A8"/>
    <w:rsid w:val="00C474F7"/>
    <w:rsid w:val="00C4794B"/>
    <w:rsid w:val="00C47AA9"/>
    <w:rsid w:val="00C47E2C"/>
    <w:rsid w:val="00C5001A"/>
    <w:rsid w:val="00C5030F"/>
    <w:rsid w:val="00C50420"/>
    <w:rsid w:val="00C504CE"/>
    <w:rsid w:val="00C50566"/>
    <w:rsid w:val="00C50701"/>
    <w:rsid w:val="00C50761"/>
    <w:rsid w:val="00C50767"/>
    <w:rsid w:val="00C507FB"/>
    <w:rsid w:val="00C509C5"/>
    <w:rsid w:val="00C50B33"/>
    <w:rsid w:val="00C50B4E"/>
    <w:rsid w:val="00C50BC4"/>
    <w:rsid w:val="00C50D01"/>
    <w:rsid w:val="00C512D2"/>
    <w:rsid w:val="00C5139B"/>
    <w:rsid w:val="00C51505"/>
    <w:rsid w:val="00C51623"/>
    <w:rsid w:val="00C5192C"/>
    <w:rsid w:val="00C519BB"/>
    <w:rsid w:val="00C51C9C"/>
    <w:rsid w:val="00C51D2D"/>
    <w:rsid w:val="00C51E63"/>
    <w:rsid w:val="00C52198"/>
    <w:rsid w:val="00C52388"/>
    <w:rsid w:val="00C526C2"/>
    <w:rsid w:val="00C527A8"/>
    <w:rsid w:val="00C5284D"/>
    <w:rsid w:val="00C5291F"/>
    <w:rsid w:val="00C52A58"/>
    <w:rsid w:val="00C52C7F"/>
    <w:rsid w:val="00C52D25"/>
    <w:rsid w:val="00C52D66"/>
    <w:rsid w:val="00C52F90"/>
    <w:rsid w:val="00C5338E"/>
    <w:rsid w:val="00C5344E"/>
    <w:rsid w:val="00C534EE"/>
    <w:rsid w:val="00C53905"/>
    <w:rsid w:val="00C53DBB"/>
    <w:rsid w:val="00C53E82"/>
    <w:rsid w:val="00C54480"/>
    <w:rsid w:val="00C54CF7"/>
    <w:rsid w:val="00C54D85"/>
    <w:rsid w:val="00C54E96"/>
    <w:rsid w:val="00C54EF4"/>
    <w:rsid w:val="00C55008"/>
    <w:rsid w:val="00C55037"/>
    <w:rsid w:val="00C5506D"/>
    <w:rsid w:val="00C550C9"/>
    <w:rsid w:val="00C5521D"/>
    <w:rsid w:val="00C55497"/>
    <w:rsid w:val="00C55A4E"/>
    <w:rsid w:val="00C55A7E"/>
    <w:rsid w:val="00C55B3E"/>
    <w:rsid w:val="00C55B9D"/>
    <w:rsid w:val="00C55C57"/>
    <w:rsid w:val="00C55FFA"/>
    <w:rsid w:val="00C56176"/>
    <w:rsid w:val="00C562B3"/>
    <w:rsid w:val="00C5636D"/>
    <w:rsid w:val="00C565F4"/>
    <w:rsid w:val="00C566A5"/>
    <w:rsid w:val="00C568DA"/>
    <w:rsid w:val="00C56938"/>
    <w:rsid w:val="00C569A6"/>
    <w:rsid w:val="00C56AA8"/>
    <w:rsid w:val="00C56C06"/>
    <w:rsid w:val="00C56D81"/>
    <w:rsid w:val="00C57DBD"/>
    <w:rsid w:val="00C57EE5"/>
    <w:rsid w:val="00C60044"/>
    <w:rsid w:val="00C601A8"/>
    <w:rsid w:val="00C60244"/>
    <w:rsid w:val="00C609A0"/>
    <w:rsid w:val="00C611FD"/>
    <w:rsid w:val="00C61385"/>
    <w:rsid w:val="00C6138B"/>
    <w:rsid w:val="00C614D3"/>
    <w:rsid w:val="00C618A0"/>
    <w:rsid w:val="00C61FF9"/>
    <w:rsid w:val="00C62608"/>
    <w:rsid w:val="00C62CAA"/>
    <w:rsid w:val="00C63497"/>
    <w:rsid w:val="00C63577"/>
    <w:rsid w:val="00C637E4"/>
    <w:rsid w:val="00C63FAE"/>
    <w:rsid w:val="00C641EC"/>
    <w:rsid w:val="00C64222"/>
    <w:rsid w:val="00C644C2"/>
    <w:rsid w:val="00C64AC3"/>
    <w:rsid w:val="00C64DB2"/>
    <w:rsid w:val="00C6517A"/>
    <w:rsid w:val="00C65A88"/>
    <w:rsid w:val="00C65BEB"/>
    <w:rsid w:val="00C65F65"/>
    <w:rsid w:val="00C6602E"/>
    <w:rsid w:val="00C661D5"/>
    <w:rsid w:val="00C6663E"/>
    <w:rsid w:val="00C66657"/>
    <w:rsid w:val="00C66789"/>
    <w:rsid w:val="00C667D2"/>
    <w:rsid w:val="00C66C57"/>
    <w:rsid w:val="00C6713C"/>
    <w:rsid w:val="00C675D5"/>
    <w:rsid w:val="00C67924"/>
    <w:rsid w:val="00C67A18"/>
    <w:rsid w:val="00C67A3E"/>
    <w:rsid w:val="00C67C04"/>
    <w:rsid w:val="00C700F7"/>
    <w:rsid w:val="00C70287"/>
    <w:rsid w:val="00C7044B"/>
    <w:rsid w:val="00C7080B"/>
    <w:rsid w:val="00C7089D"/>
    <w:rsid w:val="00C708B0"/>
    <w:rsid w:val="00C70932"/>
    <w:rsid w:val="00C70DC3"/>
    <w:rsid w:val="00C715D0"/>
    <w:rsid w:val="00C715EF"/>
    <w:rsid w:val="00C71A43"/>
    <w:rsid w:val="00C71FE4"/>
    <w:rsid w:val="00C72116"/>
    <w:rsid w:val="00C72305"/>
    <w:rsid w:val="00C7239E"/>
    <w:rsid w:val="00C72881"/>
    <w:rsid w:val="00C728C6"/>
    <w:rsid w:val="00C72BD8"/>
    <w:rsid w:val="00C72FA9"/>
    <w:rsid w:val="00C732AA"/>
    <w:rsid w:val="00C73584"/>
    <w:rsid w:val="00C73877"/>
    <w:rsid w:val="00C73F2A"/>
    <w:rsid w:val="00C74010"/>
    <w:rsid w:val="00C74196"/>
    <w:rsid w:val="00C7482C"/>
    <w:rsid w:val="00C74A2C"/>
    <w:rsid w:val="00C74B28"/>
    <w:rsid w:val="00C74E71"/>
    <w:rsid w:val="00C752F8"/>
    <w:rsid w:val="00C75345"/>
    <w:rsid w:val="00C754DE"/>
    <w:rsid w:val="00C75B9E"/>
    <w:rsid w:val="00C76117"/>
    <w:rsid w:val="00C7624D"/>
    <w:rsid w:val="00C76C08"/>
    <w:rsid w:val="00C76DDC"/>
    <w:rsid w:val="00C76DE2"/>
    <w:rsid w:val="00C7708C"/>
    <w:rsid w:val="00C77476"/>
    <w:rsid w:val="00C77641"/>
    <w:rsid w:val="00C77939"/>
    <w:rsid w:val="00C77B27"/>
    <w:rsid w:val="00C77BE8"/>
    <w:rsid w:val="00C77E22"/>
    <w:rsid w:val="00C8000C"/>
    <w:rsid w:val="00C80025"/>
    <w:rsid w:val="00C800F2"/>
    <w:rsid w:val="00C80440"/>
    <w:rsid w:val="00C8048D"/>
    <w:rsid w:val="00C804B6"/>
    <w:rsid w:val="00C80582"/>
    <w:rsid w:val="00C8063A"/>
    <w:rsid w:val="00C8081B"/>
    <w:rsid w:val="00C80EEA"/>
    <w:rsid w:val="00C80EFB"/>
    <w:rsid w:val="00C8156F"/>
    <w:rsid w:val="00C815B0"/>
    <w:rsid w:val="00C815DF"/>
    <w:rsid w:val="00C817C9"/>
    <w:rsid w:val="00C81A9A"/>
    <w:rsid w:val="00C81CA7"/>
    <w:rsid w:val="00C81E11"/>
    <w:rsid w:val="00C81E1C"/>
    <w:rsid w:val="00C81E5A"/>
    <w:rsid w:val="00C825FF"/>
    <w:rsid w:val="00C82611"/>
    <w:rsid w:val="00C828F5"/>
    <w:rsid w:val="00C82B00"/>
    <w:rsid w:val="00C82CE8"/>
    <w:rsid w:val="00C82D10"/>
    <w:rsid w:val="00C82D84"/>
    <w:rsid w:val="00C83729"/>
    <w:rsid w:val="00C83932"/>
    <w:rsid w:val="00C83D55"/>
    <w:rsid w:val="00C8448C"/>
    <w:rsid w:val="00C846C6"/>
    <w:rsid w:val="00C847EB"/>
    <w:rsid w:val="00C849AC"/>
    <w:rsid w:val="00C84B1E"/>
    <w:rsid w:val="00C84C09"/>
    <w:rsid w:val="00C850B0"/>
    <w:rsid w:val="00C8511F"/>
    <w:rsid w:val="00C85208"/>
    <w:rsid w:val="00C852B9"/>
    <w:rsid w:val="00C85462"/>
    <w:rsid w:val="00C856D2"/>
    <w:rsid w:val="00C85862"/>
    <w:rsid w:val="00C85D63"/>
    <w:rsid w:val="00C862F4"/>
    <w:rsid w:val="00C8674F"/>
    <w:rsid w:val="00C86E41"/>
    <w:rsid w:val="00C86E46"/>
    <w:rsid w:val="00C8723D"/>
    <w:rsid w:val="00C8740E"/>
    <w:rsid w:val="00C8790D"/>
    <w:rsid w:val="00C87AEA"/>
    <w:rsid w:val="00C87B55"/>
    <w:rsid w:val="00C87CA1"/>
    <w:rsid w:val="00C87DB3"/>
    <w:rsid w:val="00C9010B"/>
    <w:rsid w:val="00C9016A"/>
    <w:rsid w:val="00C90825"/>
    <w:rsid w:val="00C908FD"/>
    <w:rsid w:val="00C90AC2"/>
    <w:rsid w:val="00C9188C"/>
    <w:rsid w:val="00C91B85"/>
    <w:rsid w:val="00C91E98"/>
    <w:rsid w:val="00C91F89"/>
    <w:rsid w:val="00C92645"/>
    <w:rsid w:val="00C92D34"/>
    <w:rsid w:val="00C92F06"/>
    <w:rsid w:val="00C92F09"/>
    <w:rsid w:val="00C93127"/>
    <w:rsid w:val="00C9328B"/>
    <w:rsid w:val="00C9378C"/>
    <w:rsid w:val="00C937ED"/>
    <w:rsid w:val="00C93BA1"/>
    <w:rsid w:val="00C93BC6"/>
    <w:rsid w:val="00C941A9"/>
    <w:rsid w:val="00C941EE"/>
    <w:rsid w:val="00C9420F"/>
    <w:rsid w:val="00C948FC"/>
    <w:rsid w:val="00C94C39"/>
    <w:rsid w:val="00C94C67"/>
    <w:rsid w:val="00C95181"/>
    <w:rsid w:val="00C952D2"/>
    <w:rsid w:val="00C95767"/>
    <w:rsid w:val="00C95E8A"/>
    <w:rsid w:val="00C96350"/>
    <w:rsid w:val="00C96B60"/>
    <w:rsid w:val="00C96DAD"/>
    <w:rsid w:val="00C96E1A"/>
    <w:rsid w:val="00C972F2"/>
    <w:rsid w:val="00C97A5F"/>
    <w:rsid w:val="00C97A70"/>
    <w:rsid w:val="00C97CA0"/>
    <w:rsid w:val="00C97DD1"/>
    <w:rsid w:val="00C97E42"/>
    <w:rsid w:val="00CA0107"/>
    <w:rsid w:val="00CA0271"/>
    <w:rsid w:val="00CA0370"/>
    <w:rsid w:val="00CA0885"/>
    <w:rsid w:val="00CA0D53"/>
    <w:rsid w:val="00CA0F00"/>
    <w:rsid w:val="00CA11F5"/>
    <w:rsid w:val="00CA1685"/>
    <w:rsid w:val="00CA177A"/>
    <w:rsid w:val="00CA1DD1"/>
    <w:rsid w:val="00CA2039"/>
    <w:rsid w:val="00CA2135"/>
    <w:rsid w:val="00CA2331"/>
    <w:rsid w:val="00CA252C"/>
    <w:rsid w:val="00CA2724"/>
    <w:rsid w:val="00CA2860"/>
    <w:rsid w:val="00CA28D7"/>
    <w:rsid w:val="00CA2B9C"/>
    <w:rsid w:val="00CA2C05"/>
    <w:rsid w:val="00CA2D83"/>
    <w:rsid w:val="00CA2E2D"/>
    <w:rsid w:val="00CA3077"/>
    <w:rsid w:val="00CA30D4"/>
    <w:rsid w:val="00CA3D1B"/>
    <w:rsid w:val="00CA4281"/>
    <w:rsid w:val="00CA44FA"/>
    <w:rsid w:val="00CA45B7"/>
    <w:rsid w:val="00CA4610"/>
    <w:rsid w:val="00CA46C9"/>
    <w:rsid w:val="00CA4C7C"/>
    <w:rsid w:val="00CA4CF1"/>
    <w:rsid w:val="00CA4D36"/>
    <w:rsid w:val="00CA4EFC"/>
    <w:rsid w:val="00CA5443"/>
    <w:rsid w:val="00CA55D4"/>
    <w:rsid w:val="00CA5609"/>
    <w:rsid w:val="00CA56D9"/>
    <w:rsid w:val="00CA57CD"/>
    <w:rsid w:val="00CA5AB9"/>
    <w:rsid w:val="00CA5BD2"/>
    <w:rsid w:val="00CA6215"/>
    <w:rsid w:val="00CA6500"/>
    <w:rsid w:val="00CA6509"/>
    <w:rsid w:val="00CA6687"/>
    <w:rsid w:val="00CA6E5D"/>
    <w:rsid w:val="00CA70DF"/>
    <w:rsid w:val="00CA7424"/>
    <w:rsid w:val="00CA75AD"/>
    <w:rsid w:val="00CA75F4"/>
    <w:rsid w:val="00CA764F"/>
    <w:rsid w:val="00CA7664"/>
    <w:rsid w:val="00CA7B10"/>
    <w:rsid w:val="00CA7D45"/>
    <w:rsid w:val="00CA7DA6"/>
    <w:rsid w:val="00CA7E09"/>
    <w:rsid w:val="00CA7EDB"/>
    <w:rsid w:val="00CB0676"/>
    <w:rsid w:val="00CB07E0"/>
    <w:rsid w:val="00CB0815"/>
    <w:rsid w:val="00CB0935"/>
    <w:rsid w:val="00CB0E15"/>
    <w:rsid w:val="00CB0F85"/>
    <w:rsid w:val="00CB160B"/>
    <w:rsid w:val="00CB186A"/>
    <w:rsid w:val="00CB18A0"/>
    <w:rsid w:val="00CB1940"/>
    <w:rsid w:val="00CB19B4"/>
    <w:rsid w:val="00CB1B99"/>
    <w:rsid w:val="00CB230C"/>
    <w:rsid w:val="00CB235A"/>
    <w:rsid w:val="00CB2469"/>
    <w:rsid w:val="00CB3020"/>
    <w:rsid w:val="00CB30A9"/>
    <w:rsid w:val="00CB3267"/>
    <w:rsid w:val="00CB33D5"/>
    <w:rsid w:val="00CB3852"/>
    <w:rsid w:val="00CB38A0"/>
    <w:rsid w:val="00CB3FEA"/>
    <w:rsid w:val="00CB4CC7"/>
    <w:rsid w:val="00CB4FC3"/>
    <w:rsid w:val="00CB5115"/>
    <w:rsid w:val="00CB5755"/>
    <w:rsid w:val="00CB601C"/>
    <w:rsid w:val="00CB636A"/>
    <w:rsid w:val="00CB64A1"/>
    <w:rsid w:val="00CB694F"/>
    <w:rsid w:val="00CB6B16"/>
    <w:rsid w:val="00CB6C8D"/>
    <w:rsid w:val="00CB76E1"/>
    <w:rsid w:val="00CC0026"/>
    <w:rsid w:val="00CC008F"/>
    <w:rsid w:val="00CC0629"/>
    <w:rsid w:val="00CC0671"/>
    <w:rsid w:val="00CC0AE3"/>
    <w:rsid w:val="00CC0FA6"/>
    <w:rsid w:val="00CC139E"/>
    <w:rsid w:val="00CC178E"/>
    <w:rsid w:val="00CC1897"/>
    <w:rsid w:val="00CC1963"/>
    <w:rsid w:val="00CC1C26"/>
    <w:rsid w:val="00CC1E0B"/>
    <w:rsid w:val="00CC2017"/>
    <w:rsid w:val="00CC20DA"/>
    <w:rsid w:val="00CC20E7"/>
    <w:rsid w:val="00CC21C5"/>
    <w:rsid w:val="00CC22DA"/>
    <w:rsid w:val="00CC2380"/>
    <w:rsid w:val="00CC26CE"/>
    <w:rsid w:val="00CC2945"/>
    <w:rsid w:val="00CC29A2"/>
    <w:rsid w:val="00CC353C"/>
    <w:rsid w:val="00CC35CF"/>
    <w:rsid w:val="00CC4093"/>
    <w:rsid w:val="00CC45D0"/>
    <w:rsid w:val="00CC47C2"/>
    <w:rsid w:val="00CC480F"/>
    <w:rsid w:val="00CC4AD2"/>
    <w:rsid w:val="00CC4B29"/>
    <w:rsid w:val="00CC4B48"/>
    <w:rsid w:val="00CC4D63"/>
    <w:rsid w:val="00CC5107"/>
    <w:rsid w:val="00CC51E5"/>
    <w:rsid w:val="00CC5535"/>
    <w:rsid w:val="00CC5AD5"/>
    <w:rsid w:val="00CC5D41"/>
    <w:rsid w:val="00CC62E4"/>
    <w:rsid w:val="00CC7063"/>
    <w:rsid w:val="00CC7499"/>
    <w:rsid w:val="00CC76E9"/>
    <w:rsid w:val="00CC76F8"/>
    <w:rsid w:val="00CC7EB0"/>
    <w:rsid w:val="00CD00C5"/>
    <w:rsid w:val="00CD057E"/>
    <w:rsid w:val="00CD08BF"/>
    <w:rsid w:val="00CD0A0C"/>
    <w:rsid w:val="00CD0BFB"/>
    <w:rsid w:val="00CD0C52"/>
    <w:rsid w:val="00CD0CCF"/>
    <w:rsid w:val="00CD0DD3"/>
    <w:rsid w:val="00CD0FBB"/>
    <w:rsid w:val="00CD1245"/>
    <w:rsid w:val="00CD15E3"/>
    <w:rsid w:val="00CD1622"/>
    <w:rsid w:val="00CD1785"/>
    <w:rsid w:val="00CD1816"/>
    <w:rsid w:val="00CD1952"/>
    <w:rsid w:val="00CD19A5"/>
    <w:rsid w:val="00CD1F38"/>
    <w:rsid w:val="00CD241F"/>
    <w:rsid w:val="00CD26FF"/>
    <w:rsid w:val="00CD287D"/>
    <w:rsid w:val="00CD2A7B"/>
    <w:rsid w:val="00CD2A98"/>
    <w:rsid w:val="00CD2CB4"/>
    <w:rsid w:val="00CD319A"/>
    <w:rsid w:val="00CD389F"/>
    <w:rsid w:val="00CD39D5"/>
    <w:rsid w:val="00CD3C12"/>
    <w:rsid w:val="00CD3C4B"/>
    <w:rsid w:val="00CD3DCE"/>
    <w:rsid w:val="00CD414F"/>
    <w:rsid w:val="00CD4393"/>
    <w:rsid w:val="00CD44B7"/>
    <w:rsid w:val="00CD4B48"/>
    <w:rsid w:val="00CD5AD0"/>
    <w:rsid w:val="00CD5E00"/>
    <w:rsid w:val="00CD694F"/>
    <w:rsid w:val="00CD6BB2"/>
    <w:rsid w:val="00CD6CB9"/>
    <w:rsid w:val="00CD6F1F"/>
    <w:rsid w:val="00CD736C"/>
    <w:rsid w:val="00CD7D42"/>
    <w:rsid w:val="00CE02DF"/>
    <w:rsid w:val="00CE0C78"/>
    <w:rsid w:val="00CE0CE3"/>
    <w:rsid w:val="00CE0D17"/>
    <w:rsid w:val="00CE0E1F"/>
    <w:rsid w:val="00CE0F14"/>
    <w:rsid w:val="00CE13BB"/>
    <w:rsid w:val="00CE17C4"/>
    <w:rsid w:val="00CE18C0"/>
    <w:rsid w:val="00CE1AFD"/>
    <w:rsid w:val="00CE1BC8"/>
    <w:rsid w:val="00CE1DA8"/>
    <w:rsid w:val="00CE29CA"/>
    <w:rsid w:val="00CE2E79"/>
    <w:rsid w:val="00CE326F"/>
    <w:rsid w:val="00CE32D8"/>
    <w:rsid w:val="00CE34C0"/>
    <w:rsid w:val="00CE3781"/>
    <w:rsid w:val="00CE3833"/>
    <w:rsid w:val="00CE398F"/>
    <w:rsid w:val="00CE39D2"/>
    <w:rsid w:val="00CE3A72"/>
    <w:rsid w:val="00CE3A94"/>
    <w:rsid w:val="00CE3E7C"/>
    <w:rsid w:val="00CE4054"/>
    <w:rsid w:val="00CE40A5"/>
    <w:rsid w:val="00CE4111"/>
    <w:rsid w:val="00CE418B"/>
    <w:rsid w:val="00CE42CA"/>
    <w:rsid w:val="00CE469E"/>
    <w:rsid w:val="00CE4A5E"/>
    <w:rsid w:val="00CE4AD4"/>
    <w:rsid w:val="00CE4BB8"/>
    <w:rsid w:val="00CE53EB"/>
    <w:rsid w:val="00CE599B"/>
    <w:rsid w:val="00CE6603"/>
    <w:rsid w:val="00CE660E"/>
    <w:rsid w:val="00CE6880"/>
    <w:rsid w:val="00CE6ACD"/>
    <w:rsid w:val="00CE6BBB"/>
    <w:rsid w:val="00CE6D83"/>
    <w:rsid w:val="00CE6F0A"/>
    <w:rsid w:val="00CE7424"/>
    <w:rsid w:val="00CE75CE"/>
    <w:rsid w:val="00CE7E9C"/>
    <w:rsid w:val="00CF01E0"/>
    <w:rsid w:val="00CF062B"/>
    <w:rsid w:val="00CF086A"/>
    <w:rsid w:val="00CF09D1"/>
    <w:rsid w:val="00CF0AB5"/>
    <w:rsid w:val="00CF0BB6"/>
    <w:rsid w:val="00CF0DD4"/>
    <w:rsid w:val="00CF0F44"/>
    <w:rsid w:val="00CF13D6"/>
    <w:rsid w:val="00CF167C"/>
    <w:rsid w:val="00CF17F5"/>
    <w:rsid w:val="00CF1CE9"/>
    <w:rsid w:val="00CF1F48"/>
    <w:rsid w:val="00CF2523"/>
    <w:rsid w:val="00CF2800"/>
    <w:rsid w:val="00CF2861"/>
    <w:rsid w:val="00CF28E8"/>
    <w:rsid w:val="00CF2A98"/>
    <w:rsid w:val="00CF2F9C"/>
    <w:rsid w:val="00CF357A"/>
    <w:rsid w:val="00CF3604"/>
    <w:rsid w:val="00CF3CC4"/>
    <w:rsid w:val="00CF4060"/>
    <w:rsid w:val="00CF46BE"/>
    <w:rsid w:val="00CF484A"/>
    <w:rsid w:val="00CF4886"/>
    <w:rsid w:val="00CF49CC"/>
    <w:rsid w:val="00CF4A69"/>
    <w:rsid w:val="00CF4D80"/>
    <w:rsid w:val="00CF4F01"/>
    <w:rsid w:val="00CF4F6F"/>
    <w:rsid w:val="00CF52EF"/>
    <w:rsid w:val="00CF5985"/>
    <w:rsid w:val="00CF59DA"/>
    <w:rsid w:val="00CF5D7F"/>
    <w:rsid w:val="00CF5D99"/>
    <w:rsid w:val="00CF5DA1"/>
    <w:rsid w:val="00CF5DDF"/>
    <w:rsid w:val="00CF61DA"/>
    <w:rsid w:val="00CF647D"/>
    <w:rsid w:val="00CF6888"/>
    <w:rsid w:val="00CF71CF"/>
    <w:rsid w:val="00CF7290"/>
    <w:rsid w:val="00CF7435"/>
    <w:rsid w:val="00CF75B3"/>
    <w:rsid w:val="00CF7764"/>
    <w:rsid w:val="00CF7914"/>
    <w:rsid w:val="00CF7C1D"/>
    <w:rsid w:val="00CF7C7A"/>
    <w:rsid w:val="00CF7E99"/>
    <w:rsid w:val="00CF7F97"/>
    <w:rsid w:val="00D000E0"/>
    <w:rsid w:val="00D004CA"/>
    <w:rsid w:val="00D00930"/>
    <w:rsid w:val="00D00FB9"/>
    <w:rsid w:val="00D014BB"/>
    <w:rsid w:val="00D01715"/>
    <w:rsid w:val="00D01C66"/>
    <w:rsid w:val="00D01D80"/>
    <w:rsid w:val="00D01ED0"/>
    <w:rsid w:val="00D02496"/>
    <w:rsid w:val="00D02518"/>
    <w:rsid w:val="00D028EA"/>
    <w:rsid w:val="00D02A91"/>
    <w:rsid w:val="00D02C7B"/>
    <w:rsid w:val="00D02E6C"/>
    <w:rsid w:val="00D02FA1"/>
    <w:rsid w:val="00D03401"/>
    <w:rsid w:val="00D03496"/>
    <w:rsid w:val="00D034F0"/>
    <w:rsid w:val="00D0378E"/>
    <w:rsid w:val="00D03A5F"/>
    <w:rsid w:val="00D04096"/>
    <w:rsid w:val="00D04555"/>
    <w:rsid w:val="00D04634"/>
    <w:rsid w:val="00D0472B"/>
    <w:rsid w:val="00D048D6"/>
    <w:rsid w:val="00D04AAA"/>
    <w:rsid w:val="00D04BDE"/>
    <w:rsid w:val="00D04DC5"/>
    <w:rsid w:val="00D0526D"/>
    <w:rsid w:val="00D053F9"/>
    <w:rsid w:val="00D05568"/>
    <w:rsid w:val="00D055EC"/>
    <w:rsid w:val="00D05693"/>
    <w:rsid w:val="00D056F6"/>
    <w:rsid w:val="00D057B3"/>
    <w:rsid w:val="00D05B3A"/>
    <w:rsid w:val="00D05E0D"/>
    <w:rsid w:val="00D05E2E"/>
    <w:rsid w:val="00D0645A"/>
    <w:rsid w:val="00D06581"/>
    <w:rsid w:val="00D06CA3"/>
    <w:rsid w:val="00D06D35"/>
    <w:rsid w:val="00D06DF8"/>
    <w:rsid w:val="00D07437"/>
    <w:rsid w:val="00D0749B"/>
    <w:rsid w:val="00D0763A"/>
    <w:rsid w:val="00D07A7B"/>
    <w:rsid w:val="00D07AE2"/>
    <w:rsid w:val="00D10087"/>
    <w:rsid w:val="00D1008C"/>
    <w:rsid w:val="00D10360"/>
    <w:rsid w:val="00D10422"/>
    <w:rsid w:val="00D10DEF"/>
    <w:rsid w:val="00D112D4"/>
    <w:rsid w:val="00D1135C"/>
    <w:rsid w:val="00D11589"/>
    <w:rsid w:val="00D11761"/>
    <w:rsid w:val="00D11846"/>
    <w:rsid w:val="00D11AD5"/>
    <w:rsid w:val="00D11DAD"/>
    <w:rsid w:val="00D12047"/>
    <w:rsid w:val="00D122C1"/>
    <w:rsid w:val="00D125FF"/>
    <w:rsid w:val="00D12F19"/>
    <w:rsid w:val="00D131F1"/>
    <w:rsid w:val="00D133A4"/>
    <w:rsid w:val="00D133D9"/>
    <w:rsid w:val="00D13442"/>
    <w:rsid w:val="00D135B3"/>
    <w:rsid w:val="00D13705"/>
    <w:rsid w:val="00D139D7"/>
    <w:rsid w:val="00D13AD4"/>
    <w:rsid w:val="00D13EFB"/>
    <w:rsid w:val="00D141B8"/>
    <w:rsid w:val="00D14252"/>
    <w:rsid w:val="00D14400"/>
    <w:rsid w:val="00D1463A"/>
    <w:rsid w:val="00D149A8"/>
    <w:rsid w:val="00D149EC"/>
    <w:rsid w:val="00D14AEF"/>
    <w:rsid w:val="00D14B2B"/>
    <w:rsid w:val="00D14CD2"/>
    <w:rsid w:val="00D14FAE"/>
    <w:rsid w:val="00D15225"/>
    <w:rsid w:val="00D15336"/>
    <w:rsid w:val="00D155BB"/>
    <w:rsid w:val="00D1583B"/>
    <w:rsid w:val="00D158DC"/>
    <w:rsid w:val="00D15936"/>
    <w:rsid w:val="00D1595B"/>
    <w:rsid w:val="00D15A90"/>
    <w:rsid w:val="00D15B6E"/>
    <w:rsid w:val="00D15ED8"/>
    <w:rsid w:val="00D1615B"/>
    <w:rsid w:val="00D1650F"/>
    <w:rsid w:val="00D1672B"/>
    <w:rsid w:val="00D16E85"/>
    <w:rsid w:val="00D173BF"/>
    <w:rsid w:val="00D1750C"/>
    <w:rsid w:val="00D176E8"/>
    <w:rsid w:val="00D17A00"/>
    <w:rsid w:val="00D17CD7"/>
    <w:rsid w:val="00D17CD8"/>
    <w:rsid w:val="00D17D23"/>
    <w:rsid w:val="00D202B4"/>
    <w:rsid w:val="00D2064D"/>
    <w:rsid w:val="00D2084F"/>
    <w:rsid w:val="00D20935"/>
    <w:rsid w:val="00D20961"/>
    <w:rsid w:val="00D20EAF"/>
    <w:rsid w:val="00D2157D"/>
    <w:rsid w:val="00D2206D"/>
    <w:rsid w:val="00D2247B"/>
    <w:rsid w:val="00D2249C"/>
    <w:rsid w:val="00D224D3"/>
    <w:rsid w:val="00D22780"/>
    <w:rsid w:val="00D22A12"/>
    <w:rsid w:val="00D22A39"/>
    <w:rsid w:val="00D22AD1"/>
    <w:rsid w:val="00D22BAA"/>
    <w:rsid w:val="00D22BB1"/>
    <w:rsid w:val="00D23179"/>
    <w:rsid w:val="00D23683"/>
    <w:rsid w:val="00D23DC2"/>
    <w:rsid w:val="00D23ED7"/>
    <w:rsid w:val="00D24086"/>
    <w:rsid w:val="00D240A2"/>
    <w:rsid w:val="00D2416A"/>
    <w:rsid w:val="00D241CA"/>
    <w:rsid w:val="00D242EB"/>
    <w:rsid w:val="00D2438A"/>
    <w:rsid w:val="00D243D1"/>
    <w:rsid w:val="00D243F4"/>
    <w:rsid w:val="00D24417"/>
    <w:rsid w:val="00D24427"/>
    <w:rsid w:val="00D2467A"/>
    <w:rsid w:val="00D247F6"/>
    <w:rsid w:val="00D248B6"/>
    <w:rsid w:val="00D249DA"/>
    <w:rsid w:val="00D24A1D"/>
    <w:rsid w:val="00D24BCA"/>
    <w:rsid w:val="00D24E36"/>
    <w:rsid w:val="00D251C4"/>
    <w:rsid w:val="00D25246"/>
    <w:rsid w:val="00D25427"/>
    <w:rsid w:val="00D254D4"/>
    <w:rsid w:val="00D254F9"/>
    <w:rsid w:val="00D25556"/>
    <w:rsid w:val="00D25729"/>
    <w:rsid w:val="00D25AD3"/>
    <w:rsid w:val="00D25C02"/>
    <w:rsid w:val="00D25C8E"/>
    <w:rsid w:val="00D26292"/>
    <w:rsid w:val="00D2636A"/>
    <w:rsid w:val="00D2637C"/>
    <w:rsid w:val="00D264C5"/>
    <w:rsid w:val="00D2668C"/>
    <w:rsid w:val="00D26934"/>
    <w:rsid w:val="00D26CCE"/>
    <w:rsid w:val="00D270B7"/>
    <w:rsid w:val="00D27758"/>
    <w:rsid w:val="00D2793B"/>
    <w:rsid w:val="00D279D9"/>
    <w:rsid w:val="00D279F5"/>
    <w:rsid w:val="00D27BDD"/>
    <w:rsid w:val="00D27D64"/>
    <w:rsid w:val="00D27F1D"/>
    <w:rsid w:val="00D303FE"/>
    <w:rsid w:val="00D308DD"/>
    <w:rsid w:val="00D30984"/>
    <w:rsid w:val="00D30BB8"/>
    <w:rsid w:val="00D30EA3"/>
    <w:rsid w:val="00D310E7"/>
    <w:rsid w:val="00D313B9"/>
    <w:rsid w:val="00D3159F"/>
    <w:rsid w:val="00D315BD"/>
    <w:rsid w:val="00D315CE"/>
    <w:rsid w:val="00D316FC"/>
    <w:rsid w:val="00D318BF"/>
    <w:rsid w:val="00D31A4E"/>
    <w:rsid w:val="00D31C71"/>
    <w:rsid w:val="00D31CA2"/>
    <w:rsid w:val="00D31CB4"/>
    <w:rsid w:val="00D3207D"/>
    <w:rsid w:val="00D320DE"/>
    <w:rsid w:val="00D3215A"/>
    <w:rsid w:val="00D324AD"/>
    <w:rsid w:val="00D329FA"/>
    <w:rsid w:val="00D32BFA"/>
    <w:rsid w:val="00D32C85"/>
    <w:rsid w:val="00D32CC0"/>
    <w:rsid w:val="00D32E41"/>
    <w:rsid w:val="00D3307F"/>
    <w:rsid w:val="00D3319E"/>
    <w:rsid w:val="00D334A6"/>
    <w:rsid w:val="00D33D15"/>
    <w:rsid w:val="00D33F0F"/>
    <w:rsid w:val="00D33FD7"/>
    <w:rsid w:val="00D3402B"/>
    <w:rsid w:val="00D34690"/>
    <w:rsid w:val="00D346D9"/>
    <w:rsid w:val="00D34CEF"/>
    <w:rsid w:val="00D34E15"/>
    <w:rsid w:val="00D351F7"/>
    <w:rsid w:val="00D352B5"/>
    <w:rsid w:val="00D35EC0"/>
    <w:rsid w:val="00D35F5C"/>
    <w:rsid w:val="00D3622A"/>
    <w:rsid w:val="00D3682E"/>
    <w:rsid w:val="00D36870"/>
    <w:rsid w:val="00D36C5C"/>
    <w:rsid w:val="00D36EEC"/>
    <w:rsid w:val="00D36FBE"/>
    <w:rsid w:val="00D37090"/>
    <w:rsid w:val="00D3724D"/>
    <w:rsid w:val="00D378A8"/>
    <w:rsid w:val="00D37919"/>
    <w:rsid w:val="00D379A1"/>
    <w:rsid w:val="00D379CA"/>
    <w:rsid w:val="00D379FB"/>
    <w:rsid w:val="00D37A06"/>
    <w:rsid w:val="00D37A4C"/>
    <w:rsid w:val="00D37D64"/>
    <w:rsid w:val="00D37ED6"/>
    <w:rsid w:val="00D401DF"/>
    <w:rsid w:val="00D40328"/>
    <w:rsid w:val="00D40403"/>
    <w:rsid w:val="00D404F5"/>
    <w:rsid w:val="00D409AC"/>
    <w:rsid w:val="00D40CAE"/>
    <w:rsid w:val="00D40D5D"/>
    <w:rsid w:val="00D40D75"/>
    <w:rsid w:val="00D40DC8"/>
    <w:rsid w:val="00D413B1"/>
    <w:rsid w:val="00D417B0"/>
    <w:rsid w:val="00D41B53"/>
    <w:rsid w:val="00D41EDB"/>
    <w:rsid w:val="00D41F09"/>
    <w:rsid w:val="00D4214C"/>
    <w:rsid w:val="00D42240"/>
    <w:rsid w:val="00D42249"/>
    <w:rsid w:val="00D42383"/>
    <w:rsid w:val="00D42549"/>
    <w:rsid w:val="00D427B7"/>
    <w:rsid w:val="00D42881"/>
    <w:rsid w:val="00D4298A"/>
    <w:rsid w:val="00D42AA3"/>
    <w:rsid w:val="00D42B6F"/>
    <w:rsid w:val="00D42ED0"/>
    <w:rsid w:val="00D4321D"/>
    <w:rsid w:val="00D43ECE"/>
    <w:rsid w:val="00D43FED"/>
    <w:rsid w:val="00D44212"/>
    <w:rsid w:val="00D44821"/>
    <w:rsid w:val="00D449C6"/>
    <w:rsid w:val="00D44A6C"/>
    <w:rsid w:val="00D45208"/>
    <w:rsid w:val="00D4531B"/>
    <w:rsid w:val="00D455EF"/>
    <w:rsid w:val="00D456B6"/>
    <w:rsid w:val="00D45865"/>
    <w:rsid w:val="00D458ED"/>
    <w:rsid w:val="00D45E0D"/>
    <w:rsid w:val="00D45F0E"/>
    <w:rsid w:val="00D461B6"/>
    <w:rsid w:val="00D46217"/>
    <w:rsid w:val="00D4676D"/>
    <w:rsid w:val="00D46785"/>
    <w:rsid w:val="00D4681E"/>
    <w:rsid w:val="00D46FC7"/>
    <w:rsid w:val="00D47034"/>
    <w:rsid w:val="00D47267"/>
    <w:rsid w:val="00D47412"/>
    <w:rsid w:val="00D47425"/>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0E2"/>
    <w:rsid w:val="00D51614"/>
    <w:rsid w:val="00D517A6"/>
    <w:rsid w:val="00D51BEE"/>
    <w:rsid w:val="00D51C87"/>
    <w:rsid w:val="00D51CFB"/>
    <w:rsid w:val="00D51E0B"/>
    <w:rsid w:val="00D520BC"/>
    <w:rsid w:val="00D52465"/>
    <w:rsid w:val="00D52490"/>
    <w:rsid w:val="00D52804"/>
    <w:rsid w:val="00D52F83"/>
    <w:rsid w:val="00D53221"/>
    <w:rsid w:val="00D53227"/>
    <w:rsid w:val="00D532B5"/>
    <w:rsid w:val="00D533AB"/>
    <w:rsid w:val="00D5340B"/>
    <w:rsid w:val="00D53533"/>
    <w:rsid w:val="00D5398C"/>
    <w:rsid w:val="00D53B15"/>
    <w:rsid w:val="00D53F0A"/>
    <w:rsid w:val="00D54205"/>
    <w:rsid w:val="00D54265"/>
    <w:rsid w:val="00D54567"/>
    <w:rsid w:val="00D546BA"/>
    <w:rsid w:val="00D54CB1"/>
    <w:rsid w:val="00D54DE4"/>
    <w:rsid w:val="00D55226"/>
    <w:rsid w:val="00D55484"/>
    <w:rsid w:val="00D55815"/>
    <w:rsid w:val="00D56077"/>
    <w:rsid w:val="00D56160"/>
    <w:rsid w:val="00D561E1"/>
    <w:rsid w:val="00D5681F"/>
    <w:rsid w:val="00D56B19"/>
    <w:rsid w:val="00D56CE8"/>
    <w:rsid w:val="00D56F56"/>
    <w:rsid w:val="00D56F9E"/>
    <w:rsid w:val="00D57173"/>
    <w:rsid w:val="00D57AC7"/>
    <w:rsid w:val="00D57BF0"/>
    <w:rsid w:val="00D60183"/>
    <w:rsid w:val="00D60425"/>
    <w:rsid w:val="00D606AA"/>
    <w:rsid w:val="00D607AA"/>
    <w:rsid w:val="00D60A67"/>
    <w:rsid w:val="00D60D9D"/>
    <w:rsid w:val="00D60F4D"/>
    <w:rsid w:val="00D60FC3"/>
    <w:rsid w:val="00D60FE8"/>
    <w:rsid w:val="00D611CA"/>
    <w:rsid w:val="00D61202"/>
    <w:rsid w:val="00D613E5"/>
    <w:rsid w:val="00D616AB"/>
    <w:rsid w:val="00D61A3F"/>
    <w:rsid w:val="00D61B6A"/>
    <w:rsid w:val="00D61BB8"/>
    <w:rsid w:val="00D61BBC"/>
    <w:rsid w:val="00D61BF9"/>
    <w:rsid w:val="00D61CC4"/>
    <w:rsid w:val="00D61DC8"/>
    <w:rsid w:val="00D6259F"/>
    <w:rsid w:val="00D62E1C"/>
    <w:rsid w:val="00D632FE"/>
    <w:rsid w:val="00D63E35"/>
    <w:rsid w:val="00D64001"/>
    <w:rsid w:val="00D642B0"/>
    <w:rsid w:val="00D644D7"/>
    <w:rsid w:val="00D646DC"/>
    <w:rsid w:val="00D648F2"/>
    <w:rsid w:val="00D64D26"/>
    <w:rsid w:val="00D64D56"/>
    <w:rsid w:val="00D64F2C"/>
    <w:rsid w:val="00D650F5"/>
    <w:rsid w:val="00D65408"/>
    <w:rsid w:val="00D65436"/>
    <w:rsid w:val="00D65A73"/>
    <w:rsid w:val="00D65B02"/>
    <w:rsid w:val="00D66235"/>
    <w:rsid w:val="00D66318"/>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89A"/>
    <w:rsid w:val="00D70916"/>
    <w:rsid w:val="00D70D19"/>
    <w:rsid w:val="00D715D7"/>
    <w:rsid w:val="00D7161B"/>
    <w:rsid w:val="00D71678"/>
    <w:rsid w:val="00D71A4E"/>
    <w:rsid w:val="00D71AA6"/>
    <w:rsid w:val="00D72328"/>
    <w:rsid w:val="00D723AE"/>
    <w:rsid w:val="00D72B20"/>
    <w:rsid w:val="00D72CA5"/>
    <w:rsid w:val="00D72D4B"/>
    <w:rsid w:val="00D72EEC"/>
    <w:rsid w:val="00D72FE8"/>
    <w:rsid w:val="00D73434"/>
    <w:rsid w:val="00D737ED"/>
    <w:rsid w:val="00D73805"/>
    <w:rsid w:val="00D74023"/>
    <w:rsid w:val="00D74025"/>
    <w:rsid w:val="00D740FE"/>
    <w:rsid w:val="00D742E8"/>
    <w:rsid w:val="00D74312"/>
    <w:rsid w:val="00D74585"/>
    <w:rsid w:val="00D74715"/>
    <w:rsid w:val="00D74F53"/>
    <w:rsid w:val="00D7519E"/>
    <w:rsid w:val="00D75554"/>
    <w:rsid w:val="00D7594D"/>
    <w:rsid w:val="00D75E1F"/>
    <w:rsid w:val="00D762AD"/>
    <w:rsid w:val="00D76DD6"/>
    <w:rsid w:val="00D76E54"/>
    <w:rsid w:val="00D76F31"/>
    <w:rsid w:val="00D7702B"/>
    <w:rsid w:val="00D77308"/>
    <w:rsid w:val="00D77383"/>
    <w:rsid w:val="00D77870"/>
    <w:rsid w:val="00D779FC"/>
    <w:rsid w:val="00D77B8D"/>
    <w:rsid w:val="00D77C73"/>
    <w:rsid w:val="00D77D1D"/>
    <w:rsid w:val="00D77F23"/>
    <w:rsid w:val="00D80059"/>
    <w:rsid w:val="00D8013D"/>
    <w:rsid w:val="00D804F3"/>
    <w:rsid w:val="00D80A10"/>
    <w:rsid w:val="00D80C1C"/>
    <w:rsid w:val="00D80DB5"/>
    <w:rsid w:val="00D811A0"/>
    <w:rsid w:val="00D813A4"/>
    <w:rsid w:val="00D814C3"/>
    <w:rsid w:val="00D818CF"/>
    <w:rsid w:val="00D81992"/>
    <w:rsid w:val="00D81ED7"/>
    <w:rsid w:val="00D8257D"/>
    <w:rsid w:val="00D827A5"/>
    <w:rsid w:val="00D829A3"/>
    <w:rsid w:val="00D82E6E"/>
    <w:rsid w:val="00D83022"/>
    <w:rsid w:val="00D8355A"/>
    <w:rsid w:val="00D8366A"/>
    <w:rsid w:val="00D83B5E"/>
    <w:rsid w:val="00D83D64"/>
    <w:rsid w:val="00D83F37"/>
    <w:rsid w:val="00D83FDD"/>
    <w:rsid w:val="00D84329"/>
    <w:rsid w:val="00D843A2"/>
    <w:rsid w:val="00D84519"/>
    <w:rsid w:val="00D8476F"/>
    <w:rsid w:val="00D8482D"/>
    <w:rsid w:val="00D84FA2"/>
    <w:rsid w:val="00D85491"/>
    <w:rsid w:val="00D85C2F"/>
    <w:rsid w:val="00D86170"/>
    <w:rsid w:val="00D86214"/>
    <w:rsid w:val="00D864D3"/>
    <w:rsid w:val="00D86C8B"/>
    <w:rsid w:val="00D86F66"/>
    <w:rsid w:val="00D870E5"/>
    <w:rsid w:val="00D8728F"/>
    <w:rsid w:val="00D87464"/>
    <w:rsid w:val="00D90DA7"/>
    <w:rsid w:val="00D90DCD"/>
    <w:rsid w:val="00D9144F"/>
    <w:rsid w:val="00D9156F"/>
    <w:rsid w:val="00D9176B"/>
    <w:rsid w:val="00D91A37"/>
    <w:rsid w:val="00D91DE5"/>
    <w:rsid w:val="00D91EC4"/>
    <w:rsid w:val="00D91FD0"/>
    <w:rsid w:val="00D9210A"/>
    <w:rsid w:val="00D92272"/>
    <w:rsid w:val="00D92C13"/>
    <w:rsid w:val="00D92E9C"/>
    <w:rsid w:val="00D937CD"/>
    <w:rsid w:val="00D93802"/>
    <w:rsid w:val="00D93C92"/>
    <w:rsid w:val="00D94664"/>
    <w:rsid w:val="00D9492C"/>
    <w:rsid w:val="00D94A16"/>
    <w:rsid w:val="00D94BE5"/>
    <w:rsid w:val="00D94D3E"/>
    <w:rsid w:val="00D94E65"/>
    <w:rsid w:val="00D9512B"/>
    <w:rsid w:val="00D951E9"/>
    <w:rsid w:val="00D953CC"/>
    <w:rsid w:val="00D95659"/>
    <w:rsid w:val="00D95DF5"/>
    <w:rsid w:val="00D9602E"/>
    <w:rsid w:val="00D96197"/>
    <w:rsid w:val="00D964F4"/>
    <w:rsid w:val="00D96967"/>
    <w:rsid w:val="00D969F9"/>
    <w:rsid w:val="00D96D02"/>
    <w:rsid w:val="00D96EBB"/>
    <w:rsid w:val="00D97395"/>
    <w:rsid w:val="00D97A04"/>
    <w:rsid w:val="00D97AC2"/>
    <w:rsid w:val="00DA007D"/>
    <w:rsid w:val="00DA0315"/>
    <w:rsid w:val="00DA0588"/>
    <w:rsid w:val="00DA0DCC"/>
    <w:rsid w:val="00DA0E65"/>
    <w:rsid w:val="00DA1467"/>
    <w:rsid w:val="00DA14AA"/>
    <w:rsid w:val="00DA18B2"/>
    <w:rsid w:val="00DA1C25"/>
    <w:rsid w:val="00DA1D70"/>
    <w:rsid w:val="00DA1DA2"/>
    <w:rsid w:val="00DA1FD7"/>
    <w:rsid w:val="00DA2145"/>
    <w:rsid w:val="00DA22DA"/>
    <w:rsid w:val="00DA246A"/>
    <w:rsid w:val="00DA2751"/>
    <w:rsid w:val="00DA2C84"/>
    <w:rsid w:val="00DA2DAD"/>
    <w:rsid w:val="00DA3858"/>
    <w:rsid w:val="00DA3860"/>
    <w:rsid w:val="00DA3F29"/>
    <w:rsid w:val="00DA480F"/>
    <w:rsid w:val="00DA486E"/>
    <w:rsid w:val="00DA4BC1"/>
    <w:rsid w:val="00DA4BDC"/>
    <w:rsid w:val="00DA4D30"/>
    <w:rsid w:val="00DA4DEA"/>
    <w:rsid w:val="00DA4EF0"/>
    <w:rsid w:val="00DA4F7B"/>
    <w:rsid w:val="00DA5216"/>
    <w:rsid w:val="00DA59BF"/>
    <w:rsid w:val="00DA5CEC"/>
    <w:rsid w:val="00DA600B"/>
    <w:rsid w:val="00DA6155"/>
    <w:rsid w:val="00DA617F"/>
    <w:rsid w:val="00DA62EB"/>
    <w:rsid w:val="00DA6A64"/>
    <w:rsid w:val="00DA6DD0"/>
    <w:rsid w:val="00DA73CA"/>
    <w:rsid w:val="00DA780E"/>
    <w:rsid w:val="00DA789C"/>
    <w:rsid w:val="00DA7A2D"/>
    <w:rsid w:val="00DB0057"/>
    <w:rsid w:val="00DB099E"/>
    <w:rsid w:val="00DB0A91"/>
    <w:rsid w:val="00DB0AAB"/>
    <w:rsid w:val="00DB0B11"/>
    <w:rsid w:val="00DB102E"/>
    <w:rsid w:val="00DB157B"/>
    <w:rsid w:val="00DB160D"/>
    <w:rsid w:val="00DB177A"/>
    <w:rsid w:val="00DB22C7"/>
    <w:rsid w:val="00DB2353"/>
    <w:rsid w:val="00DB29B3"/>
    <w:rsid w:val="00DB2BC6"/>
    <w:rsid w:val="00DB3398"/>
    <w:rsid w:val="00DB33CD"/>
    <w:rsid w:val="00DB3760"/>
    <w:rsid w:val="00DB3777"/>
    <w:rsid w:val="00DB38D5"/>
    <w:rsid w:val="00DB3BA7"/>
    <w:rsid w:val="00DB3D90"/>
    <w:rsid w:val="00DB40AD"/>
    <w:rsid w:val="00DB4C54"/>
    <w:rsid w:val="00DB4E9F"/>
    <w:rsid w:val="00DB4F1B"/>
    <w:rsid w:val="00DB5013"/>
    <w:rsid w:val="00DB52C2"/>
    <w:rsid w:val="00DB5547"/>
    <w:rsid w:val="00DB5608"/>
    <w:rsid w:val="00DB5681"/>
    <w:rsid w:val="00DB5964"/>
    <w:rsid w:val="00DB59FC"/>
    <w:rsid w:val="00DB5CAC"/>
    <w:rsid w:val="00DB5CAF"/>
    <w:rsid w:val="00DB60C6"/>
    <w:rsid w:val="00DB612F"/>
    <w:rsid w:val="00DB61DA"/>
    <w:rsid w:val="00DB63E8"/>
    <w:rsid w:val="00DB6533"/>
    <w:rsid w:val="00DB68D9"/>
    <w:rsid w:val="00DB6905"/>
    <w:rsid w:val="00DB6951"/>
    <w:rsid w:val="00DB73A9"/>
    <w:rsid w:val="00DB77EB"/>
    <w:rsid w:val="00DB79D5"/>
    <w:rsid w:val="00DB7A80"/>
    <w:rsid w:val="00DB7C1B"/>
    <w:rsid w:val="00DB7D84"/>
    <w:rsid w:val="00DC0154"/>
    <w:rsid w:val="00DC0263"/>
    <w:rsid w:val="00DC0446"/>
    <w:rsid w:val="00DC0788"/>
    <w:rsid w:val="00DC0798"/>
    <w:rsid w:val="00DC089D"/>
    <w:rsid w:val="00DC0B72"/>
    <w:rsid w:val="00DC0B79"/>
    <w:rsid w:val="00DC0C38"/>
    <w:rsid w:val="00DC0EFB"/>
    <w:rsid w:val="00DC0FC0"/>
    <w:rsid w:val="00DC10D4"/>
    <w:rsid w:val="00DC155D"/>
    <w:rsid w:val="00DC1607"/>
    <w:rsid w:val="00DC194E"/>
    <w:rsid w:val="00DC1E30"/>
    <w:rsid w:val="00DC1E8C"/>
    <w:rsid w:val="00DC24BC"/>
    <w:rsid w:val="00DC26E8"/>
    <w:rsid w:val="00DC28A3"/>
    <w:rsid w:val="00DC292B"/>
    <w:rsid w:val="00DC2C11"/>
    <w:rsid w:val="00DC2E22"/>
    <w:rsid w:val="00DC2E53"/>
    <w:rsid w:val="00DC308C"/>
    <w:rsid w:val="00DC407E"/>
    <w:rsid w:val="00DC45E5"/>
    <w:rsid w:val="00DC467F"/>
    <w:rsid w:val="00DC55BB"/>
    <w:rsid w:val="00DC5659"/>
    <w:rsid w:val="00DC5788"/>
    <w:rsid w:val="00DC66F4"/>
    <w:rsid w:val="00DC676B"/>
    <w:rsid w:val="00DC6B87"/>
    <w:rsid w:val="00DC73D8"/>
    <w:rsid w:val="00DC76B4"/>
    <w:rsid w:val="00DC7712"/>
    <w:rsid w:val="00DC7872"/>
    <w:rsid w:val="00DC7909"/>
    <w:rsid w:val="00DC794E"/>
    <w:rsid w:val="00DC7A40"/>
    <w:rsid w:val="00DC7E43"/>
    <w:rsid w:val="00DC7F54"/>
    <w:rsid w:val="00DD031D"/>
    <w:rsid w:val="00DD0412"/>
    <w:rsid w:val="00DD0879"/>
    <w:rsid w:val="00DD08FA"/>
    <w:rsid w:val="00DD097F"/>
    <w:rsid w:val="00DD0A86"/>
    <w:rsid w:val="00DD0DBA"/>
    <w:rsid w:val="00DD1189"/>
    <w:rsid w:val="00DD12B8"/>
    <w:rsid w:val="00DD1500"/>
    <w:rsid w:val="00DD1537"/>
    <w:rsid w:val="00DD1A5F"/>
    <w:rsid w:val="00DD1A64"/>
    <w:rsid w:val="00DD20FA"/>
    <w:rsid w:val="00DD22E8"/>
    <w:rsid w:val="00DD245C"/>
    <w:rsid w:val="00DD25C8"/>
    <w:rsid w:val="00DD27B8"/>
    <w:rsid w:val="00DD286C"/>
    <w:rsid w:val="00DD2918"/>
    <w:rsid w:val="00DD2DA5"/>
    <w:rsid w:val="00DD3520"/>
    <w:rsid w:val="00DD3653"/>
    <w:rsid w:val="00DD3708"/>
    <w:rsid w:val="00DD3BDB"/>
    <w:rsid w:val="00DD3DCD"/>
    <w:rsid w:val="00DD452B"/>
    <w:rsid w:val="00DD46BB"/>
    <w:rsid w:val="00DD4AB3"/>
    <w:rsid w:val="00DD5082"/>
    <w:rsid w:val="00DD5287"/>
    <w:rsid w:val="00DD53F4"/>
    <w:rsid w:val="00DD56F0"/>
    <w:rsid w:val="00DD57DD"/>
    <w:rsid w:val="00DD591D"/>
    <w:rsid w:val="00DD6553"/>
    <w:rsid w:val="00DD674F"/>
    <w:rsid w:val="00DD6907"/>
    <w:rsid w:val="00DD6CD3"/>
    <w:rsid w:val="00DD6D13"/>
    <w:rsid w:val="00DD6E00"/>
    <w:rsid w:val="00DD73F7"/>
    <w:rsid w:val="00DD7800"/>
    <w:rsid w:val="00DD78E5"/>
    <w:rsid w:val="00DD7A60"/>
    <w:rsid w:val="00DD7DA1"/>
    <w:rsid w:val="00DD7EDC"/>
    <w:rsid w:val="00DE0349"/>
    <w:rsid w:val="00DE06DA"/>
    <w:rsid w:val="00DE0BAB"/>
    <w:rsid w:val="00DE0CF8"/>
    <w:rsid w:val="00DE0FCB"/>
    <w:rsid w:val="00DE10F4"/>
    <w:rsid w:val="00DE1882"/>
    <w:rsid w:val="00DE1C83"/>
    <w:rsid w:val="00DE1CDB"/>
    <w:rsid w:val="00DE1DF8"/>
    <w:rsid w:val="00DE20AB"/>
    <w:rsid w:val="00DE219A"/>
    <w:rsid w:val="00DE2959"/>
    <w:rsid w:val="00DE2C64"/>
    <w:rsid w:val="00DE2C77"/>
    <w:rsid w:val="00DE315F"/>
    <w:rsid w:val="00DE33BF"/>
    <w:rsid w:val="00DE3855"/>
    <w:rsid w:val="00DE39B1"/>
    <w:rsid w:val="00DE3B45"/>
    <w:rsid w:val="00DE3D44"/>
    <w:rsid w:val="00DE40D5"/>
    <w:rsid w:val="00DE4475"/>
    <w:rsid w:val="00DE4764"/>
    <w:rsid w:val="00DE496D"/>
    <w:rsid w:val="00DE4A6F"/>
    <w:rsid w:val="00DE4B63"/>
    <w:rsid w:val="00DE530B"/>
    <w:rsid w:val="00DE5BAF"/>
    <w:rsid w:val="00DE5F01"/>
    <w:rsid w:val="00DE5F77"/>
    <w:rsid w:val="00DE6224"/>
    <w:rsid w:val="00DE6624"/>
    <w:rsid w:val="00DE66A5"/>
    <w:rsid w:val="00DE6793"/>
    <w:rsid w:val="00DE68A4"/>
    <w:rsid w:val="00DE69AD"/>
    <w:rsid w:val="00DE6C55"/>
    <w:rsid w:val="00DE6C76"/>
    <w:rsid w:val="00DE7738"/>
    <w:rsid w:val="00DE78C9"/>
    <w:rsid w:val="00DE79ED"/>
    <w:rsid w:val="00DE7A7A"/>
    <w:rsid w:val="00DF01AA"/>
    <w:rsid w:val="00DF0424"/>
    <w:rsid w:val="00DF0611"/>
    <w:rsid w:val="00DF07EB"/>
    <w:rsid w:val="00DF0CF8"/>
    <w:rsid w:val="00DF0DD1"/>
    <w:rsid w:val="00DF107D"/>
    <w:rsid w:val="00DF10C3"/>
    <w:rsid w:val="00DF1564"/>
    <w:rsid w:val="00DF1635"/>
    <w:rsid w:val="00DF1761"/>
    <w:rsid w:val="00DF180B"/>
    <w:rsid w:val="00DF18CE"/>
    <w:rsid w:val="00DF1D8B"/>
    <w:rsid w:val="00DF24D8"/>
    <w:rsid w:val="00DF2585"/>
    <w:rsid w:val="00DF2B13"/>
    <w:rsid w:val="00DF2D11"/>
    <w:rsid w:val="00DF2D3B"/>
    <w:rsid w:val="00DF2F9E"/>
    <w:rsid w:val="00DF30A8"/>
    <w:rsid w:val="00DF33EC"/>
    <w:rsid w:val="00DF3B57"/>
    <w:rsid w:val="00DF3BA2"/>
    <w:rsid w:val="00DF3BAC"/>
    <w:rsid w:val="00DF3C23"/>
    <w:rsid w:val="00DF3F98"/>
    <w:rsid w:val="00DF40EC"/>
    <w:rsid w:val="00DF4359"/>
    <w:rsid w:val="00DF4384"/>
    <w:rsid w:val="00DF44A4"/>
    <w:rsid w:val="00DF4511"/>
    <w:rsid w:val="00DF455F"/>
    <w:rsid w:val="00DF4760"/>
    <w:rsid w:val="00DF513B"/>
    <w:rsid w:val="00DF52C5"/>
    <w:rsid w:val="00DF5A7B"/>
    <w:rsid w:val="00DF5F30"/>
    <w:rsid w:val="00DF5FFD"/>
    <w:rsid w:val="00DF69DF"/>
    <w:rsid w:val="00DF6D19"/>
    <w:rsid w:val="00DF7553"/>
    <w:rsid w:val="00DF7841"/>
    <w:rsid w:val="00DF789A"/>
    <w:rsid w:val="00DF789C"/>
    <w:rsid w:val="00DF7999"/>
    <w:rsid w:val="00DF7C80"/>
    <w:rsid w:val="00DF7D19"/>
    <w:rsid w:val="00DF7E07"/>
    <w:rsid w:val="00E00054"/>
    <w:rsid w:val="00E00066"/>
    <w:rsid w:val="00E000D7"/>
    <w:rsid w:val="00E003B4"/>
    <w:rsid w:val="00E00688"/>
    <w:rsid w:val="00E00758"/>
    <w:rsid w:val="00E008D5"/>
    <w:rsid w:val="00E00AA1"/>
    <w:rsid w:val="00E00B01"/>
    <w:rsid w:val="00E00B95"/>
    <w:rsid w:val="00E00E1A"/>
    <w:rsid w:val="00E00E87"/>
    <w:rsid w:val="00E013AB"/>
    <w:rsid w:val="00E016DE"/>
    <w:rsid w:val="00E016FA"/>
    <w:rsid w:val="00E0180C"/>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683"/>
    <w:rsid w:val="00E039DB"/>
    <w:rsid w:val="00E03E54"/>
    <w:rsid w:val="00E043C6"/>
    <w:rsid w:val="00E04851"/>
    <w:rsid w:val="00E04944"/>
    <w:rsid w:val="00E04D8D"/>
    <w:rsid w:val="00E04E0F"/>
    <w:rsid w:val="00E05310"/>
    <w:rsid w:val="00E056C2"/>
    <w:rsid w:val="00E05727"/>
    <w:rsid w:val="00E05E66"/>
    <w:rsid w:val="00E06497"/>
    <w:rsid w:val="00E0668A"/>
    <w:rsid w:val="00E070BE"/>
    <w:rsid w:val="00E07135"/>
    <w:rsid w:val="00E07476"/>
    <w:rsid w:val="00E07764"/>
    <w:rsid w:val="00E07785"/>
    <w:rsid w:val="00E07C4C"/>
    <w:rsid w:val="00E07D1C"/>
    <w:rsid w:val="00E07F02"/>
    <w:rsid w:val="00E07F36"/>
    <w:rsid w:val="00E07F6F"/>
    <w:rsid w:val="00E102F2"/>
    <w:rsid w:val="00E1037A"/>
    <w:rsid w:val="00E10435"/>
    <w:rsid w:val="00E10437"/>
    <w:rsid w:val="00E1046A"/>
    <w:rsid w:val="00E10948"/>
    <w:rsid w:val="00E10A2F"/>
    <w:rsid w:val="00E10BEB"/>
    <w:rsid w:val="00E10D5C"/>
    <w:rsid w:val="00E10DEE"/>
    <w:rsid w:val="00E11807"/>
    <w:rsid w:val="00E1181B"/>
    <w:rsid w:val="00E119C7"/>
    <w:rsid w:val="00E11F77"/>
    <w:rsid w:val="00E120FD"/>
    <w:rsid w:val="00E12549"/>
    <w:rsid w:val="00E125E5"/>
    <w:rsid w:val="00E128AA"/>
    <w:rsid w:val="00E12D55"/>
    <w:rsid w:val="00E12F8B"/>
    <w:rsid w:val="00E13018"/>
    <w:rsid w:val="00E13021"/>
    <w:rsid w:val="00E13294"/>
    <w:rsid w:val="00E1350D"/>
    <w:rsid w:val="00E13693"/>
    <w:rsid w:val="00E13BA4"/>
    <w:rsid w:val="00E141B2"/>
    <w:rsid w:val="00E14366"/>
    <w:rsid w:val="00E143E7"/>
    <w:rsid w:val="00E14400"/>
    <w:rsid w:val="00E1466D"/>
    <w:rsid w:val="00E147BE"/>
    <w:rsid w:val="00E14BD1"/>
    <w:rsid w:val="00E14F2D"/>
    <w:rsid w:val="00E14FD5"/>
    <w:rsid w:val="00E15A2B"/>
    <w:rsid w:val="00E160D7"/>
    <w:rsid w:val="00E1639B"/>
    <w:rsid w:val="00E16672"/>
    <w:rsid w:val="00E16AA4"/>
    <w:rsid w:val="00E16C7D"/>
    <w:rsid w:val="00E16ECE"/>
    <w:rsid w:val="00E1700E"/>
    <w:rsid w:val="00E1708C"/>
    <w:rsid w:val="00E1718B"/>
    <w:rsid w:val="00E172B7"/>
    <w:rsid w:val="00E172BF"/>
    <w:rsid w:val="00E175DB"/>
    <w:rsid w:val="00E17C16"/>
    <w:rsid w:val="00E17CA7"/>
    <w:rsid w:val="00E203AB"/>
    <w:rsid w:val="00E204A5"/>
    <w:rsid w:val="00E204A9"/>
    <w:rsid w:val="00E207E6"/>
    <w:rsid w:val="00E20DA8"/>
    <w:rsid w:val="00E21269"/>
    <w:rsid w:val="00E2135E"/>
    <w:rsid w:val="00E213AA"/>
    <w:rsid w:val="00E21535"/>
    <w:rsid w:val="00E217D1"/>
    <w:rsid w:val="00E21991"/>
    <w:rsid w:val="00E21EAE"/>
    <w:rsid w:val="00E21ECF"/>
    <w:rsid w:val="00E22124"/>
    <w:rsid w:val="00E2224C"/>
    <w:rsid w:val="00E22629"/>
    <w:rsid w:val="00E226BF"/>
    <w:rsid w:val="00E2290E"/>
    <w:rsid w:val="00E22F96"/>
    <w:rsid w:val="00E23248"/>
    <w:rsid w:val="00E234B3"/>
    <w:rsid w:val="00E235F2"/>
    <w:rsid w:val="00E2381A"/>
    <w:rsid w:val="00E23983"/>
    <w:rsid w:val="00E239C0"/>
    <w:rsid w:val="00E24458"/>
    <w:rsid w:val="00E245D3"/>
    <w:rsid w:val="00E246D2"/>
    <w:rsid w:val="00E24706"/>
    <w:rsid w:val="00E25057"/>
    <w:rsid w:val="00E250F9"/>
    <w:rsid w:val="00E25143"/>
    <w:rsid w:val="00E251C6"/>
    <w:rsid w:val="00E25265"/>
    <w:rsid w:val="00E25502"/>
    <w:rsid w:val="00E255E8"/>
    <w:rsid w:val="00E25746"/>
    <w:rsid w:val="00E2585C"/>
    <w:rsid w:val="00E258D0"/>
    <w:rsid w:val="00E25927"/>
    <w:rsid w:val="00E25A73"/>
    <w:rsid w:val="00E25CAF"/>
    <w:rsid w:val="00E26181"/>
    <w:rsid w:val="00E262FA"/>
    <w:rsid w:val="00E26AF8"/>
    <w:rsid w:val="00E26B14"/>
    <w:rsid w:val="00E26C94"/>
    <w:rsid w:val="00E270C1"/>
    <w:rsid w:val="00E27348"/>
    <w:rsid w:val="00E27B41"/>
    <w:rsid w:val="00E27CDE"/>
    <w:rsid w:val="00E27DA6"/>
    <w:rsid w:val="00E27EC3"/>
    <w:rsid w:val="00E27F10"/>
    <w:rsid w:val="00E3038D"/>
    <w:rsid w:val="00E303DF"/>
    <w:rsid w:val="00E30654"/>
    <w:rsid w:val="00E309E6"/>
    <w:rsid w:val="00E30A8A"/>
    <w:rsid w:val="00E30B32"/>
    <w:rsid w:val="00E31013"/>
    <w:rsid w:val="00E310A6"/>
    <w:rsid w:val="00E31493"/>
    <w:rsid w:val="00E314B0"/>
    <w:rsid w:val="00E31584"/>
    <w:rsid w:val="00E3165B"/>
    <w:rsid w:val="00E317B7"/>
    <w:rsid w:val="00E31801"/>
    <w:rsid w:val="00E31C0D"/>
    <w:rsid w:val="00E32198"/>
    <w:rsid w:val="00E321C2"/>
    <w:rsid w:val="00E3229A"/>
    <w:rsid w:val="00E326F8"/>
    <w:rsid w:val="00E328C8"/>
    <w:rsid w:val="00E32BD7"/>
    <w:rsid w:val="00E32D13"/>
    <w:rsid w:val="00E32E6C"/>
    <w:rsid w:val="00E32E86"/>
    <w:rsid w:val="00E33393"/>
    <w:rsid w:val="00E337CE"/>
    <w:rsid w:val="00E33885"/>
    <w:rsid w:val="00E3462B"/>
    <w:rsid w:val="00E349A0"/>
    <w:rsid w:val="00E34BE4"/>
    <w:rsid w:val="00E34C0C"/>
    <w:rsid w:val="00E34D60"/>
    <w:rsid w:val="00E34DAA"/>
    <w:rsid w:val="00E34F4A"/>
    <w:rsid w:val="00E3507B"/>
    <w:rsid w:val="00E3586F"/>
    <w:rsid w:val="00E3589E"/>
    <w:rsid w:val="00E35971"/>
    <w:rsid w:val="00E35FBD"/>
    <w:rsid w:val="00E36007"/>
    <w:rsid w:val="00E36410"/>
    <w:rsid w:val="00E3680A"/>
    <w:rsid w:val="00E368F3"/>
    <w:rsid w:val="00E36FAA"/>
    <w:rsid w:val="00E37369"/>
    <w:rsid w:val="00E379AB"/>
    <w:rsid w:val="00E40015"/>
    <w:rsid w:val="00E40405"/>
    <w:rsid w:val="00E40434"/>
    <w:rsid w:val="00E40461"/>
    <w:rsid w:val="00E40516"/>
    <w:rsid w:val="00E40ACB"/>
    <w:rsid w:val="00E40B43"/>
    <w:rsid w:val="00E40B6C"/>
    <w:rsid w:val="00E40DC3"/>
    <w:rsid w:val="00E41450"/>
    <w:rsid w:val="00E41699"/>
    <w:rsid w:val="00E41981"/>
    <w:rsid w:val="00E41A9F"/>
    <w:rsid w:val="00E41BBC"/>
    <w:rsid w:val="00E426EA"/>
    <w:rsid w:val="00E427CF"/>
    <w:rsid w:val="00E42942"/>
    <w:rsid w:val="00E42CA3"/>
    <w:rsid w:val="00E4320C"/>
    <w:rsid w:val="00E43451"/>
    <w:rsid w:val="00E43558"/>
    <w:rsid w:val="00E43AD7"/>
    <w:rsid w:val="00E43B90"/>
    <w:rsid w:val="00E43CED"/>
    <w:rsid w:val="00E43ED3"/>
    <w:rsid w:val="00E4404E"/>
    <w:rsid w:val="00E44128"/>
    <w:rsid w:val="00E44193"/>
    <w:rsid w:val="00E441E7"/>
    <w:rsid w:val="00E44724"/>
    <w:rsid w:val="00E44936"/>
    <w:rsid w:val="00E44A5B"/>
    <w:rsid w:val="00E44A6B"/>
    <w:rsid w:val="00E44DAA"/>
    <w:rsid w:val="00E44F5C"/>
    <w:rsid w:val="00E44FB1"/>
    <w:rsid w:val="00E450B4"/>
    <w:rsid w:val="00E45129"/>
    <w:rsid w:val="00E45490"/>
    <w:rsid w:val="00E45685"/>
    <w:rsid w:val="00E45878"/>
    <w:rsid w:val="00E45BBE"/>
    <w:rsid w:val="00E45CAC"/>
    <w:rsid w:val="00E45E59"/>
    <w:rsid w:val="00E4626A"/>
    <w:rsid w:val="00E46664"/>
    <w:rsid w:val="00E46CE8"/>
    <w:rsid w:val="00E475AA"/>
    <w:rsid w:val="00E475C2"/>
    <w:rsid w:val="00E47766"/>
    <w:rsid w:val="00E47C98"/>
    <w:rsid w:val="00E47D28"/>
    <w:rsid w:val="00E47E11"/>
    <w:rsid w:val="00E47E1F"/>
    <w:rsid w:val="00E47ECC"/>
    <w:rsid w:val="00E47F06"/>
    <w:rsid w:val="00E47F76"/>
    <w:rsid w:val="00E500AC"/>
    <w:rsid w:val="00E5010F"/>
    <w:rsid w:val="00E5028D"/>
    <w:rsid w:val="00E502B3"/>
    <w:rsid w:val="00E50477"/>
    <w:rsid w:val="00E50806"/>
    <w:rsid w:val="00E50920"/>
    <w:rsid w:val="00E50989"/>
    <w:rsid w:val="00E50A2E"/>
    <w:rsid w:val="00E50E30"/>
    <w:rsid w:val="00E51082"/>
    <w:rsid w:val="00E511CF"/>
    <w:rsid w:val="00E5130F"/>
    <w:rsid w:val="00E51349"/>
    <w:rsid w:val="00E513D3"/>
    <w:rsid w:val="00E5170A"/>
    <w:rsid w:val="00E517D9"/>
    <w:rsid w:val="00E519F9"/>
    <w:rsid w:val="00E51D0E"/>
    <w:rsid w:val="00E5221F"/>
    <w:rsid w:val="00E52962"/>
    <w:rsid w:val="00E529E8"/>
    <w:rsid w:val="00E52B39"/>
    <w:rsid w:val="00E52CB0"/>
    <w:rsid w:val="00E52D03"/>
    <w:rsid w:val="00E534AA"/>
    <w:rsid w:val="00E53EF6"/>
    <w:rsid w:val="00E541D5"/>
    <w:rsid w:val="00E54942"/>
    <w:rsid w:val="00E54B10"/>
    <w:rsid w:val="00E54E74"/>
    <w:rsid w:val="00E54EC8"/>
    <w:rsid w:val="00E551F8"/>
    <w:rsid w:val="00E558A5"/>
    <w:rsid w:val="00E5597A"/>
    <w:rsid w:val="00E55B09"/>
    <w:rsid w:val="00E55CDB"/>
    <w:rsid w:val="00E55F1C"/>
    <w:rsid w:val="00E560FF"/>
    <w:rsid w:val="00E56241"/>
    <w:rsid w:val="00E563FC"/>
    <w:rsid w:val="00E56909"/>
    <w:rsid w:val="00E56AC5"/>
    <w:rsid w:val="00E56D6B"/>
    <w:rsid w:val="00E56DB4"/>
    <w:rsid w:val="00E5709F"/>
    <w:rsid w:val="00E577D5"/>
    <w:rsid w:val="00E57C59"/>
    <w:rsid w:val="00E57E90"/>
    <w:rsid w:val="00E60328"/>
    <w:rsid w:val="00E6038E"/>
    <w:rsid w:val="00E60DEE"/>
    <w:rsid w:val="00E60FA5"/>
    <w:rsid w:val="00E61177"/>
    <w:rsid w:val="00E611DC"/>
    <w:rsid w:val="00E61250"/>
    <w:rsid w:val="00E613BE"/>
    <w:rsid w:val="00E614B3"/>
    <w:rsid w:val="00E615F3"/>
    <w:rsid w:val="00E61EC3"/>
    <w:rsid w:val="00E61F4F"/>
    <w:rsid w:val="00E625CE"/>
    <w:rsid w:val="00E62914"/>
    <w:rsid w:val="00E62D74"/>
    <w:rsid w:val="00E62FB0"/>
    <w:rsid w:val="00E631D4"/>
    <w:rsid w:val="00E632BA"/>
    <w:rsid w:val="00E636D7"/>
    <w:rsid w:val="00E63B18"/>
    <w:rsid w:val="00E63B9D"/>
    <w:rsid w:val="00E63EB3"/>
    <w:rsid w:val="00E63EC5"/>
    <w:rsid w:val="00E6462C"/>
    <w:rsid w:val="00E64AF2"/>
    <w:rsid w:val="00E64CAE"/>
    <w:rsid w:val="00E64DD9"/>
    <w:rsid w:val="00E64FDC"/>
    <w:rsid w:val="00E65469"/>
    <w:rsid w:val="00E65961"/>
    <w:rsid w:val="00E65A2A"/>
    <w:rsid w:val="00E65FB5"/>
    <w:rsid w:val="00E660E8"/>
    <w:rsid w:val="00E661AA"/>
    <w:rsid w:val="00E66354"/>
    <w:rsid w:val="00E666BE"/>
    <w:rsid w:val="00E66842"/>
    <w:rsid w:val="00E668C8"/>
    <w:rsid w:val="00E6697D"/>
    <w:rsid w:val="00E669CF"/>
    <w:rsid w:val="00E66AE4"/>
    <w:rsid w:val="00E66AEE"/>
    <w:rsid w:val="00E66EA5"/>
    <w:rsid w:val="00E66FAE"/>
    <w:rsid w:val="00E67014"/>
    <w:rsid w:val="00E67074"/>
    <w:rsid w:val="00E6710A"/>
    <w:rsid w:val="00E67191"/>
    <w:rsid w:val="00E67365"/>
    <w:rsid w:val="00E6757E"/>
    <w:rsid w:val="00E67656"/>
    <w:rsid w:val="00E678ED"/>
    <w:rsid w:val="00E679D3"/>
    <w:rsid w:val="00E67C45"/>
    <w:rsid w:val="00E67F18"/>
    <w:rsid w:val="00E706E7"/>
    <w:rsid w:val="00E70E38"/>
    <w:rsid w:val="00E70E45"/>
    <w:rsid w:val="00E70EB2"/>
    <w:rsid w:val="00E7142D"/>
    <w:rsid w:val="00E71790"/>
    <w:rsid w:val="00E71AE3"/>
    <w:rsid w:val="00E71D87"/>
    <w:rsid w:val="00E71F48"/>
    <w:rsid w:val="00E722FF"/>
    <w:rsid w:val="00E727EC"/>
    <w:rsid w:val="00E72B2B"/>
    <w:rsid w:val="00E72B6E"/>
    <w:rsid w:val="00E72F09"/>
    <w:rsid w:val="00E7328B"/>
    <w:rsid w:val="00E73462"/>
    <w:rsid w:val="00E734FE"/>
    <w:rsid w:val="00E73578"/>
    <w:rsid w:val="00E738D7"/>
    <w:rsid w:val="00E738F3"/>
    <w:rsid w:val="00E73DA3"/>
    <w:rsid w:val="00E73F52"/>
    <w:rsid w:val="00E7456F"/>
    <w:rsid w:val="00E74A36"/>
    <w:rsid w:val="00E74CF6"/>
    <w:rsid w:val="00E75076"/>
    <w:rsid w:val="00E75380"/>
    <w:rsid w:val="00E75998"/>
    <w:rsid w:val="00E75F36"/>
    <w:rsid w:val="00E761D8"/>
    <w:rsid w:val="00E7623C"/>
    <w:rsid w:val="00E76259"/>
    <w:rsid w:val="00E76688"/>
    <w:rsid w:val="00E76702"/>
    <w:rsid w:val="00E76B5F"/>
    <w:rsid w:val="00E76C12"/>
    <w:rsid w:val="00E76E5B"/>
    <w:rsid w:val="00E77210"/>
    <w:rsid w:val="00E775B0"/>
    <w:rsid w:val="00E77899"/>
    <w:rsid w:val="00E77928"/>
    <w:rsid w:val="00E77D1F"/>
    <w:rsid w:val="00E8054B"/>
    <w:rsid w:val="00E807E7"/>
    <w:rsid w:val="00E80888"/>
    <w:rsid w:val="00E8093D"/>
    <w:rsid w:val="00E80A06"/>
    <w:rsid w:val="00E80BDA"/>
    <w:rsid w:val="00E814CE"/>
    <w:rsid w:val="00E818ED"/>
    <w:rsid w:val="00E81964"/>
    <w:rsid w:val="00E819CF"/>
    <w:rsid w:val="00E81B42"/>
    <w:rsid w:val="00E81DE5"/>
    <w:rsid w:val="00E821A4"/>
    <w:rsid w:val="00E8256F"/>
    <w:rsid w:val="00E8265D"/>
    <w:rsid w:val="00E82795"/>
    <w:rsid w:val="00E828DC"/>
    <w:rsid w:val="00E83463"/>
    <w:rsid w:val="00E83B78"/>
    <w:rsid w:val="00E83CE5"/>
    <w:rsid w:val="00E83FB0"/>
    <w:rsid w:val="00E84170"/>
    <w:rsid w:val="00E84369"/>
    <w:rsid w:val="00E845BD"/>
    <w:rsid w:val="00E845DF"/>
    <w:rsid w:val="00E846E4"/>
    <w:rsid w:val="00E84A17"/>
    <w:rsid w:val="00E85143"/>
    <w:rsid w:val="00E85AFD"/>
    <w:rsid w:val="00E85B93"/>
    <w:rsid w:val="00E85C00"/>
    <w:rsid w:val="00E8602F"/>
    <w:rsid w:val="00E86262"/>
    <w:rsid w:val="00E86673"/>
    <w:rsid w:val="00E86914"/>
    <w:rsid w:val="00E86A21"/>
    <w:rsid w:val="00E86A91"/>
    <w:rsid w:val="00E86FCE"/>
    <w:rsid w:val="00E87094"/>
    <w:rsid w:val="00E8710D"/>
    <w:rsid w:val="00E87646"/>
    <w:rsid w:val="00E876F4"/>
    <w:rsid w:val="00E877E3"/>
    <w:rsid w:val="00E87C71"/>
    <w:rsid w:val="00E87CA8"/>
    <w:rsid w:val="00E87EA3"/>
    <w:rsid w:val="00E90048"/>
    <w:rsid w:val="00E90180"/>
    <w:rsid w:val="00E9028C"/>
    <w:rsid w:val="00E9057D"/>
    <w:rsid w:val="00E90601"/>
    <w:rsid w:val="00E90999"/>
    <w:rsid w:val="00E90CE6"/>
    <w:rsid w:val="00E90DB5"/>
    <w:rsid w:val="00E90E99"/>
    <w:rsid w:val="00E910EF"/>
    <w:rsid w:val="00E912A6"/>
    <w:rsid w:val="00E91449"/>
    <w:rsid w:val="00E91526"/>
    <w:rsid w:val="00E91C86"/>
    <w:rsid w:val="00E9248C"/>
    <w:rsid w:val="00E9257F"/>
    <w:rsid w:val="00E926B9"/>
    <w:rsid w:val="00E92700"/>
    <w:rsid w:val="00E92916"/>
    <w:rsid w:val="00E92C02"/>
    <w:rsid w:val="00E92C46"/>
    <w:rsid w:val="00E92D5E"/>
    <w:rsid w:val="00E92E16"/>
    <w:rsid w:val="00E92FAD"/>
    <w:rsid w:val="00E93E6A"/>
    <w:rsid w:val="00E93F8B"/>
    <w:rsid w:val="00E9438F"/>
    <w:rsid w:val="00E94AD3"/>
    <w:rsid w:val="00E94E4B"/>
    <w:rsid w:val="00E94E67"/>
    <w:rsid w:val="00E950E7"/>
    <w:rsid w:val="00E952ED"/>
    <w:rsid w:val="00E955D8"/>
    <w:rsid w:val="00E95F7D"/>
    <w:rsid w:val="00E95FEF"/>
    <w:rsid w:val="00E9601E"/>
    <w:rsid w:val="00E9638E"/>
    <w:rsid w:val="00E96498"/>
    <w:rsid w:val="00E968D1"/>
    <w:rsid w:val="00E96D59"/>
    <w:rsid w:val="00E972D4"/>
    <w:rsid w:val="00E9752D"/>
    <w:rsid w:val="00E97662"/>
    <w:rsid w:val="00E9780E"/>
    <w:rsid w:val="00E97928"/>
    <w:rsid w:val="00E97B93"/>
    <w:rsid w:val="00EA0030"/>
    <w:rsid w:val="00EA025F"/>
    <w:rsid w:val="00EA0BBB"/>
    <w:rsid w:val="00EA10F0"/>
    <w:rsid w:val="00EA115C"/>
    <w:rsid w:val="00EA136B"/>
    <w:rsid w:val="00EA13E1"/>
    <w:rsid w:val="00EA181D"/>
    <w:rsid w:val="00EA1C2C"/>
    <w:rsid w:val="00EA1D43"/>
    <w:rsid w:val="00EA2249"/>
    <w:rsid w:val="00EA236C"/>
    <w:rsid w:val="00EA2E4F"/>
    <w:rsid w:val="00EA3088"/>
    <w:rsid w:val="00EA3221"/>
    <w:rsid w:val="00EA32EA"/>
    <w:rsid w:val="00EA33C8"/>
    <w:rsid w:val="00EA366A"/>
    <w:rsid w:val="00EA3ACB"/>
    <w:rsid w:val="00EA3D6A"/>
    <w:rsid w:val="00EA410E"/>
    <w:rsid w:val="00EA4337"/>
    <w:rsid w:val="00EA4480"/>
    <w:rsid w:val="00EA44ED"/>
    <w:rsid w:val="00EA45B2"/>
    <w:rsid w:val="00EA4964"/>
    <w:rsid w:val="00EA4C38"/>
    <w:rsid w:val="00EA5294"/>
    <w:rsid w:val="00EA55FC"/>
    <w:rsid w:val="00EA5804"/>
    <w:rsid w:val="00EA5A9E"/>
    <w:rsid w:val="00EA5B41"/>
    <w:rsid w:val="00EA6291"/>
    <w:rsid w:val="00EA683A"/>
    <w:rsid w:val="00EA68EF"/>
    <w:rsid w:val="00EA6D0F"/>
    <w:rsid w:val="00EA6E05"/>
    <w:rsid w:val="00EA6E73"/>
    <w:rsid w:val="00EA713F"/>
    <w:rsid w:val="00EA7326"/>
    <w:rsid w:val="00EA743A"/>
    <w:rsid w:val="00EA7500"/>
    <w:rsid w:val="00EA77E3"/>
    <w:rsid w:val="00EA79DA"/>
    <w:rsid w:val="00EB0B91"/>
    <w:rsid w:val="00EB0C49"/>
    <w:rsid w:val="00EB0D97"/>
    <w:rsid w:val="00EB1120"/>
    <w:rsid w:val="00EB1154"/>
    <w:rsid w:val="00EB145F"/>
    <w:rsid w:val="00EB16B6"/>
    <w:rsid w:val="00EB1BCE"/>
    <w:rsid w:val="00EB2081"/>
    <w:rsid w:val="00EB20E8"/>
    <w:rsid w:val="00EB2133"/>
    <w:rsid w:val="00EB265B"/>
    <w:rsid w:val="00EB26E2"/>
    <w:rsid w:val="00EB2DF0"/>
    <w:rsid w:val="00EB2EF0"/>
    <w:rsid w:val="00EB39EE"/>
    <w:rsid w:val="00EB3BC8"/>
    <w:rsid w:val="00EB3F34"/>
    <w:rsid w:val="00EB4135"/>
    <w:rsid w:val="00EB418F"/>
    <w:rsid w:val="00EB4B3A"/>
    <w:rsid w:val="00EB50DA"/>
    <w:rsid w:val="00EB52A4"/>
    <w:rsid w:val="00EB533E"/>
    <w:rsid w:val="00EB53B8"/>
    <w:rsid w:val="00EB546E"/>
    <w:rsid w:val="00EB5512"/>
    <w:rsid w:val="00EB5744"/>
    <w:rsid w:val="00EB5F34"/>
    <w:rsid w:val="00EB657A"/>
    <w:rsid w:val="00EB674E"/>
    <w:rsid w:val="00EB6C27"/>
    <w:rsid w:val="00EB6CD1"/>
    <w:rsid w:val="00EB6EC4"/>
    <w:rsid w:val="00EB7562"/>
    <w:rsid w:val="00EB7670"/>
    <w:rsid w:val="00EB7A2F"/>
    <w:rsid w:val="00EB7C65"/>
    <w:rsid w:val="00EB7C99"/>
    <w:rsid w:val="00EB7DBC"/>
    <w:rsid w:val="00EC0373"/>
    <w:rsid w:val="00EC07D1"/>
    <w:rsid w:val="00EC0BC6"/>
    <w:rsid w:val="00EC0C09"/>
    <w:rsid w:val="00EC1112"/>
    <w:rsid w:val="00EC11FC"/>
    <w:rsid w:val="00EC129F"/>
    <w:rsid w:val="00EC20EC"/>
    <w:rsid w:val="00EC280E"/>
    <w:rsid w:val="00EC31BC"/>
    <w:rsid w:val="00EC3502"/>
    <w:rsid w:val="00EC377F"/>
    <w:rsid w:val="00EC3A71"/>
    <w:rsid w:val="00EC3AAA"/>
    <w:rsid w:val="00EC3DDF"/>
    <w:rsid w:val="00EC3E8B"/>
    <w:rsid w:val="00EC41B2"/>
    <w:rsid w:val="00EC41CF"/>
    <w:rsid w:val="00EC4315"/>
    <w:rsid w:val="00EC4342"/>
    <w:rsid w:val="00EC4517"/>
    <w:rsid w:val="00EC45C8"/>
    <w:rsid w:val="00EC473B"/>
    <w:rsid w:val="00EC4AAF"/>
    <w:rsid w:val="00EC4CBA"/>
    <w:rsid w:val="00EC4FD4"/>
    <w:rsid w:val="00EC563C"/>
    <w:rsid w:val="00EC5EA1"/>
    <w:rsid w:val="00EC607C"/>
    <w:rsid w:val="00EC6335"/>
    <w:rsid w:val="00EC6386"/>
    <w:rsid w:val="00EC63BE"/>
    <w:rsid w:val="00EC6460"/>
    <w:rsid w:val="00EC6706"/>
    <w:rsid w:val="00EC6936"/>
    <w:rsid w:val="00EC7611"/>
    <w:rsid w:val="00EC770A"/>
    <w:rsid w:val="00EC77F2"/>
    <w:rsid w:val="00EC7908"/>
    <w:rsid w:val="00ED0104"/>
    <w:rsid w:val="00ED0331"/>
    <w:rsid w:val="00ED046A"/>
    <w:rsid w:val="00ED0718"/>
    <w:rsid w:val="00ED0C42"/>
    <w:rsid w:val="00ED0C49"/>
    <w:rsid w:val="00ED0FC4"/>
    <w:rsid w:val="00ED12B9"/>
    <w:rsid w:val="00ED1367"/>
    <w:rsid w:val="00ED157F"/>
    <w:rsid w:val="00ED162A"/>
    <w:rsid w:val="00ED1B1A"/>
    <w:rsid w:val="00ED1DDF"/>
    <w:rsid w:val="00ED1E91"/>
    <w:rsid w:val="00ED1F3D"/>
    <w:rsid w:val="00ED2004"/>
    <w:rsid w:val="00ED203E"/>
    <w:rsid w:val="00ED20AE"/>
    <w:rsid w:val="00ED21B0"/>
    <w:rsid w:val="00ED21C5"/>
    <w:rsid w:val="00ED258E"/>
    <w:rsid w:val="00ED2776"/>
    <w:rsid w:val="00ED2AB9"/>
    <w:rsid w:val="00ED30F1"/>
    <w:rsid w:val="00ED3125"/>
    <w:rsid w:val="00ED332F"/>
    <w:rsid w:val="00ED33D5"/>
    <w:rsid w:val="00ED35DC"/>
    <w:rsid w:val="00ED3803"/>
    <w:rsid w:val="00ED387F"/>
    <w:rsid w:val="00ED3F55"/>
    <w:rsid w:val="00ED40A1"/>
    <w:rsid w:val="00ED43F8"/>
    <w:rsid w:val="00ED4612"/>
    <w:rsid w:val="00ED4620"/>
    <w:rsid w:val="00ED4ECA"/>
    <w:rsid w:val="00ED513F"/>
    <w:rsid w:val="00ED527A"/>
    <w:rsid w:val="00ED5421"/>
    <w:rsid w:val="00ED5F4D"/>
    <w:rsid w:val="00ED61DE"/>
    <w:rsid w:val="00ED6292"/>
    <w:rsid w:val="00ED64EA"/>
    <w:rsid w:val="00ED6A98"/>
    <w:rsid w:val="00ED6C94"/>
    <w:rsid w:val="00ED7468"/>
    <w:rsid w:val="00ED74BF"/>
    <w:rsid w:val="00ED7B1F"/>
    <w:rsid w:val="00ED7D64"/>
    <w:rsid w:val="00ED7FE4"/>
    <w:rsid w:val="00EE0457"/>
    <w:rsid w:val="00EE04F5"/>
    <w:rsid w:val="00EE0F79"/>
    <w:rsid w:val="00EE126B"/>
    <w:rsid w:val="00EE14AA"/>
    <w:rsid w:val="00EE1C0F"/>
    <w:rsid w:val="00EE1D32"/>
    <w:rsid w:val="00EE2255"/>
    <w:rsid w:val="00EE247D"/>
    <w:rsid w:val="00EE24C0"/>
    <w:rsid w:val="00EE2599"/>
    <w:rsid w:val="00EE2754"/>
    <w:rsid w:val="00EE297C"/>
    <w:rsid w:val="00EE2DCE"/>
    <w:rsid w:val="00EE2EF5"/>
    <w:rsid w:val="00EE35AC"/>
    <w:rsid w:val="00EE3B90"/>
    <w:rsid w:val="00EE3C9E"/>
    <w:rsid w:val="00EE3CBC"/>
    <w:rsid w:val="00EE3CF3"/>
    <w:rsid w:val="00EE441B"/>
    <w:rsid w:val="00EE494A"/>
    <w:rsid w:val="00EE4CA1"/>
    <w:rsid w:val="00EE4D00"/>
    <w:rsid w:val="00EE5405"/>
    <w:rsid w:val="00EE5483"/>
    <w:rsid w:val="00EE59FE"/>
    <w:rsid w:val="00EE5D13"/>
    <w:rsid w:val="00EE5DDA"/>
    <w:rsid w:val="00EE60C1"/>
    <w:rsid w:val="00EE60F1"/>
    <w:rsid w:val="00EE68AB"/>
    <w:rsid w:val="00EE6B8C"/>
    <w:rsid w:val="00EE6C36"/>
    <w:rsid w:val="00EE7166"/>
    <w:rsid w:val="00EE7274"/>
    <w:rsid w:val="00EE7519"/>
    <w:rsid w:val="00EE770D"/>
    <w:rsid w:val="00EE7ADC"/>
    <w:rsid w:val="00EE7CE4"/>
    <w:rsid w:val="00EF04ED"/>
    <w:rsid w:val="00EF055E"/>
    <w:rsid w:val="00EF0D5A"/>
    <w:rsid w:val="00EF1210"/>
    <w:rsid w:val="00EF1227"/>
    <w:rsid w:val="00EF1326"/>
    <w:rsid w:val="00EF142D"/>
    <w:rsid w:val="00EF14DD"/>
    <w:rsid w:val="00EF17DB"/>
    <w:rsid w:val="00EF19FA"/>
    <w:rsid w:val="00EF1F5F"/>
    <w:rsid w:val="00EF25BD"/>
    <w:rsid w:val="00EF2897"/>
    <w:rsid w:val="00EF28FA"/>
    <w:rsid w:val="00EF2FF4"/>
    <w:rsid w:val="00EF3195"/>
    <w:rsid w:val="00EF325C"/>
    <w:rsid w:val="00EF36D0"/>
    <w:rsid w:val="00EF38C8"/>
    <w:rsid w:val="00EF3BD8"/>
    <w:rsid w:val="00EF3C7A"/>
    <w:rsid w:val="00EF3D75"/>
    <w:rsid w:val="00EF43FD"/>
    <w:rsid w:val="00EF4543"/>
    <w:rsid w:val="00EF4661"/>
    <w:rsid w:val="00EF4741"/>
    <w:rsid w:val="00EF48AF"/>
    <w:rsid w:val="00EF5121"/>
    <w:rsid w:val="00EF5A72"/>
    <w:rsid w:val="00EF5BCF"/>
    <w:rsid w:val="00EF5C57"/>
    <w:rsid w:val="00EF5E15"/>
    <w:rsid w:val="00EF5F0D"/>
    <w:rsid w:val="00EF6C65"/>
    <w:rsid w:val="00EF6D42"/>
    <w:rsid w:val="00EF6D95"/>
    <w:rsid w:val="00EF7026"/>
    <w:rsid w:val="00EF742A"/>
    <w:rsid w:val="00EF7CF1"/>
    <w:rsid w:val="00EF7EEF"/>
    <w:rsid w:val="00F00473"/>
    <w:rsid w:val="00F00671"/>
    <w:rsid w:val="00F0080E"/>
    <w:rsid w:val="00F00E2F"/>
    <w:rsid w:val="00F010D8"/>
    <w:rsid w:val="00F01175"/>
    <w:rsid w:val="00F0139B"/>
    <w:rsid w:val="00F013DE"/>
    <w:rsid w:val="00F01721"/>
    <w:rsid w:val="00F01A81"/>
    <w:rsid w:val="00F01D75"/>
    <w:rsid w:val="00F01EC5"/>
    <w:rsid w:val="00F0212C"/>
    <w:rsid w:val="00F02479"/>
    <w:rsid w:val="00F02DD3"/>
    <w:rsid w:val="00F02DF2"/>
    <w:rsid w:val="00F031DC"/>
    <w:rsid w:val="00F03491"/>
    <w:rsid w:val="00F03784"/>
    <w:rsid w:val="00F03AAA"/>
    <w:rsid w:val="00F03AD1"/>
    <w:rsid w:val="00F043BD"/>
    <w:rsid w:val="00F0440F"/>
    <w:rsid w:val="00F0474B"/>
    <w:rsid w:val="00F049D9"/>
    <w:rsid w:val="00F04DAF"/>
    <w:rsid w:val="00F04E0F"/>
    <w:rsid w:val="00F04E6B"/>
    <w:rsid w:val="00F05758"/>
    <w:rsid w:val="00F0602F"/>
    <w:rsid w:val="00F06064"/>
    <w:rsid w:val="00F0633B"/>
    <w:rsid w:val="00F066CC"/>
    <w:rsid w:val="00F06986"/>
    <w:rsid w:val="00F069DE"/>
    <w:rsid w:val="00F06C0C"/>
    <w:rsid w:val="00F06EC7"/>
    <w:rsid w:val="00F06ED5"/>
    <w:rsid w:val="00F07236"/>
    <w:rsid w:val="00F07479"/>
    <w:rsid w:val="00F0764E"/>
    <w:rsid w:val="00F0779B"/>
    <w:rsid w:val="00F079C4"/>
    <w:rsid w:val="00F07AB0"/>
    <w:rsid w:val="00F102B1"/>
    <w:rsid w:val="00F102FB"/>
    <w:rsid w:val="00F1065A"/>
    <w:rsid w:val="00F1110E"/>
    <w:rsid w:val="00F113CD"/>
    <w:rsid w:val="00F11419"/>
    <w:rsid w:val="00F114D7"/>
    <w:rsid w:val="00F116C3"/>
    <w:rsid w:val="00F1183A"/>
    <w:rsid w:val="00F119BC"/>
    <w:rsid w:val="00F11B7A"/>
    <w:rsid w:val="00F11D19"/>
    <w:rsid w:val="00F1256D"/>
    <w:rsid w:val="00F1269D"/>
    <w:rsid w:val="00F126C4"/>
    <w:rsid w:val="00F1270A"/>
    <w:rsid w:val="00F128E5"/>
    <w:rsid w:val="00F12F7E"/>
    <w:rsid w:val="00F12FA7"/>
    <w:rsid w:val="00F132FB"/>
    <w:rsid w:val="00F13A41"/>
    <w:rsid w:val="00F13E6C"/>
    <w:rsid w:val="00F142BA"/>
    <w:rsid w:val="00F14737"/>
    <w:rsid w:val="00F1474E"/>
    <w:rsid w:val="00F147D8"/>
    <w:rsid w:val="00F149FB"/>
    <w:rsid w:val="00F14A43"/>
    <w:rsid w:val="00F14BE7"/>
    <w:rsid w:val="00F14C31"/>
    <w:rsid w:val="00F150F9"/>
    <w:rsid w:val="00F1513F"/>
    <w:rsid w:val="00F151E4"/>
    <w:rsid w:val="00F15A7B"/>
    <w:rsid w:val="00F15F2F"/>
    <w:rsid w:val="00F1600A"/>
    <w:rsid w:val="00F16338"/>
    <w:rsid w:val="00F16541"/>
    <w:rsid w:val="00F165E2"/>
    <w:rsid w:val="00F16CEB"/>
    <w:rsid w:val="00F16D1C"/>
    <w:rsid w:val="00F16E46"/>
    <w:rsid w:val="00F171B7"/>
    <w:rsid w:val="00F17576"/>
    <w:rsid w:val="00F176AA"/>
    <w:rsid w:val="00F178A8"/>
    <w:rsid w:val="00F17928"/>
    <w:rsid w:val="00F17A36"/>
    <w:rsid w:val="00F17DFA"/>
    <w:rsid w:val="00F20372"/>
    <w:rsid w:val="00F206A2"/>
    <w:rsid w:val="00F207F1"/>
    <w:rsid w:val="00F208C1"/>
    <w:rsid w:val="00F208D3"/>
    <w:rsid w:val="00F20951"/>
    <w:rsid w:val="00F20D47"/>
    <w:rsid w:val="00F20D7A"/>
    <w:rsid w:val="00F20EA9"/>
    <w:rsid w:val="00F211C3"/>
    <w:rsid w:val="00F213AF"/>
    <w:rsid w:val="00F2140C"/>
    <w:rsid w:val="00F2185E"/>
    <w:rsid w:val="00F21870"/>
    <w:rsid w:val="00F2192E"/>
    <w:rsid w:val="00F21968"/>
    <w:rsid w:val="00F219AF"/>
    <w:rsid w:val="00F21A47"/>
    <w:rsid w:val="00F21E6C"/>
    <w:rsid w:val="00F22330"/>
    <w:rsid w:val="00F22459"/>
    <w:rsid w:val="00F2254B"/>
    <w:rsid w:val="00F22622"/>
    <w:rsid w:val="00F226F6"/>
    <w:rsid w:val="00F2274E"/>
    <w:rsid w:val="00F22811"/>
    <w:rsid w:val="00F22D66"/>
    <w:rsid w:val="00F23048"/>
    <w:rsid w:val="00F2316D"/>
    <w:rsid w:val="00F23255"/>
    <w:rsid w:val="00F237F5"/>
    <w:rsid w:val="00F23980"/>
    <w:rsid w:val="00F23C53"/>
    <w:rsid w:val="00F23D1C"/>
    <w:rsid w:val="00F23F61"/>
    <w:rsid w:val="00F24B83"/>
    <w:rsid w:val="00F24F9F"/>
    <w:rsid w:val="00F24FB3"/>
    <w:rsid w:val="00F25268"/>
    <w:rsid w:val="00F2549E"/>
    <w:rsid w:val="00F255DC"/>
    <w:rsid w:val="00F25E00"/>
    <w:rsid w:val="00F25F90"/>
    <w:rsid w:val="00F268CD"/>
    <w:rsid w:val="00F27325"/>
    <w:rsid w:val="00F273F6"/>
    <w:rsid w:val="00F27530"/>
    <w:rsid w:val="00F279E7"/>
    <w:rsid w:val="00F279F8"/>
    <w:rsid w:val="00F27C5B"/>
    <w:rsid w:val="00F30133"/>
    <w:rsid w:val="00F301B6"/>
    <w:rsid w:val="00F30421"/>
    <w:rsid w:val="00F3059D"/>
    <w:rsid w:val="00F305BA"/>
    <w:rsid w:val="00F30728"/>
    <w:rsid w:val="00F307AA"/>
    <w:rsid w:val="00F308A7"/>
    <w:rsid w:val="00F309EC"/>
    <w:rsid w:val="00F30C4B"/>
    <w:rsid w:val="00F31526"/>
    <w:rsid w:val="00F3170D"/>
    <w:rsid w:val="00F3180C"/>
    <w:rsid w:val="00F3180E"/>
    <w:rsid w:val="00F31858"/>
    <w:rsid w:val="00F32133"/>
    <w:rsid w:val="00F328E0"/>
    <w:rsid w:val="00F32B53"/>
    <w:rsid w:val="00F32B58"/>
    <w:rsid w:val="00F32CEB"/>
    <w:rsid w:val="00F3325A"/>
    <w:rsid w:val="00F3344D"/>
    <w:rsid w:val="00F337E4"/>
    <w:rsid w:val="00F339D1"/>
    <w:rsid w:val="00F33A5E"/>
    <w:rsid w:val="00F33EE9"/>
    <w:rsid w:val="00F34653"/>
    <w:rsid w:val="00F34700"/>
    <w:rsid w:val="00F34779"/>
    <w:rsid w:val="00F34B55"/>
    <w:rsid w:val="00F34C0B"/>
    <w:rsid w:val="00F34DF2"/>
    <w:rsid w:val="00F35767"/>
    <w:rsid w:val="00F3590B"/>
    <w:rsid w:val="00F35EAA"/>
    <w:rsid w:val="00F360A7"/>
    <w:rsid w:val="00F361CF"/>
    <w:rsid w:val="00F36605"/>
    <w:rsid w:val="00F369DD"/>
    <w:rsid w:val="00F36B18"/>
    <w:rsid w:val="00F36C65"/>
    <w:rsid w:val="00F36E33"/>
    <w:rsid w:val="00F36F85"/>
    <w:rsid w:val="00F37303"/>
    <w:rsid w:val="00F37315"/>
    <w:rsid w:val="00F373B3"/>
    <w:rsid w:val="00F378E7"/>
    <w:rsid w:val="00F37BE1"/>
    <w:rsid w:val="00F37E19"/>
    <w:rsid w:val="00F37F16"/>
    <w:rsid w:val="00F37FB8"/>
    <w:rsid w:val="00F40739"/>
    <w:rsid w:val="00F41009"/>
    <w:rsid w:val="00F411F9"/>
    <w:rsid w:val="00F41292"/>
    <w:rsid w:val="00F41295"/>
    <w:rsid w:val="00F41420"/>
    <w:rsid w:val="00F415FD"/>
    <w:rsid w:val="00F418D0"/>
    <w:rsid w:val="00F41A3B"/>
    <w:rsid w:val="00F41D07"/>
    <w:rsid w:val="00F41E2B"/>
    <w:rsid w:val="00F4207E"/>
    <w:rsid w:val="00F421B2"/>
    <w:rsid w:val="00F4223A"/>
    <w:rsid w:val="00F422F2"/>
    <w:rsid w:val="00F424D5"/>
    <w:rsid w:val="00F42551"/>
    <w:rsid w:val="00F425EE"/>
    <w:rsid w:val="00F428DE"/>
    <w:rsid w:val="00F42A0D"/>
    <w:rsid w:val="00F42C57"/>
    <w:rsid w:val="00F42FEE"/>
    <w:rsid w:val="00F43D07"/>
    <w:rsid w:val="00F43D95"/>
    <w:rsid w:val="00F43FA0"/>
    <w:rsid w:val="00F44184"/>
    <w:rsid w:val="00F44761"/>
    <w:rsid w:val="00F44D4F"/>
    <w:rsid w:val="00F45002"/>
    <w:rsid w:val="00F45636"/>
    <w:rsid w:val="00F459F9"/>
    <w:rsid w:val="00F45B71"/>
    <w:rsid w:val="00F45F50"/>
    <w:rsid w:val="00F463EE"/>
    <w:rsid w:val="00F466D3"/>
    <w:rsid w:val="00F468CB"/>
    <w:rsid w:val="00F46CBF"/>
    <w:rsid w:val="00F46F9D"/>
    <w:rsid w:val="00F46FC5"/>
    <w:rsid w:val="00F470E7"/>
    <w:rsid w:val="00F4789F"/>
    <w:rsid w:val="00F47A2B"/>
    <w:rsid w:val="00F47A9C"/>
    <w:rsid w:val="00F47DF5"/>
    <w:rsid w:val="00F503B2"/>
    <w:rsid w:val="00F503B7"/>
    <w:rsid w:val="00F5055A"/>
    <w:rsid w:val="00F5062B"/>
    <w:rsid w:val="00F50662"/>
    <w:rsid w:val="00F50B2E"/>
    <w:rsid w:val="00F50DD0"/>
    <w:rsid w:val="00F50DF2"/>
    <w:rsid w:val="00F510CE"/>
    <w:rsid w:val="00F51570"/>
    <w:rsid w:val="00F5175F"/>
    <w:rsid w:val="00F517D2"/>
    <w:rsid w:val="00F519AF"/>
    <w:rsid w:val="00F51AEC"/>
    <w:rsid w:val="00F51B0F"/>
    <w:rsid w:val="00F51CF0"/>
    <w:rsid w:val="00F51DE9"/>
    <w:rsid w:val="00F51F16"/>
    <w:rsid w:val="00F52341"/>
    <w:rsid w:val="00F5242C"/>
    <w:rsid w:val="00F525DF"/>
    <w:rsid w:val="00F52E51"/>
    <w:rsid w:val="00F5301E"/>
    <w:rsid w:val="00F533E0"/>
    <w:rsid w:val="00F5347D"/>
    <w:rsid w:val="00F53D51"/>
    <w:rsid w:val="00F53E00"/>
    <w:rsid w:val="00F5438E"/>
    <w:rsid w:val="00F5443D"/>
    <w:rsid w:val="00F5445D"/>
    <w:rsid w:val="00F54884"/>
    <w:rsid w:val="00F549DD"/>
    <w:rsid w:val="00F54ADF"/>
    <w:rsid w:val="00F54C71"/>
    <w:rsid w:val="00F54E26"/>
    <w:rsid w:val="00F5504E"/>
    <w:rsid w:val="00F551CE"/>
    <w:rsid w:val="00F5525A"/>
    <w:rsid w:val="00F55812"/>
    <w:rsid w:val="00F559C8"/>
    <w:rsid w:val="00F55B77"/>
    <w:rsid w:val="00F55D92"/>
    <w:rsid w:val="00F5609C"/>
    <w:rsid w:val="00F5616D"/>
    <w:rsid w:val="00F56206"/>
    <w:rsid w:val="00F56626"/>
    <w:rsid w:val="00F56779"/>
    <w:rsid w:val="00F56818"/>
    <w:rsid w:val="00F56B8B"/>
    <w:rsid w:val="00F56D8E"/>
    <w:rsid w:val="00F56ECF"/>
    <w:rsid w:val="00F573AB"/>
    <w:rsid w:val="00F5750B"/>
    <w:rsid w:val="00F57569"/>
    <w:rsid w:val="00F57CC6"/>
    <w:rsid w:val="00F6003F"/>
    <w:rsid w:val="00F6026D"/>
    <w:rsid w:val="00F60318"/>
    <w:rsid w:val="00F603C3"/>
    <w:rsid w:val="00F603D0"/>
    <w:rsid w:val="00F6064D"/>
    <w:rsid w:val="00F60750"/>
    <w:rsid w:val="00F607CC"/>
    <w:rsid w:val="00F607EA"/>
    <w:rsid w:val="00F60823"/>
    <w:rsid w:val="00F60829"/>
    <w:rsid w:val="00F609A3"/>
    <w:rsid w:val="00F609FC"/>
    <w:rsid w:val="00F612E8"/>
    <w:rsid w:val="00F613EB"/>
    <w:rsid w:val="00F613FF"/>
    <w:rsid w:val="00F61751"/>
    <w:rsid w:val="00F617B6"/>
    <w:rsid w:val="00F61895"/>
    <w:rsid w:val="00F6191F"/>
    <w:rsid w:val="00F61E24"/>
    <w:rsid w:val="00F61E2A"/>
    <w:rsid w:val="00F620A3"/>
    <w:rsid w:val="00F6210D"/>
    <w:rsid w:val="00F62251"/>
    <w:rsid w:val="00F6229A"/>
    <w:rsid w:val="00F622C9"/>
    <w:rsid w:val="00F624A7"/>
    <w:rsid w:val="00F6277C"/>
    <w:rsid w:val="00F62A20"/>
    <w:rsid w:val="00F62C89"/>
    <w:rsid w:val="00F62E1E"/>
    <w:rsid w:val="00F62FF3"/>
    <w:rsid w:val="00F630EA"/>
    <w:rsid w:val="00F6317D"/>
    <w:rsid w:val="00F63661"/>
    <w:rsid w:val="00F6375C"/>
    <w:rsid w:val="00F63965"/>
    <w:rsid w:val="00F63993"/>
    <w:rsid w:val="00F63C89"/>
    <w:rsid w:val="00F63D49"/>
    <w:rsid w:val="00F649C2"/>
    <w:rsid w:val="00F64ADE"/>
    <w:rsid w:val="00F64F02"/>
    <w:rsid w:val="00F6502D"/>
    <w:rsid w:val="00F65062"/>
    <w:rsid w:val="00F651E6"/>
    <w:rsid w:val="00F653F8"/>
    <w:rsid w:val="00F65469"/>
    <w:rsid w:val="00F65561"/>
    <w:rsid w:val="00F65CC9"/>
    <w:rsid w:val="00F65D8D"/>
    <w:rsid w:val="00F65F0E"/>
    <w:rsid w:val="00F66003"/>
    <w:rsid w:val="00F66203"/>
    <w:rsid w:val="00F66611"/>
    <w:rsid w:val="00F66C85"/>
    <w:rsid w:val="00F66CBA"/>
    <w:rsid w:val="00F66FB5"/>
    <w:rsid w:val="00F67043"/>
    <w:rsid w:val="00F671D1"/>
    <w:rsid w:val="00F674CC"/>
    <w:rsid w:val="00F67C0C"/>
    <w:rsid w:val="00F67D3C"/>
    <w:rsid w:val="00F67FD1"/>
    <w:rsid w:val="00F7006E"/>
    <w:rsid w:val="00F70914"/>
    <w:rsid w:val="00F70ABF"/>
    <w:rsid w:val="00F70DC8"/>
    <w:rsid w:val="00F70E1F"/>
    <w:rsid w:val="00F70E33"/>
    <w:rsid w:val="00F710F6"/>
    <w:rsid w:val="00F7164A"/>
    <w:rsid w:val="00F71971"/>
    <w:rsid w:val="00F71AF2"/>
    <w:rsid w:val="00F71BDC"/>
    <w:rsid w:val="00F721EB"/>
    <w:rsid w:val="00F7224D"/>
    <w:rsid w:val="00F724B8"/>
    <w:rsid w:val="00F725D1"/>
    <w:rsid w:val="00F738B2"/>
    <w:rsid w:val="00F73B4A"/>
    <w:rsid w:val="00F74436"/>
    <w:rsid w:val="00F74615"/>
    <w:rsid w:val="00F74648"/>
    <w:rsid w:val="00F747DD"/>
    <w:rsid w:val="00F74961"/>
    <w:rsid w:val="00F751C5"/>
    <w:rsid w:val="00F75299"/>
    <w:rsid w:val="00F75549"/>
    <w:rsid w:val="00F75743"/>
    <w:rsid w:val="00F75B4C"/>
    <w:rsid w:val="00F75BF3"/>
    <w:rsid w:val="00F768D5"/>
    <w:rsid w:val="00F76B20"/>
    <w:rsid w:val="00F76C26"/>
    <w:rsid w:val="00F76D94"/>
    <w:rsid w:val="00F76DAB"/>
    <w:rsid w:val="00F771CF"/>
    <w:rsid w:val="00F774CE"/>
    <w:rsid w:val="00F7775F"/>
    <w:rsid w:val="00F77800"/>
    <w:rsid w:val="00F77F46"/>
    <w:rsid w:val="00F77FDB"/>
    <w:rsid w:val="00F80152"/>
    <w:rsid w:val="00F80194"/>
    <w:rsid w:val="00F802DF"/>
    <w:rsid w:val="00F803B5"/>
    <w:rsid w:val="00F8056E"/>
    <w:rsid w:val="00F8060A"/>
    <w:rsid w:val="00F80B41"/>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3D2"/>
    <w:rsid w:val="00F8382B"/>
    <w:rsid w:val="00F83F3D"/>
    <w:rsid w:val="00F84238"/>
    <w:rsid w:val="00F8447E"/>
    <w:rsid w:val="00F84503"/>
    <w:rsid w:val="00F845AE"/>
    <w:rsid w:val="00F84D38"/>
    <w:rsid w:val="00F84DEC"/>
    <w:rsid w:val="00F84F72"/>
    <w:rsid w:val="00F852A9"/>
    <w:rsid w:val="00F85550"/>
    <w:rsid w:val="00F85576"/>
    <w:rsid w:val="00F85636"/>
    <w:rsid w:val="00F85804"/>
    <w:rsid w:val="00F85BC9"/>
    <w:rsid w:val="00F85C27"/>
    <w:rsid w:val="00F86036"/>
    <w:rsid w:val="00F86254"/>
    <w:rsid w:val="00F863F4"/>
    <w:rsid w:val="00F86853"/>
    <w:rsid w:val="00F86887"/>
    <w:rsid w:val="00F86BA0"/>
    <w:rsid w:val="00F8717B"/>
    <w:rsid w:val="00F87A5C"/>
    <w:rsid w:val="00F87F7D"/>
    <w:rsid w:val="00F902FD"/>
    <w:rsid w:val="00F90330"/>
    <w:rsid w:val="00F909DE"/>
    <w:rsid w:val="00F90A4E"/>
    <w:rsid w:val="00F90F7A"/>
    <w:rsid w:val="00F912B9"/>
    <w:rsid w:val="00F91451"/>
    <w:rsid w:val="00F91A2E"/>
    <w:rsid w:val="00F91A70"/>
    <w:rsid w:val="00F91BBD"/>
    <w:rsid w:val="00F91F06"/>
    <w:rsid w:val="00F91F09"/>
    <w:rsid w:val="00F91FBB"/>
    <w:rsid w:val="00F91FCD"/>
    <w:rsid w:val="00F9218B"/>
    <w:rsid w:val="00F922B7"/>
    <w:rsid w:val="00F92635"/>
    <w:rsid w:val="00F928B5"/>
    <w:rsid w:val="00F92B33"/>
    <w:rsid w:val="00F92D86"/>
    <w:rsid w:val="00F93344"/>
    <w:rsid w:val="00F9337A"/>
    <w:rsid w:val="00F934C1"/>
    <w:rsid w:val="00F9374B"/>
    <w:rsid w:val="00F939D3"/>
    <w:rsid w:val="00F93C18"/>
    <w:rsid w:val="00F93E60"/>
    <w:rsid w:val="00F93FF6"/>
    <w:rsid w:val="00F9411F"/>
    <w:rsid w:val="00F94237"/>
    <w:rsid w:val="00F943E0"/>
    <w:rsid w:val="00F94545"/>
    <w:rsid w:val="00F94581"/>
    <w:rsid w:val="00F94776"/>
    <w:rsid w:val="00F949F7"/>
    <w:rsid w:val="00F94A10"/>
    <w:rsid w:val="00F94C4D"/>
    <w:rsid w:val="00F94FAA"/>
    <w:rsid w:val="00F952BA"/>
    <w:rsid w:val="00F9556A"/>
    <w:rsid w:val="00F956D4"/>
    <w:rsid w:val="00F957C7"/>
    <w:rsid w:val="00F95816"/>
    <w:rsid w:val="00F95A7B"/>
    <w:rsid w:val="00F95C6A"/>
    <w:rsid w:val="00F95E2C"/>
    <w:rsid w:val="00F96691"/>
    <w:rsid w:val="00F96E77"/>
    <w:rsid w:val="00F97197"/>
    <w:rsid w:val="00F9756A"/>
    <w:rsid w:val="00F977C3"/>
    <w:rsid w:val="00F97AAC"/>
    <w:rsid w:val="00F97BAB"/>
    <w:rsid w:val="00F97DB1"/>
    <w:rsid w:val="00F97FF1"/>
    <w:rsid w:val="00FA01E0"/>
    <w:rsid w:val="00FA0370"/>
    <w:rsid w:val="00FA094A"/>
    <w:rsid w:val="00FA0D58"/>
    <w:rsid w:val="00FA101A"/>
    <w:rsid w:val="00FA1629"/>
    <w:rsid w:val="00FA1A76"/>
    <w:rsid w:val="00FA1D2C"/>
    <w:rsid w:val="00FA1FDC"/>
    <w:rsid w:val="00FA205B"/>
    <w:rsid w:val="00FA24E2"/>
    <w:rsid w:val="00FA2514"/>
    <w:rsid w:val="00FA25C3"/>
    <w:rsid w:val="00FA26AB"/>
    <w:rsid w:val="00FA2BFE"/>
    <w:rsid w:val="00FA2C71"/>
    <w:rsid w:val="00FA2C89"/>
    <w:rsid w:val="00FA2E85"/>
    <w:rsid w:val="00FA2E9F"/>
    <w:rsid w:val="00FA3228"/>
    <w:rsid w:val="00FA3247"/>
    <w:rsid w:val="00FA357F"/>
    <w:rsid w:val="00FA3C33"/>
    <w:rsid w:val="00FA3CFC"/>
    <w:rsid w:val="00FA3DED"/>
    <w:rsid w:val="00FA41EC"/>
    <w:rsid w:val="00FA4220"/>
    <w:rsid w:val="00FA439F"/>
    <w:rsid w:val="00FA4634"/>
    <w:rsid w:val="00FA47E6"/>
    <w:rsid w:val="00FA4A6C"/>
    <w:rsid w:val="00FA50B4"/>
    <w:rsid w:val="00FA51FD"/>
    <w:rsid w:val="00FA5306"/>
    <w:rsid w:val="00FA53E1"/>
    <w:rsid w:val="00FA56BB"/>
    <w:rsid w:val="00FA5790"/>
    <w:rsid w:val="00FA5A5B"/>
    <w:rsid w:val="00FA612F"/>
    <w:rsid w:val="00FA695F"/>
    <w:rsid w:val="00FA6FC1"/>
    <w:rsid w:val="00FA7287"/>
    <w:rsid w:val="00FA7729"/>
    <w:rsid w:val="00FA7764"/>
    <w:rsid w:val="00FA7D13"/>
    <w:rsid w:val="00FB0449"/>
    <w:rsid w:val="00FB0671"/>
    <w:rsid w:val="00FB082F"/>
    <w:rsid w:val="00FB0844"/>
    <w:rsid w:val="00FB09CB"/>
    <w:rsid w:val="00FB0A03"/>
    <w:rsid w:val="00FB0AA9"/>
    <w:rsid w:val="00FB0AD7"/>
    <w:rsid w:val="00FB0C7B"/>
    <w:rsid w:val="00FB0CA6"/>
    <w:rsid w:val="00FB1150"/>
    <w:rsid w:val="00FB1695"/>
    <w:rsid w:val="00FB16BB"/>
    <w:rsid w:val="00FB1984"/>
    <w:rsid w:val="00FB19B7"/>
    <w:rsid w:val="00FB1BCD"/>
    <w:rsid w:val="00FB1F36"/>
    <w:rsid w:val="00FB214E"/>
    <w:rsid w:val="00FB2241"/>
    <w:rsid w:val="00FB27B2"/>
    <w:rsid w:val="00FB2921"/>
    <w:rsid w:val="00FB2C70"/>
    <w:rsid w:val="00FB3083"/>
    <w:rsid w:val="00FB3223"/>
    <w:rsid w:val="00FB38A6"/>
    <w:rsid w:val="00FB3B6E"/>
    <w:rsid w:val="00FB3C8C"/>
    <w:rsid w:val="00FB3E86"/>
    <w:rsid w:val="00FB413D"/>
    <w:rsid w:val="00FB4216"/>
    <w:rsid w:val="00FB45A9"/>
    <w:rsid w:val="00FB46FE"/>
    <w:rsid w:val="00FB485C"/>
    <w:rsid w:val="00FB4956"/>
    <w:rsid w:val="00FB4AE6"/>
    <w:rsid w:val="00FB4C96"/>
    <w:rsid w:val="00FB4E60"/>
    <w:rsid w:val="00FB5031"/>
    <w:rsid w:val="00FB52F7"/>
    <w:rsid w:val="00FB5373"/>
    <w:rsid w:val="00FB616F"/>
    <w:rsid w:val="00FB620E"/>
    <w:rsid w:val="00FB63B8"/>
    <w:rsid w:val="00FB64A5"/>
    <w:rsid w:val="00FB653F"/>
    <w:rsid w:val="00FB6907"/>
    <w:rsid w:val="00FB6B98"/>
    <w:rsid w:val="00FB6C7B"/>
    <w:rsid w:val="00FB7148"/>
    <w:rsid w:val="00FB72CE"/>
    <w:rsid w:val="00FB74D8"/>
    <w:rsid w:val="00FB75BC"/>
    <w:rsid w:val="00FB7B24"/>
    <w:rsid w:val="00FB7B55"/>
    <w:rsid w:val="00FB7C14"/>
    <w:rsid w:val="00FB7C69"/>
    <w:rsid w:val="00FB7CCC"/>
    <w:rsid w:val="00FC0174"/>
    <w:rsid w:val="00FC08B7"/>
    <w:rsid w:val="00FC0A01"/>
    <w:rsid w:val="00FC0CE1"/>
    <w:rsid w:val="00FC0F5D"/>
    <w:rsid w:val="00FC109F"/>
    <w:rsid w:val="00FC121D"/>
    <w:rsid w:val="00FC1232"/>
    <w:rsid w:val="00FC1815"/>
    <w:rsid w:val="00FC198B"/>
    <w:rsid w:val="00FC1DA0"/>
    <w:rsid w:val="00FC1E1C"/>
    <w:rsid w:val="00FC1F9D"/>
    <w:rsid w:val="00FC2342"/>
    <w:rsid w:val="00FC248C"/>
    <w:rsid w:val="00FC2B4B"/>
    <w:rsid w:val="00FC2FD0"/>
    <w:rsid w:val="00FC3075"/>
    <w:rsid w:val="00FC3659"/>
    <w:rsid w:val="00FC370D"/>
    <w:rsid w:val="00FC3925"/>
    <w:rsid w:val="00FC3C3D"/>
    <w:rsid w:val="00FC43A7"/>
    <w:rsid w:val="00FC44B7"/>
    <w:rsid w:val="00FC4744"/>
    <w:rsid w:val="00FC4C5D"/>
    <w:rsid w:val="00FC4CA7"/>
    <w:rsid w:val="00FC4CE0"/>
    <w:rsid w:val="00FC4E20"/>
    <w:rsid w:val="00FC501D"/>
    <w:rsid w:val="00FC539A"/>
    <w:rsid w:val="00FC53CF"/>
    <w:rsid w:val="00FC5451"/>
    <w:rsid w:val="00FC5A35"/>
    <w:rsid w:val="00FC5EF7"/>
    <w:rsid w:val="00FC6137"/>
    <w:rsid w:val="00FC6488"/>
    <w:rsid w:val="00FC681A"/>
    <w:rsid w:val="00FC6844"/>
    <w:rsid w:val="00FC6AFE"/>
    <w:rsid w:val="00FC726E"/>
    <w:rsid w:val="00FC7295"/>
    <w:rsid w:val="00FC77D0"/>
    <w:rsid w:val="00FC77F9"/>
    <w:rsid w:val="00FC7A79"/>
    <w:rsid w:val="00FC7C24"/>
    <w:rsid w:val="00FD0202"/>
    <w:rsid w:val="00FD0320"/>
    <w:rsid w:val="00FD07F8"/>
    <w:rsid w:val="00FD0C21"/>
    <w:rsid w:val="00FD0E4F"/>
    <w:rsid w:val="00FD1194"/>
    <w:rsid w:val="00FD124E"/>
    <w:rsid w:val="00FD12F8"/>
    <w:rsid w:val="00FD1A87"/>
    <w:rsid w:val="00FD1B07"/>
    <w:rsid w:val="00FD1DB6"/>
    <w:rsid w:val="00FD2967"/>
    <w:rsid w:val="00FD2B4E"/>
    <w:rsid w:val="00FD2ED2"/>
    <w:rsid w:val="00FD3204"/>
    <w:rsid w:val="00FD33AC"/>
    <w:rsid w:val="00FD3761"/>
    <w:rsid w:val="00FD3FA7"/>
    <w:rsid w:val="00FD4103"/>
    <w:rsid w:val="00FD4240"/>
    <w:rsid w:val="00FD42AF"/>
    <w:rsid w:val="00FD4625"/>
    <w:rsid w:val="00FD4638"/>
    <w:rsid w:val="00FD48F2"/>
    <w:rsid w:val="00FD49F3"/>
    <w:rsid w:val="00FD4D6B"/>
    <w:rsid w:val="00FD4D7E"/>
    <w:rsid w:val="00FD5252"/>
    <w:rsid w:val="00FD55CA"/>
    <w:rsid w:val="00FD5643"/>
    <w:rsid w:val="00FD5721"/>
    <w:rsid w:val="00FD57E8"/>
    <w:rsid w:val="00FD5868"/>
    <w:rsid w:val="00FD5F80"/>
    <w:rsid w:val="00FD626D"/>
    <w:rsid w:val="00FD62D0"/>
    <w:rsid w:val="00FD62E0"/>
    <w:rsid w:val="00FD64E4"/>
    <w:rsid w:val="00FD69F6"/>
    <w:rsid w:val="00FD705B"/>
    <w:rsid w:val="00FD718E"/>
    <w:rsid w:val="00FD776D"/>
    <w:rsid w:val="00FD7835"/>
    <w:rsid w:val="00FD7841"/>
    <w:rsid w:val="00FD7EA9"/>
    <w:rsid w:val="00FD7F4B"/>
    <w:rsid w:val="00FE0273"/>
    <w:rsid w:val="00FE039D"/>
    <w:rsid w:val="00FE05F3"/>
    <w:rsid w:val="00FE08D3"/>
    <w:rsid w:val="00FE0C49"/>
    <w:rsid w:val="00FE0D16"/>
    <w:rsid w:val="00FE0D26"/>
    <w:rsid w:val="00FE0E38"/>
    <w:rsid w:val="00FE111C"/>
    <w:rsid w:val="00FE1390"/>
    <w:rsid w:val="00FE19AB"/>
    <w:rsid w:val="00FE1DBC"/>
    <w:rsid w:val="00FE228E"/>
    <w:rsid w:val="00FE24F7"/>
    <w:rsid w:val="00FE2A24"/>
    <w:rsid w:val="00FE2B4D"/>
    <w:rsid w:val="00FE362D"/>
    <w:rsid w:val="00FE36DD"/>
    <w:rsid w:val="00FE376B"/>
    <w:rsid w:val="00FE399A"/>
    <w:rsid w:val="00FE39BE"/>
    <w:rsid w:val="00FE3A46"/>
    <w:rsid w:val="00FE3B36"/>
    <w:rsid w:val="00FE3BB1"/>
    <w:rsid w:val="00FE3BDF"/>
    <w:rsid w:val="00FE3C41"/>
    <w:rsid w:val="00FE3E75"/>
    <w:rsid w:val="00FE3EA3"/>
    <w:rsid w:val="00FE4007"/>
    <w:rsid w:val="00FE4224"/>
    <w:rsid w:val="00FE4B41"/>
    <w:rsid w:val="00FE4E69"/>
    <w:rsid w:val="00FE51BB"/>
    <w:rsid w:val="00FE545E"/>
    <w:rsid w:val="00FE555D"/>
    <w:rsid w:val="00FE5797"/>
    <w:rsid w:val="00FE588B"/>
    <w:rsid w:val="00FE5A5E"/>
    <w:rsid w:val="00FE5ABF"/>
    <w:rsid w:val="00FE5AF3"/>
    <w:rsid w:val="00FE5D8A"/>
    <w:rsid w:val="00FE60C2"/>
    <w:rsid w:val="00FE6145"/>
    <w:rsid w:val="00FE67CF"/>
    <w:rsid w:val="00FE68A4"/>
    <w:rsid w:val="00FE69FB"/>
    <w:rsid w:val="00FE73D4"/>
    <w:rsid w:val="00FE75DE"/>
    <w:rsid w:val="00FE7885"/>
    <w:rsid w:val="00FE7A9B"/>
    <w:rsid w:val="00FE7C9D"/>
    <w:rsid w:val="00FE7E42"/>
    <w:rsid w:val="00FE7E4A"/>
    <w:rsid w:val="00FE7F96"/>
    <w:rsid w:val="00FF009A"/>
    <w:rsid w:val="00FF0235"/>
    <w:rsid w:val="00FF0667"/>
    <w:rsid w:val="00FF0BC1"/>
    <w:rsid w:val="00FF0FFC"/>
    <w:rsid w:val="00FF107E"/>
    <w:rsid w:val="00FF133D"/>
    <w:rsid w:val="00FF1A85"/>
    <w:rsid w:val="00FF1D20"/>
    <w:rsid w:val="00FF23A6"/>
    <w:rsid w:val="00FF23D2"/>
    <w:rsid w:val="00FF2737"/>
    <w:rsid w:val="00FF29B1"/>
    <w:rsid w:val="00FF29F8"/>
    <w:rsid w:val="00FF2C13"/>
    <w:rsid w:val="00FF2CD1"/>
    <w:rsid w:val="00FF2E34"/>
    <w:rsid w:val="00FF32A1"/>
    <w:rsid w:val="00FF32B6"/>
    <w:rsid w:val="00FF3625"/>
    <w:rsid w:val="00FF3B0B"/>
    <w:rsid w:val="00FF3B86"/>
    <w:rsid w:val="00FF3E00"/>
    <w:rsid w:val="00FF40C8"/>
    <w:rsid w:val="00FF55DD"/>
    <w:rsid w:val="00FF565E"/>
    <w:rsid w:val="00FF5C80"/>
    <w:rsid w:val="00FF62EB"/>
    <w:rsid w:val="00FF630A"/>
    <w:rsid w:val="00FF641D"/>
    <w:rsid w:val="00FF6937"/>
    <w:rsid w:val="00FF6CDD"/>
    <w:rsid w:val="00FF6D90"/>
    <w:rsid w:val="00FF77AE"/>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rsid w:val="00F466D3"/>
    <w:pPr>
      <w:keepNext/>
      <w:spacing w:before="240" w:after="60"/>
      <w:outlineLvl w:val="1"/>
    </w:pPr>
    <w:rPr>
      <w:rFonts w:ascii="Arial" w:eastAsia="Arial" w:hAnsi="Arial" w:cs="Arial"/>
      <w:b/>
      <w:bCs/>
      <w:iCs/>
      <w:szCs w:val="28"/>
    </w:rPr>
  </w:style>
  <w:style w:type="paragraph" w:styleId="Heading3">
    <w:name w:val="heading 3"/>
    <w:basedOn w:val="Normal"/>
    <w:next w:val="Normal"/>
    <w:link w:val="Heading3Char"/>
    <w:qFormat/>
    <w:rsid w:val="008D462A"/>
    <w:pPr>
      <w:keepNext/>
      <w:keepLines/>
      <w:numPr>
        <w:ilvl w:val="2"/>
        <w:numId w:val="1"/>
      </w:numPr>
      <w:spacing w:before="120"/>
      <w:outlineLvl w:val="2"/>
    </w:pPr>
    <w:rPr>
      <w:rFonts w:ascii="Arial" w:eastAsia="Arial" w:hAnsi="Arial"/>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sid w:val="008D462A"/>
    <w:rPr>
      <w:rFonts w:ascii="Arial" w:eastAsia="Arial" w:hAnsi="Arial"/>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Revision">
    <w:name w:val="Revision"/>
    <w:hidden/>
    <w:uiPriority w:val="99"/>
    <w:semiHidden/>
    <w:rsid w:val="00FC5A35"/>
    <w:rPr>
      <w:rFonts w:eastAsia="Times New Roman"/>
      <w:szCs w:val="24"/>
      <w:lang w:eastAsia="en-US"/>
    </w:rPr>
  </w:style>
  <w:style w:type="character" w:customStyle="1" w:styleId="TACChar">
    <w:name w:val="TAC Char"/>
    <w:link w:val="TAC"/>
    <w:qFormat/>
    <w:locked/>
    <w:rsid w:val="006F308B"/>
    <w:rPr>
      <w:rFonts w:ascii="Arial" w:eastAsia="Times New Roman" w:hAnsi="Arial"/>
      <w:sz w:val="18"/>
      <w:lang w:val="en-GB" w:eastAsia="en-GB"/>
    </w:rPr>
  </w:style>
  <w:style w:type="character" w:customStyle="1" w:styleId="B2Char">
    <w:name w:val="B2 Char"/>
    <w:link w:val="B2"/>
    <w:qFormat/>
    <w:rsid w:val="00ED20AE"/>
    <w:rPr>
      <w:rFonts w:eastAsia="Times New Roman"/>
      <w:lang w:val="en-GB" w:eastAsia="en-GB"/>
    </w:rPr>
  </w:style>
  <w:style w:type="numbering" w:customStyle="1" w:styleId="StyleBulleted">
    <w:name w:val="Style Bulleted"/>
    <w:rsid w:val="00ED20AE"/>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5612">
      <w:bodyDiv w:val="1"/>
      <w:marLeft w:val="0"/>
      <w:marRight w:val="0"/>
      <w:marTop w:val="0"/>
      <w:marBottom w:val="0"/>
      <w:divBdr>
        <w:top w:val="none" w:sz="0" w:space="0" w:color="auto"/>
        <w:left w:val="none" w:sz="0" w:space="0" w:color="auto"/>
        <w:bottom w:val="none" w:sz="0" w:space="0" w:color="auto"/>
        <w:right w:val="none" w:sz="0" w:space="0" w:color="auto"/>
      </w:divBdr>
    </w:div>
    <w:div w:id="87701045">
      <w:bodyDiv w:val="1"/>
      <w:marLeft w:val="0"/>
      <w:marRight w:val="0"/>
      <w:marTop w:val="0"/>
      <w:marBottom w:val="0"/>
      <w:divBdr>
        <w:top w:val="none" w:sz="0" w:space="0" w:color="auto"/>
        <w:left w:val="none" w:sz="0" w:space="0" w:color="auto"/>
        <w:bottom w:val="none" w:sz="0" w:space="0" w:color="auto"/>
        <w:right w:val="none" w:sz="0" w:space="0" w:color="auto"/>
      </w:divBdr>
    </w:div>
    <w:div w:id="113990569">
      <w:bodyDiv w:val="1"/>
      <w:marLeft w:val="0"/>
      <w:marRight w:val="0"/>
      <w:marTop w:val="0"/>
      <w:marBottom w:val="0"/>
      <w:divBdr>
        <w:top w:val="none" w:sz="0" w:space="0" w:color="auto"/>
        <w:left w:val="none" w:sz="0" w:space="0" w:color="auto"/>
        <w:bottom w:val="none" w:sz="0" w:space="0" w:color="auto"/>
        <w:right w:val="none" w:sz="0" w:space="0" w:color="auto"/>
      </w:divBdr>
    </w:div>
    <w:div w:id="124977696">
      <w:bodyDiv w:val="1"/>
      <w:marLeft w:val="0"/>
      <w:marRight w:val="0"/>
      <w:marTop w:val="0"/>
      <w:marBottom w:val="0"/>
      <w:divBdr>
        <w:top w:val="none" w:sz="0" w:space="0" w:color="auto"/>
        <w:left w:val="none" w:sz="0" w:space="0" w:color="auto"/>
        <w:bottom w:val="none" w:sz="0" w:space="0" w:color="auto"/>
        <w:right w:val="none" w:sz="0" w:space="0" w:color="auto"/>
      </w:divBdr>
    </w:div>
    <w:div w:id="144976992">
      <w:bodyDiv w:val="1"/>
      <w:marLeft w:val="0"/>
      <w:marRight w:val="0"/>
      <w:marTop w:val="0"/>
      <w:marBottom w:val="0"/>
      <w:divBdr>
        <w:top w:val="none" w:sz="0" w:space="0" w:color="auto"/>
        <w:left w:val="none" w:sz="0" w:space="0" w:color="auto"/>
        <w:bottom w:val="none" w:sz="0" w:space="0" w:color="auto"/>
        <w:right w:val="none" w:sz="0" w:space="0" w:color="auto"/>
      </w:divBdr>
    </w:div>
    <w:div w:id="167596729">
      <w:bodyDiv w:val="1"/>
      <w:marLeft w:val="0"/>
      <w:marRight w:val="0"/>
      <w:marTop w:val="0"/>
      <w:marBottom w:val="0"/>
      <w:divBdr>
        <w:top w:val="none" w:sz="0" w:space="0" w:color="auto"/>
        <w:left w:val="none" w:sz="0" w:space="0" w:color="auto"/>
        <w:bottom w:val="none" w:sz="0" w:space="0" w:color="auto"/>
        <w:right w:val="none" w:sz="0" w:space="0" w:color="auto"/>
      </w:divBdr>
    </w:div>
    <w:div w:id="182599044">
      <w:bodyDiv w:val="1"/>
      <w:marLeft w:val="0"/>
      <w:marRight w:val="0"/>
      <w:marTop w:val="0"/>
      <w:marBottom w:val="0"/>
      <w:divBdr>
        <w:top w:val="none" w:sz="0" w:space="0" w:color="auto"/>
        <w:left w:val="none" w:sz="0" w:space="0" w:color="auto"/>
        <w:bottom w:val="none" w:sz="0" w:space="0" w:color="auto"/>
        <w:right w:val="none" w:sz="0" w:space="0" w:color="auto"/>
      </w:divBdr>
    </w:div>
    <w:div w:id="195312333">
      <w:bodyDiv w:val="1"/>
      <w:marLeft w:val="0"/>
      <w:marRight w:val="0"/>
      <w:marTop w:val="0"/>
      <w:marBottom w:val="0"/>
      <w:divBdr>
        <w:top w:val="none" w:sz="0" w:space="0" w:color="auto"/>
        <w:left w:val="none" w:sz="0" w:space="0" w:color="auto"/>
        <w:bottom w:val="none" w:sz="0" w:space="0" w:color="auto"/>
        <w:right w:val="none" w:sz="0" w:space="0" w:color="auto"/>
      </w:divBdr>
    </w:div>
    <w:div w:id="199317125">
      <w:bodyDiv w:val="1"/>
      <w:marLeft w:val="0"/>
      <w:marRight w:val="0"/>
      <w:marTop w:val="0"/>
      <w:marBottom w:val="0"/>
      <w:divBdr>
        <w:top w:val="none" w:sz="0" w:space="0" w:color="auto"/>
        <w:left w:val="none" w:sz="0" w:space="0" w:color="auto"/>
        <w:bottom w:val="none" w:sz="0" w:space="0" w:color="auto"/>
        <w:right w:val="none" w:sz="0" w:space="0" w:color="auto"/>
      </w:divBdr>
      <w:divsChild>
        <w:div w:id="1177161291">
          <w:marLeft w:val="446"/>
          <w:marRight w:val="0"/>
          <w:marTop w:val="0"/>
          <w:marBottom w:val="0"/>
          <w:divBdr>
            <w:top w:val="none" w:sz="0" w:space="0" w:color="auto"/>
            <w:left w:val="none" w:sz="0" w:space="0" w:color="auto"/>
            <w:bottom w:val="none" w:sz="0" w:space="0" w:color="auto"/>
            <w:right w:val="none" w:sz="0" w:space="0" w:color="auto"/>
          </w:divBdr>
        </w:div>
        <w:div w:id="1295326780">
          <w:marLeft w:val="1166"/>
          <w:marRight w:val="0"/>
          <w:marTop w:val="0"/>
          <w:marBottom w:val="0"/>
          <w:divBdr>
            <w:top w:val="none" w:sz="0" w:space="0" w:color="auto"/>
            <w:left w:val="none" w:sz="0" w:space="0" w:color="auto"/>
            <w:bottom w:val="none" w:sz="0" w:space="0" w:color="auto"/>
            <w:right w:val="none" w:sz="0" w:space="0" w:color="auto"/>
          </w:divBdr>
        </w:div>
        <w:div w:id="1852834483">
          <w:marLeft w:val="446"/>
          <w:marRight w:val="0"/>
          <w:marTop w:val="0"/>
          <w:marBottom w:val="0"/>
          <w:divBdr>
            <w:top w:val="none" w:sz="0" w:space="0" w:color="auto"/>
            <w:left w:val="none" w:sz="0" w:space="0" w:color="auto"/>
            <w:bottom w:val="none" w:sz="0" w:space="0" w:color="auto"/>
            <w:right w:val="none" w:sz="0" w:space="0" w:color="auto"/>
          </w:divBdr>
        </w:div>
        <w:div w:id="2138797284">
          <w:marLeft w:val="1166"/>
          <w:marRight w:val="0"/>
          <w:marTop w:val="0"/>
          <w:marBottom w:val="0"/>
          <w:divBdr>
            <w:top w:val="none" w:sz="0" w:space="0" w:color="auto"/>
            <w:left w:val="none" w:sz="0" w:space="0" w:color="auto"/>
            <w:bottom w:val="none" w:sz="0" w:space="0" w:color="auto"/>
            <w:right w:val="none" w:sz="0" w:space="0" w:color="auto"/>
          </w:divBdr>
        </w:div>
      </w:divsChild>
    </w:div>
    <w:div w:id="213781031">
      <w:bodyDiv w:val="1"/>
      <w:marLeft w:val="0"/>
      <w:marRight w:val="0"/>
      <w:marTop w:val="0"/>
      <w:marBottom w:val="0"/>
      <w:divBdr>
        <w:top w:val="none" w:sz="0" w:space="0" w:color="auto"/>
        <w:left w:val="none" w:sz="0" w:space="0" w:color="auto"/>
        <w:bottom w:val="none" w:sz="0" w:space="0" w:color="auto"/>
        <w:right w:val="none" w:sz="0" w:space="0" w:color="auto"/>
      </w:divBdr>
    </w:div>
    <w:div w:id="222182744">
      <w:bodyDiv w:val="1"/>
      <w:marLeft w:val="0"/>
      <w:marRight w:val="0"/>
      <w:marTop w:val="0"/>
      <w:marBottom w:val="0"/>
      <w:divBdr>
        <w:top w:val="none" w:sz="0" w:space="0" w:color="auto"/>
        <w:left w:val="none" w:sz="0" w:space="0" w:color="auto"/>
        <w:bottom w:val="none" w:sz="0" w:space="0" w:color="auto"/>
        <w:right w:val="none" w:sz="0" w:space="0" w:color="auto"/>
      </w:divBdr>
      <w:divsChild>
        <w:div w:id="307512786">
          <w:marLeft w:val="1886"/>
          <w:marRight w:val="0"/>
          <w:marTop w:val="0"/>
          <w:marBottom w:val="0"/>
          <w:divBdr>
            <w:top w:val="none" w:sz="0" w:space="0" w:color="auto"/>
            <w:left w:val="none" w:sz="0" w:space="0" w:color="auto"/>
            <w:bottom w:val="none" w:sz="0" w:space="0" w:color="auto"/>
            <w:right w:val="none" w:sz="0" w:space="0" w:color="auto"/>
          </w:divBdr>
        </w:div>
        <w:div w:id="1120035063">
          <w:marLeft w:val="1886"/>
          <w:marRight w:val="0"/>
          <w:marTop w:val="0"/>
          <w:marBottom w:val="0"/>
          <w:divBdr>
            <w:top w:val="none" w:sz="0" w:space="0" w:color="auto"/>
            <w:left w:val="none" w:sz="0" w:space="0" w:color="auto"/>
            <w:bottom w:val="none" w:sz="0" w:space="0" w:color="auto"/>
            <w:right w:val="none" w:sz="0" w:space="0" w:color="auto"/>
          </w:divBdr>
        </w:div>
        <w:div w:id="1407847385">
          <w:marLeft w:val="1166"/>
          <w:marRight w:val="0"/>
          <w:marTop w:val="0"/>
          <w:marBottom w:val="0"/>
          <w:divBdr>
            <w:top w:val="none" w:sz="0" w:space="0" w:color="auto"/>
            <w:left w:val="none" w:sz="0" w:space="0" w:color="auto"/>
            <w:bottom w:val="none" w:sz="0" w:space="0" w:color="auto"/>
            <w:right w:val="none" w:sz="0" w:space="0" w:color="auto"/>
          </w:divBdr>
        </w:div>
        <w:div w:id="1878547451">
          <w:marLeft w:val="1886"/>
          <w:marRight w:val="0"/>
          <w:marTop w:val="0"/>
          <w:marBottom w:val="0"/>
          <w:divBdr>
            <w:top w:val="none" w:sz="0" w:space="0" w:color="auto"/>
            <w:left w:val="none" w:sz="0" w:space="0" w:color="auto"/>
            <w:bottom w:val="none" w:sz="0" w:space="0" w:color="auto"/>
            <w:right w:val="none" w:sz="0" w:space="0" w:color="auto"/>
          </w:divBdr>
        </w:div>
      </w:divsChild>
    </w:div>
    <w:div w:id="235357932">
      <w:bodyDiv w:val="1"/>
      <w:marLeft w:val="0"/>
      <w:marRight w:val="0"/>
      <w:marTop w:val="0"/>
      <w:marBottom w:val="0"/>
      <w:divBdr>
        <w:top w:val="none" w:sz="0" w:space="0" w:color="auto"/>
        <w:left w:val="none" w:sz="0" w:space="0" w:color="auto"/>
        <w:bottom w:val="none" w:sz="0" w:space="0" w:color="auto"/>
        <w:right w:val="none" w:sz="0" w:space="0" w:color="auto"/>
      </w:divBdr>
    </w:div>
    <w:div w:id="236087857">
      <w:bodyDiv w:val="1"/>
      <w:marLeft w:val="0"/>
      <w:marRight w:val="0"/>
      <w:marTop w:val="0"/>
      <w:marBottom w:val="0"/>
      <w:divBdr>
        <w:top w:val="none" w:sz="0" w:space="0" w:color="auto"/>
        <w:left w:val="none" w:sz="0" w:space="0" w:color="auto"/>
        <w:bottom w:val="none" w:sz="0" w:space="0" w:color="auto"/>
        <w:right w:val="none" w:sz="0" w:space="0" w:color="auto"/>
      </w:divBdr>
    </w:div>
    <w:div w:id="319235335">
      <w:bodyDiv w:val="1"/>
      <w:marLeft w:val="0"/>
      <w:marRight w:val="0"/>
      <w:marTop w:val="0"/>
      <w:marBottom w:val="0"/>
      <w:divBdr>
        <w:top w:val="none" w:sz="0" w:space="0" w:color="auto"/>
        <w:left w:val="none" w:sz="0" w:space="0" w:color="auto"/>
        <w:bottom w:val="none" w:sz="0" w:space="0" w:color="auto"/>
        <w:right w:val="none" w:sz="0" w:space="0" w:color="auto"/>
      </w:divBdr>
    </w:div>
    <w:div w:id="333999839">
      <w:bodyDiv w:val="1"/>
      <w:marLeft w:val="0"/>
      <w:marRight w:val="0"/>
      <w:marTop w:val="0"/>
      <w:marBottom w:val="0"/>
      <w:divBdr>
        <w:top w:val="none" w:sz="0" w:space="0" w:color="auto"/>
        <w:left w:val="none" w:sz="0" w:space="0" w:color="auto"/>
        <w:bottom w:val="none" w:sz="0" w:space="0" w:color="auto"/>
        <w:right w:val="none" w:sz="0" w:space="0" w:color="auto"/>
      </w:divBdr>
    </w:div>
    <w:div w:id="349797016">
      <w:bodyDiv w:val="1"/>
      <w:marLeft w:val="0"/>
      <w:marRight w:val="0"/>
      <w:marTop w:val="0"/>
      <w:marBottom w:val="0"/>
      <w:divBdr>
        <w:top w:val="none" w:sz="0" w:space="0" w:color="auto"/>
        <w:left w:val="none" w:sz="0" w:space="0" w:color="auto"/>
        <w:bottom w:val="none" w:sz="0" w:space="0" w:color="auto"/>
        <w:right w:val="none" w:sz="0" w:space="0" w:color="auto"/>
      </w:divBdr>
    </w:div>
    <w:div w:id="362051159">
      <w:bodyDiv w:val="1"/>
      <w:marLeft w:val="0"/>
      <w:marRight w:val="0"/>
      <w:marTop w:val="0"/>
      <w:marBottom w:val="0"/>
      <w:divBdr>
        <w:top w:val="none" w:sz="0" w:space="0" w:color="auto"/>
        <w:left w:val="none" w:sz="0" w:space="0" w:color="auto"/>
        <w:bottom w:val="none" w:sz="0" w:space="0" w:color="auto"/>
        <w:right w:val="none" w:sz="0" w:space="0" w:color="auto"/>
      </w:divBdr>
      <w:divsChild>
        <w:div w:id="1473715336">
          <w:marLeft w:val="446"/>
          <w:marRight w:val="0"/>
          <w:marTop w:val="0"/>
          <w:marBottom w:val="0"/>
          <w:divBdr>
            <w:top w:val="none" w:sz="0" w:space="0" w:color="auto"/>
            <w:left w:val="none" w:sz="0" w:space="0" w:color="auto"/>
            <w:bottom w:val="none" w:sz="0" w:space="0" w:color="auto"/>
            <w:right w:val="none" w:sz="0" w:space="0" w:color="auto"/>
          </w:divBdr>
        </w:div>
        <w:div w:id="855970396">
          <w:marLeft w:val="1166"/>
          <w:marRight w:val="0"/>
          <w:marTop w:val="0"/>
          <w:marBottom w:val="0"/>
          <w:divBdr>
            <w:top w:val="none" w:sz="0" w:space="0" w:color="auto"/>
            <w:left w:val="none" w:sz="0" w:space="0" w:color="auto"/>
            <w:bottom w:val="none" w:sz="0" w:space="0" w:color="auto"/>
            <w:right w:val="none" w:sz="0" w:space="0" w:color="auto"/>
          </w:divBdr>
        </w:div>
        <w:div w:id="452092046">
          <w:marLeft w:val="1166"/>
          <w:marRight w:val="0"/>
          <w:marTop w:val="0"/>
          <w:marBottom w:val="0"/>
          <w:divBdr>
            <w:top w:val="none" w:sz="0" w:space="0" w:color="auto"/>
            <w:left w:val="none" w:sz="0" w:space="0" w:color="auto"/>
            <w:bottom w:val="none" w:sz="0" w:space="0" w:color="auto"/>
            <w:right w:val="none" w:sz="0" w:space="0" w:color="auto"/>
          </w:divBdr>
        </w:div>
        <w:div w:id="1265379742">
          <w:marLeft w:val="1166"/>
          <w:marRight w:val="0"/>
          <w:marTop w:val="0"/>
          <w:marBottom w:val="0"/>
          <w:divBdr>
            <w:top w:val="none" w:sz="0" w:space="0" w:color="auto"/>
            <w:left w:val="none" w:sz="0" w:space="0" w:color="auto"/>
            <w:bottom w:val="none" w:sz="0" w:space="0" w:color="auto"/>
            <w:right w:val="none" w:sz="0" w:space="0" w:color="auto"/>
          </w:divBdr>
        </w:div>
        <w:div w:id="663511238">
          <w:marLeft w:val="1166"/>
          <w:marRight w:val="0"/>
          <w:marTop w:val="0"/>
          <w:marBottom w:val="0"/>
          <w:divBdr>
            <w:top w:val="none" w:sz="0" w:space="0" w:color="auto"/>
            <w:left w:val="none" w:sz="0" w:space="0" w:color="auto"/>
            <w:bottom w:val="none" w:sz="0" w:space="0" w:color="auto"/>
            <w:right w:val="none" w:sz="0" w:space="0" w:color="auto"/>
          </w:divBdr>
        </w:div>
        <w:div w:id="296299875">
          <w:marLeft w:val="446"/>
          <w:marRight w:val="0"/>
          <w:marTop w:val="0"/>
          <w:marBottom w:val="0"/>
          <w:divBdr>
            <w:top w:val="none" w:sz="0" w:space="0" w:color="auto"/>
            <w:left w:val="none" w:sz="0" w:space="0" w:color="auto"/>
            <w:bottom w:val="none" w:sz="0" w:space="0" w:color="auto"/>
            <w:right w:val="none" w:sz="0" w:space="0" w:color="auto"/>
          </w:divBdr>
        </w:div>
        <w:div w:id="1572422366">
          <w:marLeft w:val="1166"/>
          <w:marRight w:val="0"/>
          <w:marTop w:val="0"/>
          <w:marBottom w:val="0"/>
          <w:divBdr>
            <w:top w:val="none" w:sz="0" w:space="0" w:color="auto"/>
            <w:left w:val="none" w:sz="0" w:space="0" w:color="auto"/>
            <w:bottom w:val="none" w:sz="0" w:space="0" w:color="auto"/>
            <w:right w:val="none" w:sz="0" w:space="0" w:color="auto"/>
          </w:divBdr>
        </w:div>
        <w:div w:id="513305334">
          <w:marLeft w:val="1166"/>
          <w:marRight w:val="0"/>
          <w:marTop w:val="0"/>
          <w:marBottom w:val="0"/>
          <w:divBdr>
            <w:top w:val="none" w:sz="0" w:space="0" w:color="auto"/>
            <w:left w:val="none" w:sz="0" w:space="0" w:color="auto"/>
            <w:bottom w:val="none" w:sz="0" w:space="0" w:color="auto"/>
            <w:right w:val="none" w:sz="0" w:space="0" w:color="auto"/>
          </w:divBdr>
        </w:div>
      </w:divsChild>
    </w:div>
    <w:div w:id="365567468">
      <w:bodyDiv w:val="1"/>
      <w:marLeft w:val="0"/>
      <w:marRight w:val="0"/>
      <w:marTop w:val="0"/>
      <w:marBottom w:val="0"/>
      <w:divBdr>
        <w:top w:val="none" w:sz="0" w:space="0" w:color="auto"/>
        <w:left w:val="none" w:sz="0" w:space="0" w:color="auto"/>
        <w:bottom w:val="none" w:sz="0" w:space="0" w:color="auto"/>
        <w:right w:val="none" w:sz="0" w:space="0" w:color="auto"/>
      </w:divBdr>
      <w:divsChild>
        <w:div w:id="1852062991">
          <w:marLeft w:val="446"/>
          <w:marRight w:val="0"/>
          <w:marTop w:val="0"/>
          <w:marBottom w:val="0"/>
          <w:divBdr>
            <w:top w:val="none" w:sz="0" w:space="0" w:color="auto"/>
            <w:left w:val="none" w:sz="0" w:space="0" w:color="auto"/>
            <w:bottom w:val="none" w:sz="0" w:space="0" w:color="auto"/>
            <w:right w:val="none" w:sz="0" w:space="0" w:color="auto"/>
          </w:divBdr>
        </w:div>
        <w:div w:id="37173614">
          <w:marLeft w:val="1166"/>
          <w:marRight w:val="0"/>
          <w:marTop w:val="0"/>
          <w:marBottom w:val="0"/>
          <w:divBdr>
            <w:top w:val="none" w:sz="0" w:space="0" w:color="auto"/>
            <w:left w:val="none" w:sz="0" w:space="0" w:color="auto"/>
            <w:bottom w:val="none" w:sz="0" w:space="0" w:color="auto"/>
            <w:right w:val="none" w:sz="0" w:space="0" w:color="auto"/>
          </w:divBdr>
        </w:div>
        <w:div w:id="348722880">
          <w:marLeft w:val="1166"/>
          <w:marRight w:val="0"/>
          <w:marTop w:val="0"/>
          <w:marBottom w:val="0"/>
          <w:divBdr>
            <w:top w:val="none" w:sz="0" w:space="0" w:color="auto"/>
            <w:left w:val="none" w:sz="0" w:space="0" w:color="auto"/>
            <w:bottom w:val="none" w:sz="0" w:space="0" w:color="auto"/>
            <w:right w:val="none" w:sz="0" w:space="0" w:color="auto"/>
          </w:divBdr>
        </w:div>
        <w:div w:id="465319391">
          <w:marLeft w:val="1166"/>
          <w:marRight w:val="0"/>
          <w:marTop w:val="0"/>
          <w:marBottom w:val="0"/>
          <w:divBdr>
            <w:top w:val="none" w:sz="0" w:space="0" w:color="auto"/>
            <w:left w:val="none" w:sz="0" w:space="0" w:color="auto"/>
            <w:bottom w:val="none" w:sz="0" w:space="0" w:color="auto"/>
            <w:right w:val="none" w:sz="0" w:space="0" w:color="auto"/>
          </w:divBdr>
        </w:div>
        <w:div w:id="1400636929">
          <w:marLeft w:val="1166"/>
          <w:marRight w:val="0"/>
          <w:marTop w:val="0"/>
          <w:marBottom w:val="0"/>
          <w:divBdr>
            <w:top w:val="none" w:sz="0" w:space="0" w:color="auto"/>
            <w:left w:val="none" w:sz="0" w:space="0" w:color="auto"/>
            <w:bottom w:val="none" w:sz="0" w:space="0" w:color="auto"/>
            <w:right w:val="none" w:sz="0" w:space="0" w:color="auto"/>
          </w:divBdr>
        </w:div>
        <w:div w:id="1037241489">
          <w:marLeft w:val="446"/>
          <w:marRight w:val="0"/>
          <w:marTop w:val="0"/>
          <w:marBottom w:val="0"/>
          <w:divBdr>
            <w:top w:val="none" w:sz="0" w:space="0" w:color="auto"/>
            <w:left w:val="none" w:sz="0" w:space="0" w:color="auto"/>
            <w:bottom w:val="none" w:sz="0" w:space="0" w:color="auto"/>
            <w:right w:val="none" w:sz="0" w:space="0" w:color="auto"/>
          </w:divBdr>
        </w:div>
        <w:div w:id="2048022915">
          <w:marLeft w:val="1166"/>
          <w:marRight w:val="0"/>
          <w:marTop w:val="0"/>
          <w:marBottom w:val="0"/>
          <w:divBdr>
            <w:top w:val="none" w:sz="0" w:space="0" w:color="auto"/>
            <w:left w:val="none" w:sz="0" w:space="0" w:color="auto"/>
            <w:bottom w:val="none" w:sz="0" w:space="0" w:color="auto"/>
            <w:right w:val="none" w:sz="0" w:space="0" w:color="auto"/>
          </w:divBdr>
        </w:div>
      </w:divsChild>
    </w:div>
    <w:div w:id="382146119">
      <w:bodyDiv w:val="1"/>
      <w:marLeft w:val="0"/>
      <w:marRight w:val="0"/>
      <w:marTop w:val="0"/>
      <w:marBottom w:val="0"/>
      <w:divBdr>
        <w:top w:val="none" w:sz="0" w:space="0" w:color="auto"/>
        <w:left w:val="none" w:sz="0" w:space="0" w:color="auto"/>
        <w:bottom w:val="none" w:sz="0" w:space="0" w:color="auto"/>
        <w:right w:val="none" w:sz="0" w:space="0" w:color="auto"/>
      </w:divBdr>
      <w:divsChild>
        <w:div w:id="1782800500">
          <w:marLeft w:val="446"/>
          <w:marRight w:val="0"/>
          <w:marTop w:val="0"/>
          <w:marBottom w:val="0"/>
          <w:divBdr>
            <w:top w:val="none" w:sz="0" w:space="0" w:color="auto"/>
            <w:left w:val="none" w:sz="0" w:space="0" w:color="auto"/>
            <w:bottom w:val="none" w:sz="0" w:space="0" w:color="auto"/>
            <w:right w:val="none" w:sz="0" w:space="0" w:color="auto"/>
          </w:divBdr>
        </w:div>
        <w:div w:id="1217624592">
          <w:marLeft w:val="1166"/>
          <w:marRight w:val="0"/>
          <w:marTop w:val="0"/>
          <w:marBottom w:val="0"/>
          <w:divBdr>
            <w:top w:val="none" w:sz="0" w:space="0" w:color="auto"/>
            <w:left w:val="none" w:sz="0" w:space="0" w:color="auto"/>
            <w:bottom w:val="none" w:sz="0" w:space="0" w:color="auto"/>
            <w:right w:val="none" w:sz="0" w:space="0" w:color="auto"/>
          </w:divBdr>
        </w:div>
        <w:div w:id="1234701862">
          <w:marLeft w:val="1166"/>
          <w:marRight w:val="0"/>
          <w:marTop w:val="0"/>
          <w:marBottom w:val="0"/>
          <w:divBdr>
            <w:top w:val="none" w:sz="0" w:space="0" w:color="auto"/>
            <w:left w:val="none" w:sz="0" w:space="0" w:color="auto"/>
            <w:bottom w:val="none" w:sz="0" w:space="0" w:color="auto"/>
            <w:right w:val="none" w:sz="0" w:space="0" w:color="auto"/>
          </w:divBdr>
        </w:div>
        <w:div w:id="1103955837">
          <w:marLeft w:val="446"/>
          <w:marRight w:val="0"/>
          <w:marTop w:val="0"/>
          <w:marBottom w:val="0"/>
          <w:divBdr>
            <w:top w:val="none" w:sz="0" w:space="0" w:color="auto"/>
            <w:left w:val="none" w:sz="0" w:space="0" w:color="auto"/>
            <w:bottom w:val="none" w:sz="0" w:space="0" w:color="auto"/>
            <w:right w:val="none" w:sz="0" w:space="0" w:color="auto"/>
          </w:divBdr>
        </w:div>
        <w:div w:id="1820223850">
          <w:marLeft w:val="1166"/>
          <w:marRight w:val="0"/>
          <w:marTop w:val="0"/>
          <w:marBottom w:val="0"/>
          <w:divBdr>
            <w:top w:val="none" w:sz="0" w:space="0" w:color="auto"/>
            <w:left w:val="none" w:sz="0" w:space="0" w:color="auto"/>
            <w:bottom w:val="none" w:sz="0" w:space="0" w:color="auto"/>
            <w:right w:val="none" w:sz="0" w:space="0" w:color="auto"/>
          </w:divBdr>
        </w:div>
        <w:div w:id="1793742211">
          <w:marLeft w:val="1166"/>
          <w:marRight w:val="0"/>
          <w:marTop w:val="0"/>
          <w:marBottom w:val="0"/>
          <w:divBdr>
            <w:top w:val="none" w:sz="0" w:space="0" w:color="auto"/>
            <w:left w:val="none" w:sz="0" w:space="0" w:color="auto"/>
            <w:bottom w:val="none" w:sz="0" w:space="0" w:color="auto"/>
            <w:right w:val="none" w:sz="0" w:space="0" w:color="auto"/>
          </w:divBdr>
        </w:div>
      </w:divsChild>
    </w:div>
    <w:div w:id="398287610">
      <w:bodyDiv w:val="1"/>
      <w:marLeft w:val="0"/>
      <w:marRight w:val="0"/>
      <w:marTop w:val="0"/>
      <w:marBottom w:val="0"/>
      <w:divBdr>
        <w:top w:val="none" w:sz="0" w:space="0" w:color="auto"/>
        <w:left w:val="none" w:sz="0" w:space="0" w:color="auto"/>
        <w:bottom w:val="none" w:sz="0" w:space="0" w:color="auto"/>
        <w:right w:val="none" w:sz="0" w:space="0" w:color="auto"/>
      </w:divBdr>
    </w:div>
    <w:div w:id="464927052">
      <w:bodyDiv w:val="1"/>
      <w:marLeft w:val="0"/>
      <w:marRight w:val="0"/>
      <w:marTop w:val="0"/>
      <w:marBottom w:val="0"/>
      <w:divBdr>
        <w:top w:val="none" w:sz="0" w:space="0" w:color="auto"/>
        <w:left w:val="none" w:sz="0" w:space="0" w:color="auto"/>
        <w:bottom w:val="none" w:sz="0" w:space="0" w:color="auto"/>
        <w:right w:val="none" w:sz="0" w:space="0" w:color="auto"/>
      </w:divBdr>
    </w:div>
    <w:div w:id="479688116">
      <w:bodyDiv w:val="1"/>
      <w:marLeft w:val="0"/>
      <w:marRight w:val="0"/>
      <w:marTop w:val="0"/>
      <w:marBottom w:val="0"/>
      <w:divBdr>
        <w:top w:val="none" w:sz="0" w:space="0" w:color="auto"/>
        <w:left w:val="none" w:sz="0" w:space="0" w:color="auto"/>
        <w:bottom w:val="none" w:sz="0" w:space="0" w:color="auto"/>
        <w:right w:val="none" w:sz="0" w:space="0" w:color="auto"/>
      </w:divBdr>
    </w:div>
    <w:div w:id="479883760">
      <w:bodyDiv w:val="1"/>
      <w:marLeft w:val="0"/>
      <w:marRight w:val="0"/>
      <w:marTop w:val="0"/>
      <w:marBottom w:val="0"/>
      <w:divBdr>
        <w:top w:val="none" w:sz="0" w:space="0" w:color="auto"/>
        <w:left w:val="none" w:sz="0" w:space="0" w:color="auto"/>
        <w:bottom w:val="none" w:sz="0" w:space="0" w:color="auto"/>
        <w:right w:val="none" w:sz="0" w:space="0" w:color="auto"/>
      </w:divBdr>
      <w:divsChild>
        <w:div w:id="90245885">
          <w:marLeft w:val="446"/>
          <w:marRight w:val="0"/>
          <w:marTop w:val="0"/>
          <w:marBottom w:val="0"/>
          <w:divBdr>
            <w:top w:val="none" w:sz="0" w:space="0" w:color="auto"/>
            <w:left w:val="none" w:sz="0" w:space="0" w:color="auto"/>
            <w:bottom w:val="none" w:sz="0" w:space="0" w:color="auto"/>
            <w:right w:val="none" w:sz="0" w:space="0" w:color="auto"/>
          </w:divBdr>
        </w:div>
        <w:div w:id="2037001963">
          <w:marLeft w:val="1166"/>
          <w:marRight w:val="0"/>
          <w:marTop w:val="0"/>
          <w:marBottom w:val="0"/>
          <w:divBdr>
            <w:top w:val="none" w:sz="0" w:space="0" w:color="auto"/>
            <w:left w:val="none" w:sz="0" w:space="0" w:color="auto"/>
            <w:bottom w:val="none" w:sz="0" w:space="0" w:color="auto"/>
            <w:right w:val="none" w:sz="0" w:space="0" w:color="auto"/>
          </w:divBdr>
        </w:div>
        <w:div w:id="270551248">
          <w:marLeft w:val="1166"/>
          <w:marRight w:val="0"/>
          <w:marTop w:val="0"/>
          <w:marBottom w:val="0"/>
          <w:divBdr>
            <w:top w:val="none" w:sz="0" w:space="0" w:color="auto"/>
            <w:left w:val="none" w:sz="0" w:space="0" w:color="auto"/>
            <w:bottom w:val="none" w:sz="0" w:space="0" w:color="auto"/>
            <w:right w:val="none" w:sz="0" w:space="0" w:color="auto"/>
          </w:divBdr>
        </w:div>
        <w:div w:id="2022972674">
          <w:marLeft w:val="1166"/>
          <w:marRight w:val="0"/>
          <w:marTop w:val="0"/>
          <w:marBottom w:val="0"/>
          <w:divBdr>
            <w:top w:val="none" w:sz="0" w:space="0" w:color="auto"/>
            <w:left w:val="none" w:sz="0" w:space="0" w:color="auto"/>
            <w:bottom w:val="none" w:sz="0" w:space="0" w:color="auto"/>
            <w:right w:val="none" w:sz="0" w:space="0" w:color="auto"/>
          </w:divBdr>
        </w:div>
        <w:div w:id="1668364740">
          <w:marLeft w:val="1166"/>
          <w:marRight w:val="0"/>
          <w:marTop w:val="0"/>
          <w:marBottom w:val="0"/>
          <w:divBdr>
            <w:top w:val="none" w:sz="0" w:space="0" w:color="auto"/>
            <w:left w:val="none" w:sz="0" w:space="0" w:color="auto"/>
            <w:bottom w:val="none" w:sz="0" w:space="0" w:color="auto"/>
            <w:right w:val="none" w:sz="0" w:space="0" w:color="auto"/>
          </w:divBdr>
        </w:div>
        <w:div w:id="1421295045">
          <w:marLeft w:val="446"/>
          <w:marRight w:val="0"/>
          <w:marTop w:val="0"/>
          <w:marBottom w:val="0"/>
          <w:divBdr>
            <w:top w:val="none" w:sz="0" w:space="0" w:color="auto"/>
            <w:left w:val="none" w:sz="0" w:space="0" w:color="auto"/>
            <w:bottom w:val="none" w:sz="0" w:space="0" w:color="auto"/>
            <w:right w:val="none" w:sz="0" w:space="0" w:color="auto"/>
          </w:divBdr>
        </w:div>
        <w:div w:id="885986413">
          <w:marLeft w:val="1166"/>
          <w:marRight w:val="0"/>
          <w:marTop w:val="0"/>
          <w:marBottom w:val="0"/>
          <w:divBdr>
            <w:top w:val="none" w:sz="0" w:space="0" w:color="auto"/>
            <w:left w:val="none" w:sz="0" w:space="0" w:color="auto"/>
            <w:bottom w:val="none" w:sz="0" w:space="0" w:color="auto"/>
            <w:right w:val="none" w:sz="0" w:space="0" w:color="auto"/>
          </w:divBdr>
        </w:div>
      </w:divsChild>
    </w:div>
    <w:div w:id="513500274">
      <w:bodyDiv w:val="1"/>
      <w:marLeft w:val="0"/>
      <w:marRight w:val="0"/>
      <w:marTop w:val="0"/>
      <w:marBottom w:val="0"/>
      <w:divBdr>
        <w:top w:val="none" w:sz="0" w:space="0" w:color="auto"/>
        <w:left w:val="none" w:sz="0" w:space="0" w:color="auto"/>
        <w:bottom w:val="none" w:sz="0" w:space="0" w:color="auto"/>
        <w:right w:val="none" w:sz="0" w:space="0" w:color="auto"/>
      </w:divBdr>
    </w:div>
    <w:div w:id="516234367">
      <w:bodyDiv w:val="1"/>
      <w:marLeft w:val="0"/>
      <w:marRight w:val="0"/>
      <w:marTop w:val="0"/>
      <w:marBottom w:val="0"/>
      <w:divBdr>
        <w:top w:val="none" w:sz="0" w:space="0" w:color="auto"/>
        <w:left w:val="none" w:sz="0" w:space="0" w:color="auto"/>
        <w:bottom w:val="none" w:sz="0" w:space="0" w:color="auto"/>
        <w:right w:val="none" w:sz="0" w:space="0" w:color="auto"/>
      </w:divBdr>
    </w:div>
    <w:div w:id="556014284">
      <w:bodyDiv w:val="1"/>
      <w:marLeft w:val="0"/>
      <w:marRight w:val="0"/>
      <w:marTop w:val="0"/>
      <w:marBottom w:val="0"/>
      <w:divBdr>
        <w:top w:val="none" w:sz="0" w:space="0" w:color="auto"/>
        <w:left w:val="none" w:sz="0" w:space="0" w:color="auto"/>
        <w:bottom w:val="none" w:sz="0" w:space="0" w:color="auto"/>
        <w:right w:val="none" w:sz="0" w:space="0" w:color="auto"/>
      </w:divBdr>
    </w:div>
    <w:div w:id="594631407">
      <w:bodyDiv w:val="1"/>
      <w:marLeft w:val="0"/>
      <w:marRight w:val="0"/>
      <w:marTop w:val="0"/>
      <w:marBottom w:val="0"/>
      <w:divBdr>
        <w:top w:val="none" w:sz="0" w:space="0" w:color="auto"/>
        <w:left w:val="none" w:sz="0" w:space="0" w:color="auto"/>
        <w:bottom w:val="none" w:sz="0" w:space="0" w:color="auto"/>
        <w:right w:val="none" w:sz="0" w:space="0" w:color="auto"/>
      </w:divBdr>
    </w:div>
    <w:div w:id="605121022">
      <w:bodyDiv w:val="1"/>
      <w:marLeft w:val="0"/>
      <w:marRight w:val="0"/>
      <w:marTop w:val="0"/>
      <w:marBottom w:val="0"/>
      <w:divBdr>
        <w:top w:val="none" w:sz="0" w:space="0" w:color="auto"/>
        <w:left w:val="none" w:sz="0" w:space="0" w:color="auto"/>
        <w:bottom w:val="none" w:sz="0" w:space="0" w:color="auto"/>
        <w:right w:val="none" w:sz="0" w:space="0" w:color="auto"/>
      </w:divBdr>
      <w:divsChild>
        <w:div w:id="1731683502">
          <w:marLeft w:val="446"/>
          <w:marRight w:val="0"/>
          <w:marTop w:val="0"/>
          <w:marBottom w:val="0"/>
          <w:divBdr>
            <w:top w:val="none" w:sz="0" w:space="0" w:color="auto"/>
            <w:left w:val="none" w:sz="0" w:space="0" w:color="auto"/>
            <w:bottom w:val="none" w:sz="0" w:space="0" w:color="auto"/>
            <w:right w:val="none" w:sz="0" w:space="0" w:color="auto"/>
          </w:divBdr>
        </w:div>
        <w:div w:id="537355372">
          <w:marLeft w:val="1166"/>
          <w:marRight w:val="0"/>
          <w:marTop w:val="0"/>
          <w:marBottom w:val="0"/>
          <w:divBdr>
            <w:top w:val="none" w:sz="0" w:space="0" w:color="auto"/>
            <w:left w:val="none" w:sz="0" w:space="0" w:color="auto"/>
            <w:bottom w:val="none" w:sz="0" w:space="0" w:color="auto"/>
            <w:right w:val="none" w:sz="0" w:space="0" w:color="auto"/>
          </w:divBdr>
        </w:div>
        <w:div w:id="550534080">
          <w:marLeft w:val="1166"/>
          <w:marRight w:val="0"/>
          <w:marTop w:val="0"/>
          <w:marBottom w:val="0"/>
          <w:divBdr>
            <w:top w:val="none" w:sz="0" w:space="0" w:color="auto"/>
            <w:left w:val="none" w:sz="0" w:space="0" w:color="auto"/>
            <w:bottom w:val="none" w:sz="0" w:space="0" w:color="auto"/>
            <w:right w:val="none" w:sz="0" w:space="0" w:color="auto"/>
          </w:divBdr>
        </w:div>
        <w:div w:id="1593201402">
          <w:marLeft w:val="1166"/>
          <w:marRight w:val="0"/>
          <w:marTop w:val="0"/>
          <w:marBottom w:val="0"/>
          <w:divBdr>
            <w:top w:val="none" w:sz="0" w:space="0" w:color="auto"/>
            <w:left w:val="none" w:sz="0" w:space="0" w:color="auto"/>
            <w:bottom w:val="none" w:sz="0" w:space="0" w:color="auto"/>
            <w:right w:val="none" w:sz="0" w:space="0" w:color="auto"/>
          </w:divBdr>
        </w:div>
        <w:div w:id="598300153">
          <w:marLeft w:val="1166"/>
          <w:marRight w:val="0"/>
          <w:marTop w:val="0"/>
          <w:marBottom w:val="0"/>
          <w:divBdr>
            <w:top w:val="none" w:sz="0" w:space="0" w:color="auto"/>
            <w:left w:val="none" w:sz="0" w:space="0" w:color="auto"/>
            <w:bottom w:val="none" w:sz="0" w:space="0" w:color="auto"/>
            <w:right w:val="none" w:sz="0" w:space="0" w:color="auto"/>
          </w:divBdr>
        </w:div>
        <w:div w:id="1714698126">
          <w:marLeft w:val="446"/>
          <w:marRight w:val="0"/>
          <w:marTop w:val="0"/>
          <w:marBottom w:val="0"/>
          <w:divBdr>
            <w:top w:val="none" w:sz="0" w:space="0" w:color="auto"/>
            <w:left w:val="none" w:sz="0" w:space="0" w:color="auto"/>
            <w:bottom w:val="none" w:sz="0" w:space="0" w:color="auto"/>
            <w:right w:val="none" w:sz="0" w:space="0" w:color="auto"/>
          </w:divBdr>
        </w:div>
        <w:div w:id="556861012">
          <w:marLeft w:val="1166"/>
          <w:marRight w:val="0"/>
          <w:marTop w:val="0"/>
          <w:marBottom w:val="0"/>
          <w:divBdr>
            <w:top w:val="none" w:sz="0" w:space="0" w:color="auto"/>
            <w:left w:val="none" w:sz="0" w:space="0" w:color="auto"/>
            <w:bottom w:val="none" w:sz="0" w:space="0" w:color="auto"/>
            <w:right w:val="none" w:sz="0" w:space="0" w:color="auto"/>
          </w:divBdr>
        </w:div>
        <w:div w:id="1614093808">
          <w:marLeft w:val="1166"/>
          <w:marRight w:val="0"/>
          <w:marTop w:val="0"/>
          <w:marBottom w:val="0"/>
          <w:divBdr>
            <w:top w:val="none" w:sz="0" w:space="0" w:color="auto"/>
            <w:left w:val="none" w:sz="0" w:space="0" w:color="auto"/>
            <w:bottom w:val="none" w:sz="0" w:space="0" w:color="auto"/>
            <w:right w:val="none" w:sz="0" w:space="0" w:color="auto"/>
          </w:divBdr>
        </w:div>
      </w:divsChild>
    </w:div>
    <w:div w:id="625038793">
      <w:bodyDiv w:val="1"/>
      <w:marLeft w:val="0"/>
      <w:marRight w:val="0"/>
      <w:marTop w:val="0"/>
      <w:marBottom w:val="0"/>
      <w:divBdr>
        <w:top w:val="none" w:sz="0" w:space="0" w:color="auto"/>
        <w:left w:val="none" w:sz="0" w:space="0" w:color="auto"/>
        <w:bottom w:val="none" w:sz="0" w:space="0" w:color="auto"/>
        <w:right w:val="none" w:sz="0" w:space="0" w:color="auto"/>
      </w:divBdr>
    </w:div>
    <w:div w:id="628165181">
      <w:bodyDiv w:val="1"/>
      <w:marLeft w:val="0"/>
      <w:marRight w:val="0"/>
      <w:marTop w:val="0"/>
      <w:marBottom w:val="0"/>
      <w:divBdr>
        <w:top w:val="none" w:sz="0" w:space="0" w:color="auto"/>
        <w:left w:val="none" w:sz="0" w:space="0" w:color="auto"/>
        <w:bottom w:val="none" w:sz="0" w:space="0" w:color="auto"/>
        <w:right w:val="none" w:sz="0" w:space="0" w:color="auto"/>
      </w:divBdr>
      <w:divsChild>
        <w:div w:id="2012827831">
          <w:marLeft w:val="1166"/>
          <w:marRight w:val="0"/>
          <w:marTop w:val="0"/>
          <w:marBottom w:val="0"/>
          <w:divBdr>
            <w:top w:val="none" w:sz="0" w:space="0" w:color="auto"/>
            <w:left w:val="none" w:sz="0" w:space="0" w:color="auto"/>
            <w:bottom w:val="none" w:sz="0" w:space="0" w:color="auto"/>
            <w:right w:val="none" w:sz="0" w:space="0" w:color="auto"/>
          </w:divBdr>
        </w:div>
        <w:div w:id="1325208781">
          <w:marLeft w:val="1886"/>
          <w:marRight w:val="0"/>
          <w:marTop w:val="0"/>
          <w:marBottom w:val="0"/>
          <w:divBdr>
            <w:top w:val="none" w:sz="0" w:space="0" w:color="auto"/>
            <w:left w:val="none" w:sz="0" w:space="0" w:color="auto"/>
            <w:bottom w:val="none" w:sz="0" w:space="0" w:color="auto"/>
            <w:right w:val="none" w:sz="0" w:space="0" w:color="auto"/>
          </w:divBdr>
        </w:div>
        <w:div w:id="1003627224">
          <w:marLeft w:val="1886"/>
          <w:marRight w:val="0"/>
          <w:marTop w:val="0"/>
          <w:marBottom w:val="0"/>
          <w:divBdr>
            <w:top w:val="none" w:sz="0" w:space="0" w:color="auto"/>
            <w:left w:val="none" w:sz="0" w:space="0" w:color="auto"/>
            <w:bottom w:val="none" w:sz="0" w:space="0" w:color="auto"/>
            <w:right w:val="none" w:sz="0" w:space="0" w:color="auto"/>
          </w:divBdr>
        </w:div>
        <w:div w:id="2977857">
          <w:marLeft w:val="1886"/>
          <w:marRight w:val="0"/>
          <w:marTop w:val="0"/>
          <w:marBottom w:val="0"/>
          <w:divBdr>
            <w:top w:val="none" w:sz="0" w:space="0" w:color="auto"/>
            <w:left w:val="none" w:sz="0" w:space="0" w:color="auto"/>
            <w:bottom w:val="none" w:sz="0" w:space="0" w:color="auto"/>
            <w:right w:val="none" w:sz="0" w:space="0" w:color="auto"/>
          </w:divBdr>
        </w:div>
      </w:divsChild>
    </w:div>
    <w:div w:id="658969156">
      <w:bodyDiv w:val="1"/>
      <w:marLeft w:val="0"/>
      <w:marRight w:val="0"/>
      <w:marTop w:val="0"/>
      <w:marBottom w:val="0"/>
      <w:divBdr>
        <w:top w:val="none" w:sz="0" w:space="0" w:color="auto"/>
        <w:left w:val="none" w:sz="0" w:space="0" w:color="auto"/>
        <w:bottom w:val="none" w:sz="0" w:space="0" w:color="auto"/>
        <w:right w:val="none" w:sz="0" w:space="0" w:color="auto"/>
      </w:divBdr>
      <w:divsChild>
        <w:div w:id="762266749">
          <w:marLeft w:val="446"/>
          <w:marRight w:val="0"/>
          <w:marTop w:val="0"/>
          <w:marBottom w:val="0"/>
          <w:divBdr>
            <w:top w:val="none" w:sz="0" w:space="0" w:color="auto"/>
            <w:left w:val="none" w:sz="0" w:space="0" w:color="auto"/>
            <w:bottom w:val="none" w:sz="0" w:space="0" w:color="auto"/>
            <w:right w:val="none" w:sz="0" w:space="0" w:color="auto"/>
          </w:divBdr>
        </w:div>
        <w:div w:id="19673876">
          <w:marLeft w:val="1166"/>
          <w:marRight w:val="0"/>
          <w:marTop w:val="0"/>
          <w:marBottom w:val="0"/>
          <w:divBdr>
            <w:top w:val="none" w:sz="0" w:space="0" w:color="auto"/>
            <w:left w:val="none" w:sz="0" w:space="0" w:color="auto"/>
            <w:bottom w:val="none" w:sz="0" w:space="0" w:color="auto"/>
            <w:right w:val="none" w:sz="0" w:space="0" w:color="auto"/>
          </w:divBdr>
        </w:div>
        <w:div w:id="230626214">
          <w:marLeft w:val="1166"/>
          <w:marRight w:val="0"/>
          <w:marTop w:val="0"/>
          <w:marBottom w:val="0"/>
          <w:divBdr>
            <w:top w:val="none" w:sz="0" w:space="0" w:color="auto"/>
            <w:left w:val="none" w:sz="0" w:space="0" w:color="auto"/>
            <w:bottom w:val="none" w:sz="0" w:space="0" w:color="auto"/>
            <w:right w:val="none" w:sz="0" w:space="0" w:color="auto"/>
          </w:divBdr>
        </w:div>
        <w:div w:id="2126382570">
          <w:marLeft w:val="1166"/>
          <w:marRight w:val="0"/>
          <w:marTop w:val="0"/>
          <w:marBottom w:val="0"/>
          <w:divBdr>
            <w:top w:val="none" w:sz="0" w:space="0" w:color="auto"/>
            <w:left w:val="none" w:sz="0" w:space="0" w:color="auto"/>
            <w:bottom w:val="none" w:sz="0" w:space="0" w:color="auto"/>
            <w:right w:val="none" w:sz="0" w:space="0" w:color="auto"/>
          </w:divBdr>
        </w:div>
        <w:div w:id="2041127977">
          <w:marLeft w:val="1166"/>
          <w:marRight w:val="0"/>
          <w:marTop w:val="0"/>
          <w:marBottom w:val="0"/>
          <w:divBdr>
            <w:top w:val="none" w:sz="0" w:space="0" w:color="auto"/>
            <w:left w:val="none" w:sz="0" w:space="0" w:color="auto"/>
            <w:bottom w:val="none" w:sz="0" w:space="0" w:color="auto"/>
            <w:right w:val="none" w:sz="0" w:space="0" w:color="auto"/>
          </w:divBdr>
        </w:div>
        <w:div w:id="2897526">
          <w:marLeft w:val="446"/>
          <w:marRight w:val="0"/>
          <w:marTop w:val="0"/>
          <w:marBottom w:val="0"/>
          <w:divBdr>
            <w:top w:val="none" w:sz="0" w:space="0" w:color="auto"/>
            <w:left w:val="none" w:sz="0" w:space="0" w:color="auto"/>
            <w:bottom w:val="none" w:sz="0" w:space="0" w:color="auto"/>
            <w:right w:val="none" w:sz="0" w:space="0" w:color="auto"/>
          </w:divBdr>
        </w:div>
        <w:div w:id="1111363035">
          <w:marLeft w:val="1166"/>
          <w:marRight w:val="0"/>
          <w:marTop w:val="0"/>
          <w:marBottom w:val="0"/>
          <w:divBdr>
            <w:top w:val="none" w:sz="0" w:space="0" w:color="auto"/>
            <w:left w:val="none" w:sz="0" w:space="0" w:color="auto"/>
            <w:bottom w:val="none" w:sz="0" w:space="0" w:color="auto"/>
            <w:right w:val="none" w:sz="0" w:space="0" w:color="auto"/>
          </w:divBdr>
        </w:div>
        <w:div w:id="530531341">
          <w:marLeft w:val="1166"/>
          <w:marRight w:val="0"/>
          <w:marTop w:val="0"/>
          <w:marBottom w:val="0"/>
          <w:divBdr>
            <w:top w:val="none" w:sz="0" w:space="0" w:color="auto"/>
            <w:left w:val="none" w:sz="0" w:space="0" w:color="auto"/>
            <w:bottom w:val="none" w:sz="0" w:space="0" w:color="auto"/>
            <w:right w:val="none" w:sz="0" w:space="0" w:color="auto"/>
          </w:divBdr>
        </w:div>
        <w:div w:id="625239071">
          <w:marLeft w:val="1166"/>
          <w:marRight w:val="0"/>
          <w:marTop w:val="0"/>
          <w:marBottom w:val="0"/>
          <w:divBdr>
            <w:top w:val="none" w:sz="0" w:space="0" w:color="auto"/>
            <w:left w:val="none" w:sz="0" w:space="0" w:color="auto"/>
            <w:bottom w:val="none" w:sz="0" w:space="0" w:color="auto"/>
            <w:right w:val="none" w:sz="0" w:space="0" w:color="auto"/>
          </w:divBdr>
        </w:div>
      </w:divsChild>
    </w:div>
    <w:div w:id="677847838">
      <w:bodyDiv w:val="1"/>
      <w:marLeft w:val="0"/>
      <w:marRight w:val="0"/>
      <w:marTop w:val="0"/>
      <w:marBottom w:val="0"/>
      <w:divBdr>
        <w:top w:val="none" w:sz="0" w:space="0" w:color="auto"/>
        <w:left w:val="none" w:sz="0" w:space="0" w:color="auto"/>
        <w:bottom w:val="none" w:sz="0" w:space="0" w:color="auto"/>
        <w:right w:val="none" w:sz="0" w:space="0" w:color="auto"/>
      </w:divBdr>
    </w:div>
    <w:div w:id="707340347">
      <w:bodyDiv w:val="1"/>
      <w:marLeft w:val="0"/>
      <w:marRight w:val="0"/>
      <w:marTop w:val="0"/>
      <w:marBottom w:val="0"/>
      <w:divBdr>
        <w:top w:val="none" w:sz="0" w:space="0" w:color="auto"/>
        <w:left w:val="none" w:sz="0" w:space="0" w:color="auto"/>
        <w:bottom w:val="none" w:sz="0" w:space="0" w:color="auto"/>
        <w:right w:val="none" w:sz="0" w:space="0" w:color="auto"/>
      </w:divBdr>
    </w:div>
    <w:div w:id="708651851">
      <w:bodyDiv w:val="1"/>
      <w:marLeft w:val="0"/>
      <w:marRight w:val="0"/>
      <w:marTop w:val="0"/>
      <w:marBottom w:val="0"/>
      <w:divBdr>
        <w:top w:val="none" w:sz="0" w:space="0" w:color="auto"/>
        <w:left w:val="none" w:sz="0" w:space="0" w:color="auto"/>
        <w:bottom w:val="none" w:sz="0" w:space="0" w:color="auto"/>
        <w:right w:val="none" w:sz="0" w:space="0" w:color="auto"/>
      </w:divBdr>
    </w:div>
    <w:div w:id="709302958">
      <w:bodyDiv w:val="1"/>
      <w:marLeft w:val="0"/>
      <w:marRight w:val="0"/>
      <w:marTop w:val="0"/>
      <w:marBottom w:val="0"/>
      <w:divBdr>
        <w:top w:val="none" w:sz="0" w:space="0" w:color="auto"/>
        <w:left w:val="none" w:sz="0" w:space="0" w:color="auto"/>
        <w:bottom w:val="none" w:sz="0" w:space="0" w:color="auto"/>
        <w:right w:val="none" w:sz="0" w:space="0" w:color="auto"/>
      </w:divBdr>
    </w:div>
    <w:div w:id="728726023">
      <w:bodyDiv w:val="1"/>
      <w:marLeft w:val="0"/>
      <w:marRight w:val="0"/>
      <w:marTop w:val="0"/>
      <w:marBottom w:val="0"/>
      <w:divBdr>
        <w:top w:val="none" w:sz="0" w:space="0" w:color="auto"/>
        <w:left w:val="none" w:sz="0" w:space="0" w:color="auto"/>
        <w:bottom w:val="none" w:sz="0" w:space="0" w:color="auto"/>
        <w:right w:val="none" w:sz="0" w:space="0" w:color="auto"/>
      </w:divBdr>
    </w:div>
    <w:div w:id="776565994">
      <w:bodyDiv w:val="1"/>
      <w:marLeft w:val="0"/>
      <w:marRight w:val="0"/>
      <w:marTop w:val="0"/>
      <w:marBottom w:val="0"/>
      <w:divBdr>
        <w:top w:val="none" w:sz="0" w:space="0" w:color="auto"/>
        <w:left w:val="none" w:sz="0" w:space="0" w:color="auto"/>
        <w:bottom w:val="none" w:sz="0" w:space="0" w:color="auto"/>
        <w:right w:val="none" w:sz="0" w:space="0" w:color="auto"/>
      </w:divBdr>
    </w:div>
    <w:div w:id="781614795">
      <w:bodyDiv w:val="1"/>
      <w:marLeft w:val="0"/>
      <w:marRight w:val="0"/>
      <w:marTop w:val="0"/>
      <w:marBottom w:val="0"/>
      <w:divBdr>
        <w:top w:val="none" w:sz="0" w:space="0" w:color="auto"/>
        <w:left w:val="none" w:sz="0" w:space="0" w:color="auto"/>
        <w:bottom w:val="none" w:sz="0" w:space="0" w:color="auto"/>
        <w:right w:val="none" w:sz="0" w:space="0" w:color="auto"/>
      </w:divBdr>
      <w:divsChild>
        <w:div w:id="527184071">
          <w:marLeft w:val="446"/>
          <w:marRight w:val="0"/>
          <w:marTop w:val="0"/>
          <w:marBottom w:val="0"/>
          <w:divBdr>
            <w:top w:val="none" w:sz="0" w:space="0" w:color="auto"/>
            <w:left w:val="none" w:sz="0" w:space="0" w:color="auto"/>
            <w:bottom w:val="none" w:sz="0" w:space="0" w:color="auto"/>
            <w:right w:val="none" w:sz="0" w:space="0" w:color="auto"/>
          </w:divBdr>
        </w:div>
        <w:div w:id="555313560">
          <w:marLeft w:val="1166"/>
          <w:marRight w:val="0"/>
          <w:marTop w:val="0"/>
          <w:marBottom w:val="0"/>
          <w:divBdr>
            <w:top w:val="none" w:sz="0" w:space="0" w:color="auto"/>
            <w:left w:val="none" w:sz="0" w:space="0" w:color="auto"/>
            <w:bottom w:val="none" w:sz="0" w:space="0" w:color="auto"/>
            <w:right w:val="none" w:sz="0" w:space="0" w:color="auto"/>
          </w:divBdr>
        </w:div>
        <w:div w:id="631181246">
          <w:marLeft w:val="1166"/>
          <w:marRight w:val="0"/>
          <w:marTop w:val="0"/>
          <w:marBottom w:val="0"/>
          <w:divBdr>
            <w:top w:val="none" w:sz="0" w:space="0" w:color="auto"/>
            <w:left w:val="none" w:sz="0" w:space="0" w:color="auto"/>
            <w:bottom w:val="none" w:sz="0" w:space="0" w:color="auto"/>
            <w:right w:val="none" w:sz="0" w:space="0" w:color="auto"/>
          </w:divBdr>
        </w:div>
        <w:div w:id="88739933">
          <w:marLeft w:val="446"/>
          <w:marRight w:val="0"/>
          <w:marTop w:val="0"/>
          <w:marBottom w:val="0"/>
          <w:divBdr>
            <w:top w:val="none" w:sz="0" w:space="0" w:color="auto"/>
            <w:left w:val="none" w:sz="0" w:space="0" w:color="auto"/>
            <w:bottom w:val="none" w:sz="0" w:space="0" w:color="auto"/>
            <w:right w:val="none" w:sz="0" w:space="0" w:color="auto"/>
          </w:divBdr>
        </w:div>
        <w:div w:id="1474978773">
          <w:marLeft w:val="1166"/>
          <w:marRight w:val="0"/>
          <w:marTop w:val="0"/>
          <w:marBottom w:val="0"/>
          <w:divBdr>
            <w:top w:val="none" w:sz="0" w:space="0" w:color="auto"/>
            <w:left w:val="none" w:sz="0" w:space="0" w:color="auto"/>
            <w:bottom w:val="none" w:sz="0" w:space="0" w:color="auto"/>
            <w:right w:val="none" w:sz="0" w:space="0" w:color="auto"/>
          </w:divBdr>
        </w:div>
        <w:div w:id="6374392">
          <w:marLeft w:val="1166"/>
          <w:marRight w:val="0"/>
          <w:marTop w:val="0"/>
          <w:marBottom w:val="0"/>
          <w:divBdr>
            <w:top w:val="none" w:sz="0" w:space="0" w:color="auto"/>
            <w:left w:val="none" w:sz="0" w:space="0" w:color="auto"/>
            <w:bottom w:val="none" w:sz="0" w:space="0" w:color="auto"/>
            <w:right w:val="none" w:sz="0" w:space="0" w:color="auto"/>
          </w:divBdr>
        </w:div>
      </w:divsChild>
    </w:div>
    <w:div w:id="785078920">
      <w:bodyDiv w:val="1"/>
      <w:marLeft w:val="0"/>
      <w:marRight w:val="0"/>
      <w:marTop w:val="0"/>
      <w:marBottom w:val="0"/>
      <w:divBdr>
        <w:top w:val="none" w:sz="0" w:space="0" w:color="auto"/>
        <w:left w:val="none" w:sz="0" w:space="0" w:color="auto"/>
        <w:bottom w:val="none" w:sz="0" w:space="0" w:color="auto"/>
        <w:right w:val="none" w:sz="0" w:space="0" w:color="auto"/>
      </w:divBdr>
    </w:div>
    <w:div w:id="951277758">
      <w:bodyDiv w:val="1"/>
      <w:marLeft w:val="0"/>
      <w:marRight w:val="0"/>
      <w:marTop w:val="0"/>
      <w:marBottom w:val="0"/>
      <w:divBdr>
        <w:top w:val="none" w:sz="0" w:space="0" w:color="auto"/>
        <w:left w:val="none" w:sz="0" w:space="0" w:color="auto"/>
        <w:bottom w:val="none" w:sz="0" w:space="0" w:color="auto"/>
        <w:right w:val="none" w:sz="0" w:space="0" w:color="auto"/>
      </w:divBdr>
    </w:div>
    <w:div w:id="966619840">
      <w:bodyDiv w:val="1"/>
      <w:marLeft w:val="0"/>
      <w:marRight w:val="0"/>
      <w:marTop w:val="0"/>
      <w:marBottom w:val="0"/>
      <w:divBdr>
        <w:top w:val="none" w:sz="0" w:space="0" w:color="auto"/>
        <w:left w:val="none" w:sz="0" w:space="0" w:color="auto"/>
        <w:bottom w:val="none" w:sz="0" w:space="0" w:color="auto"/>
        <w:right w:val="none" w:sz="0" w:space="0" w:color="auto"/>
      </w:divBdr>
    </w:div>
    <w:div w:id="987708466">
      <w:bodyDiv w:val="1"/>
      <w:marLeft w:val="0"/>
      <w:marRight w:val="0"/>
      <w:marTop w:val="0"/>
      <w:marBottom w:val="0"/>
      <w:divBdr>
        <w:top w:val="none" w:sz="0" w:space="0" w:color="auto"/>
        <w:left w:val="none" w:sz="0" w:space="0" w:color="auto"/>
        <w:bottom w:val="none" w:sz="0" w:space="0" w:color="auto"/>
        <w:right w:val="none" w:sz="0" w:space="0" w:color="auto"/>
      </w:divBdr>
    </w:div>
    <w:div w:id="996229950">
      <w:bodyDiv w:val="1"/>
      <w:marLeft w:val="0"/>
      <w:marRight w:val="0"/>
      <w:marTop w:val="0"/>
      <w:marBottom w:val="0"/>
      <w:divBdr>
        <w:top w:val="none" w:sz="0" w:space="0" w:color="auto"/>
        <w:left w:val="none" w:sz="0" w:space="0" w:color="auto"/>
        <w:bottom w:val="none" w:sz="0" w:space="0" w:color="auto"/>
        <w:right w:val="none" w:sz="0" w:space="0" w:color="auto"/>
      </w:divBdr>
    </w:div>
    <w:div w:id="999386722">
      <w:bodyDiv w:val="1"/>
      <w:marLeft w:val="0"/>
      <w:marRight w:val="0"/>
      <w:marTop w:val="0"/>
      <w:marBottom w:val="0"/>
      <w:divBdr>
        <w:top w:val="none" w:sz="0" w:space="0" w:color="auto"/>
        <w:left w:val="none" w:sz="0" w:space="0" w:color="auto"/>
        <w:bottom w:val="none" w:sz="0" w:space="0" w:color="auto"/>
        <w:right w:val="none" w:sz="0" w:space="0" w:color="auto"/>
      </w:divBdr>
    </w:div>
    <w:div w:id="1024985945">
      <w:bodyDiv w:val="1"/>
      <w:marLeft w:val="0"/>
      <w:marRight w:val="0"/>
      <w:marTop w:val="0"/>
      <w:marBottom w:val="0"/>
      <w:divBdr>
        <w:top w:val="none" w:sz="0" w:space="0" w:color="auto"/>
        <w:left w:val="none" w:sz="0" w:space="0" w:color="auto"/>
        <w:bottom w:val="none" w:sz="0" w:space="0" w:color="auto"/>
        <w:right w:val="none" w:sz="0" w:space="0" w:color="auto"/>
      </w:divBdr>
    </w:div>
    <w:div w:id="1082797592">
      <w:bodyDiv w:val="1"/>
      <w:marLeft w:val="0"/>
      <w:marRight w:val="0"/>
      <w:marTop w:val="0"/>
      <w:marBottom w:val="0"/>
      <w:divBdr>
        <w:top w:val="none" w:sz="0" w:space="0" w:color="auto"/>
        <w:left w:val="none" w:sz="0" w:space="0" w:color="auto"/>
        <w:bottom w:val="none" w:sz="0" w:space="0" w:color="auto"/>
        <w:right w:val="none" w:sz="0" w:space="0" w:color="auto"/>
      </w:divBdr>
      <w:divsChild>
        <w:div w:id="2083600536">
          <w:marLeft w:val="446"/>
          <w:marRight w:val="0"/>
          <w:marTop w:val="0"/>
          <w:marBottom w:val="0"/>
          <w:divBdr>
            <w:top w:val="none" w:sz="0" w:space="0" w:color="auto"/>
            <w:left w:val="none" w:sz="0" w:space="0" w:color="auto"/>
            <w:bottom w:val="none" w:sz="0" w:space="0" w:color="auto"/>
            <w:right w:val="none" w:sz="0" w:space="0" w:color="auto"/>
          </w:divBdr>
        </w:div>
        <w:div w:id="1103259628">
          <w:marLeft w:val="1166"/>
          <w:marRight w:val="0"/>
          <w:marTop w:val="0"/>
          <w:marBottom w:val="0"/>
          <w:divBdr>
            <w:top w:val="none" w:sz="0" w:space="0" w:color="auto"/>
            <w:left w:val="none" w:sz="0" w:space="0" w:color="auto"/>
            <w:bottom w:val="none" w:sz="0" w:space="0" w:color="auto"/>
            <w:right w:val="none" w:sz="0" w:space="0" w:color="auto"/>
          </w:divBdr>
        </w:div>
        <w:div w:id="667365993">
          <w:marLeft w:val="1166"/>
          <w:marRight w:val="0"/>
          <w:marTop w:val="0"/>
          <w:marBottom w:val="0"/>
          <w:divBdr>
            <w:top w:val="none" w:sz="0" w:space="0" w:color="auto"/>
            <w:left w:val="none" w:sz="0" w:space="0" w:color="auto"/>
            <w:bottom w:val="none" w:sz="0" w:space="0" w:color="auto"/>
            <w:right w:val="none" w:sz="0" w:space="0" w:color="auto"/>
          </w:divBdr>
        </w:div>
        <w:div w:id="1406148003">
          <w:marLeft w:val="446"/>
          <w:marRight w:val="0"/>
          <w:marTop w:val="0"/>
          <w:marBottom w:val="0"/>
          <w:divBdr>
            <w:top w:val="none" w:sz="0" w:space="0" w:color="auto"/>
            <w:left w:val="none" w:sz="0" w:space="0" w:color="auto"/>
            <w:bottom w:val="none" w:sz="0" w:space="0" w:color="auto"/>
            <w:right w:val="none" w:sz="0" w:space="0" w:color="auto"/>
          </w:divBdr>
        </w:div>
        <w:div w:id="999624266">
          <w:marLeft w:val="1166"/>
          <w:marRight w:val="0"/>
          <w:marTop w:val="0"/>
          <w:marBottom w:val="0"/>
          <w:divBdr>
            <w:top w:val="none" w:sz="0" w:space="0" w:color="auto"/>
            <w:left w:val="none" w:sz="0" w:space="0" w:color="auto"/>
            <w:bottom w:val="none" w:sz="0" w:space="0" w:color="auto"/>
            <w:right w:val="none" w:sz="0" w:space="0" w:color="auto"/>
          </w:divBdr>
        </w:div>
      </w:divsChild>
    </w:div>
    <w:div w:id="1085568591">
      <w:bodyDiv w:val="1"/>
      <w:marLeft w:val="0"/>
      <w:marRight w:val="0"/>
      <w:marTop w:val="0"/>
      <w:marBottom w:val="0"/>
      <w:divBdr>
        <w:top w:val="none" w:sz="0" w:space="0" w:color="auto"/>
        <w:left w:val="none" w:sz="0" w:space="0" w:color="auto"/>
        <w:bottom w:val="none" w:sz="0" w:space="0" w:color="auto"/>
        <w:right w:val="none" w:sz="0" w:space="0" w:color="auto"/>
      </w:divBdr>
    </w:div>
    <w:div w:id="1179856425">
      <w:bodyDiv w:val="1"/>
      <w:marLeft w:val="0"/>
      <w:marRight w:val="0"/>
      <w:marTop w:val="0"/>
      <w:marBottom w:val="0"/>
      <w:divBdr>
        <w:top w:val="none" w:sz="0" w:space="0" w:color="auto"/>
        <w:left w:val="none" w:sz="0" w:space="0" w:color="auto"/>
        <w:bottom w:val="none" w:sz="0" w:space="0" w:color="auto"/>
        <w:right w:val="none" w:sz="0" w:space="0" w:color="auto"/>
      </w:divBdr>
    </w:div>
    <w:div w:id="1189880299">
      <w:bodyDiv w:val="1"/>
      <w:marLeft w:val="0"/>
      <w:marRight w:val="0"/>
      <w:marTop w:val="0"/>
      <w:marBottom w:val="0"/>
      <w:divBdr>
        <w:top w:val="none" w:sz="0" w:space="0" w:color="auto"/>
        <w:left w:val="none" w:sz="0" w:space="0" w:color="auto"/>
        <w:bottom w:val="none" w:sz="0" w:space="0" w:color="auto"/>
        <w:right w:val="none" w:sz="0" w:space="0" w:color="auto"/>
      </w:divBdr>
      <w:divsChild>
        <w:div w:id="869607979">
          <w:marLeft w:val="446"/>
          <w:marRight w:val="0"/>
          <w:marTop w:val="0"/>
          <w:marBottom w:val="0"/>
          <w:divBdr>
            <w:top w:val="none" w:sz="0" w:space="0" w:color="auto"/>
            <w:left w:val="none" w:sz="0" w:space="0" w:color="auto"/>
            <w:bottom w:val="none" w:sz="0" w:space="0" w:color="auto"/>
            <w:right w:val="none" w:sz="0" w:space="0" w:color="auto"/>
          </w:divBdr>
        </w:div>
        <w:div w:id="1768035039">
          <w:marLeft w:val="1166"/>
          <w:marRight w:val="0"/>
          <w:marTop w:val="0"/>
          <w:marBottom w:val="0"/>
          <w:divBdr>
            <w:top w:val="none" w:sz="0" w:space="0" w:color="auto"/>
            <w:left w:val="none" w:sz="0" w:space="0" w:color="auto"/>
            <w:bottom w:val="none" w:sz="0" w:space="0" w:color="auto"/>
            <w:right w:val="none" w:sz="0" w:space="0" w:color="auto"/>
          </w:divBdr>
        </w:div>
        <w:div w:id="1246064783">
          <w:marLeft w:val="1166"/>
          <w:marRight w:val="0"/>
          <w:marTop w:val="0"/>
          <w:marBottom w:val="0"/>
          <w:divBdr>
            <w:top w:val="none" w:sz="0" w:space="0" w:color="auto"/>
            <w:left w:val="none" w:sz="0" w:space="0" w:color="auto"/>
            <w:bottom w:val="none" w:sz="0" w:space="0" w:color="auto"/>
            <w:right w:val="none" w:sz="0" w:space="0" w:color="auto"/>
          </w:divBdr>
        </w:div>
        <w:div w:id="1126462747">
          <w:marLeft w:val="1886"/>
          <w:marRight w:val="0"/>
          <w:marTop w:val="0"/>
          <w:marBottom w:val="0"/>
          <w:divBdr>
            <w:top w:val="none" w:sz="0" w:space="0" w:color="auto"/>
            <w:left w:val="none" w:sz="0" w:space="0" w:color="auto"/>
            <w:bottom w:val="none" w:sz="0" w:space="0" w:color="auto"/>
            <w:right w:val="none" w:sz="0" w:space="0" w:color="auto"/>
          </w:divBdr>
        </w:div>
        <w:div w:id="284192850">
          <w:marLeft w:val="1886"/>
          <w:marRight w:val="0"/>
          <w:marTop w:val="0"/>
          <w:marBottom w:val="0"/>
          <w:divBdr>
            <w:top w:val="none" w:sz="0" w:space="0" w:color="auto"/>
            <w:left w:val="none" w:sz="0" w:space="0" w:color="auto"/>
            <w:bottom w:val="none" w:sz="0" w:space="0" w:color="auto"/>
            <w:right w:val="none" w:sz="0" w:space="0" w:color="auto"/>
          </w:divBdr>
        </w:div>
        <w:div w:id="1764182515">
          <w:marLeft w:val="1886"/>
          <w:marRight w:val="0"/>
          <w:marTop w:val="0"/>
          <w:marBottom w:val="0"/>
          <w:divBdr>
            <w:top w:val="none" w:sz="0" w:space="0" w:color="auto"/>
            <w:left w:val="none" w:sz="0" w:space="0" w:color="auto"/>
            <w:bottom w:val="none" w:sz="0" w:space="0" w:color="auto"/>
            <w:right w:val="none" w:sz="0" w:space="0" w:color="auto"/>
          </w:divBdr>
        </w:div>
        <w:div w:id="1537157406">
          <w:marLeft w:val="1886"/>
          <w:marRight w:val="0"/>
          <w:marTop w:val="0"/>
          <w:marBottom w:val="0"/>
          <w:divBdr>
            <w:top w:val="none" w:sz="0" w:space="0" w:color="auto"/>
            <w:left w:val="none" w:sz="0" w:space="0" w:color="auto"/>
            <w:bottom w:val="none" w:sz="0" w:space="0" w:color="auto"/>
            <w:right w:val="none" w:sz="0" w:space="0" w:color="auto"/>
          </w:divBdr>
        </w:div>
        <w:div w:id="1294797817">
          <w:marLeft w:val="446"/>
          <w:marRight w:val="0"/>
          <w:marTop w:val="0"/>
          <w:marBottom w:val="0"/>
          <w:divBdr>
            <w:top w:val="none" w:sz="0" w:space="0" w:color="auto"/>
            <w:left w:val="none" w:sz="0" w:space="0" w:color="auto"/>
            <w:bottom w:val="none" w:sz="0" w:space="0" w:color="auto"/>
            <w:right w:val="none" w:sz="0" w:space="0" w:color="auto"/>
          </w:divBdr>
        </w:div>
        <w:div w:id="81024755">
          <w:marLeft w:val="1166"/>
          <w:marRight w:val="0"/>
          <w:marTop w:val="0"/>
          <w:marBottom w:val="0"/>
          <w:divBdr>
            <w:top w:val="none" w:sz="0" w:space="0" w:color="auto"/>
            <w:left w:val="none" w:sz="0" w:space="0" w:color="auto"/>
            <w:bottom w:val="none" w:sz="0" w:space="0" w:color="auto"/>
            <w:right w:val="none" w:sz="0" w:space="0" w:color="auto"/>
          </w:divBdr>
        </w:div>
      </w:divsChild>
    </w:div>
    <w:div w:id="1189951324">
      <w:bodyDiv w:val="1"/>
      <w:marLeft w:val="0"/>
      <w:marRight w:val="0"/>
      <w:marTop w:val="0"/>
      <w:marBottom w:val="0"/>
      <w:divBdr>
        <w:top w:val="none" w:sz="0" w:space="0" w:color="auto"/>
        <w:left w:val="none" w:sz="0" w:space="0" w:color="auto"/>
        <w:bottom w:val="none" w:sz="0" w:space="0" w:color="auto"/>
        <w:right w:val="none" w:sz="0" w:space="0" w:color="auto"/>
      </w:divBdr>
    </w:div>
    <w:div w:id="1205941791">
      <w:bodyDiv w:val="1"/>
      <w:marLeft w:val="0"/>
      <w:marRight w:val="0"/>
      <w:marTop w:val="0"/>
      <w:marBottom w:val="0"/>
      <w:divBdr>
        <w:top w:val="none" w:sz="0" w:space="0" w:color="auto"/>
        <w:left w:val="none" w:sz="0" w:space="0" w:color="auto"/>
        <w:bottom w:val="none" w:sz="0" w:space="0" w:color="auto"/>
        <w:right w:val="none" w:sz="0" w:space="0" w:color="auto"/>
      </w:divBdr>
    </w:div>
    <w:div w:id="1208182641">
      <w:bodyDiv w:val="1"/>
      <w:marLeft w:val="0"/>
      <w:marRight w:val="0"/>
      <w:marTop w:val="0"/>
      <w:marBottom w:val="0"/>
      <w:divBdr>
        <w:top w:val="none" w:sz="0" w:space="0" w:color="auto"/>
        <w:left w:val="none" w:sz="0" w:space="0" w:color="auto"/>
        <w:bottom w:val="none" w:sz="0" w:space="0" w:color="auto"/>
        <w:right w:val="none" w:sz="0" w:space="0" w:color="auto"/>
      </w:divBdr>
    </w:div>
    <w:div w:id="1287466368">
      <w:bodyDiv w:val="1"/>
      <w:marLeft w:val="0"/>
      <w:marRight w:val="0"/>
      <w:marTop w:val="0"/>
      <w:marBottom w:val="0"/>
      <w:divBdr>
        <w:top w:val="none" w:sz="0" w:space="0" w:color="auto"/>
        <w:left w:val="none" w:sz="0" w:space="0" w:color="auto"/>
        <w:bottom w:val="none" w:sz="0" w:space="0" w:color="auto"/>
        <w:right w:val="none" w:sz="0" w:space="0" w:color="auto"/>
      </w:divBdr>
      <w:divsChild>
        <w:div w:id="663703509">
          <w:marLeft w:val="446"/>
          <w:marRight w:val="0"/>
          <w:marTop w:val="0"/>
          <w:marBottom w:val="0"/>
          <w:divBdr>
            <w:top w:val="none" w:sz="0" w:space="0" w:color="auto"/>
            <w:left w:val="none" w:sz="0" w:space="0" w:color="auto"/>
            <w:bottom w:val="none" w:sz="0" w:space="0" w:color="auto"/>
            <w:right w:val="none" w:sz="0" w:space="0" w:color="auto"/>
          </w:divBdr>
        </w:div>
        <w:div w:id="1503275861">
          <w:marLeft w:val="1166"/>
          <w:marRight w:val="0"/>
          <w:marTop w:val="0"/>
          <w:marBottom w:val="0"/>
          <w:divBdr>
            <w:top w:val="none" w:sz="0" w:space="0" w:color="auto"/>
            <w:left w:val="none" w:sz="0" w:space="0" w:color="auto"/>
            <w:bottom w:val="none" w:sz="0" w:space="0" w:color="auto"/>
            <w:right w:val="none" w:sz="0" w:space="0" w:color="auto"/>
          </w:divBdr>
        </w:div>
        <w:div w:id="1920676119">
          <w:marLeft w:val="1166"/>
          <w:marRight w:val="0"/>
          <w:marTop w:val="0"/>
          <w:marBottom w:val="0"/>
          <w:divBdr>
            <w:top w:val="none" w:sz="0" w:space="0" w:color="auto"/>
            <w:left w:val="none" w:sz="0" w:space="0" w:color="auto"/>
            <w:bottom w:val="none" w:sz="0" w:space="0" w:color="auto"/>
            <w:right w:val="none" w:sz="0" w:space="0" w:color="auto"/>
          </w:divBdr>
        </w:div>
        <w:div w:id="1753039617">
          <w:marLeft w:val="446"/>
          <w:marRight w:val="0"/>
          <w:marTop w:val="0"/>
          <w:marBottom w:val="0"/>
          <w:divBdr>
            <w:top w:val="none" w:sz="0" w:space="0" w:color="auto"/>
            <w:left w:val="none" w:sz="0" w:space="0" w:color="auto"/>
            <w:bottom w:val="none" w:sz="0" w:space="0" w:color="auto"/>
            <w:right w:val="none" w:sz="0" w:space="0" w:color="auto"/>
          </w:divBdr>
        </w:div>
        <w:div w:id="1114247925">
          <w:marLeft w:val="1166"/>
          <w:marRight w:val="0"/>
          <w:marTop w:val="0"/>
          <w:marBottom w:val="0"/>
          <w:divBdr>
            <w:top w:val="none" w:sz="0" w:space="0" w:color="auto"/>
            <w:left w:val="none" w:sz="0" w:space="0" w:color="auto"/>
            <w:bottom w:val="none" w:sz="0" w:space="0" w:color="auto"/>
            <w:right w:val="none" w:sz="0" w:space="0" w:color="auto"/>
          </w:divBdr>
        </w:div>
        <w:div w:id="87509894">
          <w:marLeft w:val="1166"/>
          <w:marRight w:val="0"/>
          <w:marTop w:val="0"/>
          <w:marBottom w:val="0"/>
          <w:divBdr>
            <w:top w:val="none" w:sz="0" w:space="0" w:color="auto"/>
            <w:left w:val="none" w:sz="0" w:space="0" w:color="auto"/>
            <w:bottom w:val="none" w:sz="0" w:space="0" w:color="auto"/>
            <w:right w:val="none" w:sz="0" w:space="0" w:color="auto"/>
          </w:divBdr>
        </w:div>
        <w:div w:id="227813831">
          <w:marLeft w:val="1166"/>
          <w:marRight w:val="0"/>
          <w:marTop w:val="0"/>
          <w:marBottom w:val="0"/>
          <w:divBdr>
            <w:top w:val="none" w:sz="0" w:space="0" w:color="auto"/>
            <w:left w:val="none" w:sz="0" w:space="0" w:color="auto"/>
            <w:bottom w:val="none" w:sz="0" w:space="0" w:color="auto"/>
            <w:right w:val="none" w:sz="0" w:space="0" w:color="auto"/>
          </w:divBdr>
        </w:div>
      </w:divsChild>
    </w:div>
    <w:div w:id="1293516292">
      <w:bodyDiv w:val="1"/>
      <w:marLeft w:val="0"/>
      <w:marRight w:val="0"/>
      <w:marTop w:val="0"/>
      <w:marBottom w:val="0"/>
      <w:divBdr>
        <w:top w:val="none" w:sz="0" w:space="0" w:color="auto"/>
        <w:left w:val="none" w:sz="0" w:space="0" w:color="auto"/>
        <w:bottom w:val="none" w:sz="0" w:space="0" w:color="auto"/>
        <w:right w:val="none" w:sz="0" w:space="0" w:color="auto"/>
      </w:divBdr>
    </w:div>
    <w:div w:id="1319770821">
      <w:bodyDiv w:val="1"/>
      <w:marLeft w:val="0"/>
      <w:marRight w:val="0"/>
      <w:marTop w:val="0"/>
      <w:marBottom w:val="0"/>
      <w:divBdr>
        <w:top w:val="none" w:sz="0" w:space="0" w:color="auto"/>
        <w:left w:val="none" w:sz="0" w:space="0" w:color="auto"/>
        <w:bottom w:val="none" w:sz="0" w:space="0" w:color="auto"/>
        <w:right w:val="none" w:sz="0" w:space="0" w:color="auto"/>
      </w:divBdr>
    </w:div>
    <w:div w:id="1324625461">
      <w:bodyDiv w:val="1"/>
      <w:marLeft w:val="0"/>
      <w:marRight w:val="0"/>
      <w:marTop w:val="0"/>
      <w:marBottom w:val="0"/>
      <w:divBdr>
        <w:top w:val="none" w:sz="0" w:space="0" w:color="auto"/>
        <w:left w:val="none" w:sz="0" w:space="0" w:color="auto"/>
        <w:bottom w:val="none" w:sz="0" w:space="0" w:color="auto"/>
        <w:right w:val="none" w:sz="0" w:space="0" w:color="auto"/>
      </w:divBdr>
    </w:div>
    <w:div w:id="1377435910">
      <w:bodyDiv w:val="1"/>
      <w:marLeft w:val="0"/>
      <w:marRight w:val="0"/>
      <w:marTop w:val="0"/>
      <w:marBottom w:val="0"/>
      <w:divBdr>
        <w:top w:val="none" w:sz="0" w:space="0" w:color="auto"/>
        <w:left w:val="none" w:sz="0" w:space="0" w:color="auto"/>
        <w:bottom w:val="none" w:sz="0" w:space="0" w:color="auto"/>
        <w:right w:val="none" w:sz="0" w:space="0" w:color="auto"/>
      </w:divBdr>
    </w:div>
    <w:div w:id="1421489206">
      <w:bodyDiv w:val="1"/>
      <w:marLeft w:val="0"/>
      <w:marRight w:val="0"/>
      <w:marTop w:val="0"/>
      <w:marBottom w:val="0"/>
      <w:divBdr>
        <w:top w:val="none" w:sz="0" w:space="0" w:color="auto"/>
        <w:left w:val="none" w:sz="0" w:space="0" w:color="auto"/>
        <w:bottom w:val="none" w:sz="0" w:space="0" w:color="auto"/>
        <w:right w:val="none" w:sz="0" w:space="0" w:color="auto"/>
      </w:divBdr>
    </w:div>
    <w:div w:id="1476754947">
      <w:bodyDiv w:val="1"/>
      <w:marLeft w:val="0"/>
      <w:marRight w:val="0"/>
      <w:marTop w:val="0"/>
      <w:marBottom w:val="0"/>
      <w:divBdr>
        <w:top w:val="none" w:sz="0" w:space="0" w:color="auto"/>
        <w:left w:val="none" w:sz="0" w:space="0" w:color="auto"/>
        <w:bottom w:val="none" w:sz="0" w:space="0" w:color="auto"/>
        <w:right w:val="none" w:sz="0" w:space="0" w:color="auto"/>
      </w:divBdr>
    </w:div>
    <w:div w:id="1508015411">
      <w:bodyDiv w:val="1"/>
      <w:marLeft w:val="0"/>
      <w:marRight w:val="0"/>
      <w:marTop w:val="0"/>
      <w:marBottom w:val="0"/>
      <w:divBdr>
        <w:top w:val="none" w:sz="0" w:space="0" w:color="auto"/>
        <w:left w:val="none" w:sz="0" w:space="0" w:color="auto"/>
        <w:bottom w:val="none" w:sz="0" w:space="0" w:color="auto"/>
        <w:right w:val="none" w:sz="0" w:space="0" w:color="auto"/>
      </w:divBdr>
    </w:div>
    <w:div w:id="1538277804">
      <w:bodyDiv w:val="1"/>
      <w:marLeft w:val="0"/>
      <w:marRight w:val="0"/>
      <w:marTop w:val="0"/>
      <w:marBottom w:val="0"/>
      <w:divBdr>
        <w:top w:val="none" w:sz="0" w:space="0" w:color="auto"/>
        <w:left w:val="none" w:sz="0" w:space="0" w:color="auto"/>
        <w:bottom w:val="none" w:sz="0" w:space="0" w:color="auto"/>
        <w:right w:val="none" w:sz="0" w:space="0" w:color="auto"/>
      </w:divBdr>
      <w:divsChild>
        <w:div w:id="82918745">
          <w:marLeft w:val="1886"/>
          <w:marRight w:val="0"/>
          <w:marTop w:val="0"/>
          <w:marBottom w:val="0"/>
          <w:divBdr>
            <w:top w:val="none" w:sz="0" w:space="0" w:color="auto"/>
            <w:left w:val="none" w:sz="0" w:space="0" w:color="auto"/>
            <w:bottom w:val="none" w:sz="0" w:space="0" w:color="auto"/>
            <w:right w:val="none" w:sz="0" w:space="0" w:color="auto"/>
          </w:divBdr>
        </w:div>
        <w:div w:id="1066954707">
          <w:marLeft w:val="1886"/>
          <w:marRight w:val="0"/>
          <w:marTop w:val="0"/>
          <w:marBottom w:val="0"/>
          <w:divBdr>
            <w:top w:val="none" w:sz="0" w:space="0" w:color="auto"/>
            <w:left w:val="none" w:sz="0" w:space="0" w:color="auto"/>
            <w:bottom w:val="none" w:sz="0" w:space="0" w:color="auto"/>
            <w:right w:val="none" w:sz="0" w:space="0" w:color="auto"/>
          </w:divBdr>
        </w:div>
        <w:div w:id="289168333">
          <w:marLeft w:val="1886"/>
          <w:marRight w:val="0"/>
          <w:marTop w:val="0"/>
          <w:marBottom w:val="0"/>
          <w:divBdr>
            <w:top w:val="none" w:sz="0" w:space="0" w:color="auto"/>
            <w:left w:val="none" w:sz="0" w:space="0" w:color="auto"/>
            <w:bottom w:val="none" w:sz="0" w:space="0" w:color="auto"/>
            <w:right w:val="none" w:sz="0" w:space="0" w:color="auto"/>
          </w:divBdr>
        </w:div>
      </w:divsChild>
    </w:div>
    <w:div w:id="1558008132">
      <w:bodyDiv w:val="1"/>
      <w:marLeft w:val="0"/>
      <w:marRight w:val="0"/>
      <w:marTop w:val="0"/>
      <w:marBottom w:val="0"/>
      <w:divBdr>
        <w:top w:val="none" w:sz="0" w:space="0" w:color="auto"/>
        <w:left w:val="none" w:sz="0" w:space="0" w:color="auto"/>
        <w:bottom w:val="none" w:sz="0" w:space="0" w:color="auto"/>
        <w:right w:val="none" w:sz="0" w:space="0" w:color="auto"/>
      </w:divBdr>
    </w:div>
    <w:div w:id="1558862387">
      <w:bodyDiv w:val="1"/>
      <w:marLeft w:val="0"/>
      <w:marRight w:val="0"/>
      <w:marTop w:val="0"/>
      <w:marBottom w:val="0"/>
      <w:divBdr>
        <w:top w:val="none" w:sz="0" w:space="0" w:color="auto"/>
        <w:left w:val="none" w:sz="0" w:space="0" w:color="auto"/>
        <w:bottom w:val="none" w:sz="0" w:space="0" w:color="auto"/>
        <w:right w:val="none" w:sz="0" w:space="0" w:color="auto"/>
      </w:divBdr>
      <w:divsChild>
        <w:div w:id="850988605">
          <w:marLeft w:val="446"/>
          <w:marRight w:val="0"/>
          <w:marTop w:val="0"/>
          <w:marBottom w:val="0"/>
          <w:divBdr>
            <w:top w:val="none" w:sz="0" w:space="0" w:color="auto"/>
            <w:left w:val="none" w:sz="0" w:space="0" w:color="auto"/>
            <w:bottom w:val="none" w:sz="0" w:space="0" w:color="auto"/>
            <w:right w:val="none" w:sz="0" w:space="0" w:color="auto"/>
          </w:divBdr>
        </w:div>
        <w:div w:id="1853102489">
          <w:marLeft w:val="1166"/>
          <w:marRight w:val="0"/>
          <w:marTop w:val="0"/>
          <w:marBottom w:val="0"/>
          <w:divBdr>
            <w:top w:val="none" w:sz="0" w:space="0" w:color="auto"/>
            <w:left w:val="none" w:sz="0" w:space="0" w:color="auto"/>
            <w:bottom w:val="none" w:sz="0" w:space="0" w:color="auto"/>
            <w:right w:val="none" w:sz="0" w:space="0" w:color="auto"/>
          </w:divBdr>
        </w:div>
        <w:div w:id="356204257">
          <w:marLeft w:val="446"/>
          <w:marRight w:val="0"/>
          <w:marTop w:val="0"/>
          <w:marBottom w:val="0"/>
          <w:divBdr>
            <w:top w:val="none" w:sz="0" w:space="0" w:color="auto"/>
            <w:left w:val="none" w:sz="0" w:space="0" w:color="auto"/>
            <w:bottom w:val="none" w:sz="0" w:space="0" w:color="auto"/>
            <w:right w:val="none" w:sz="0" w:space="0" w:color="auto"/>
          </w:divBdr>
        </w:div>
        <w:div w:id="1953126589">
          <w:marLeft w:val="1166"/>
          <w:marRight w:val="0"/>
          <w:marTop w:val="0"/>
          <w:marBottom w:val="0"/>
          <w:divBdr>
            <w:top w:val="none" w:sz="0" w:space="0" w:color="auto"/>
            <w:left w:val="none" w:sz="0" w:space="0" w:color="auto"/>
            <w:bottom w:val="none" w:sz="0" w:space="0" w:color="auto"/>
            <w:right w:val="none" w:sz="0" w:space="0" w:color="auto"/>
          </w:divBdr>
        </w:div>
      </w:divsChild>
    </w:div>
    <w:div w:id="1583565474">
      <w:bodyDiv w:val="1"/>
      <w:marLeft w:val="0"/>
      <w:marRight w:val="0"/>
      <w:marTop w:val="0"/>
      <w:marBottom w:val="0"/>
      <w:divBdr>
        <w:top w:val="none" w:sz="0" w:space="0" w:color="auto"/>
        <w:left w:val="none" w:sz="0" w:space="0" w:color="auto"/>
        <w:bottom w:val="none" w:sz="0" w:space="0" w:color="auto"/>
        <w:right w:val="none" w:sz="0" w:space="0" w:color="auto"/>
      </w:divBdr>
      <w:divsChild>
        <w:div w:id="175850465">
          <w:marLeft w:val="446"/>
          <w:marRight w:val="0"/>
          <w:marTop w:val="0"/>
          <w:marBottom w:val="0"/>
          <w:divBdr>
            <w:top w:val="none" w:sz="0" w:space="0" w:color="auto"/>
            <w:left w:val="none" w:sz="0" w:space="0" w:color="auto"/>
            <w:bottom w:val="none" w:sz="0" w:space="0" w:color="auto"/>
            <w:right w:val="none" w:sz="0" w:space="0" w:color="auto"/>
          </w:divBdr>
        </w:div>
        <w:div w:id="381100642">
          <w:marLeft w:val="1166"/>
          <w:marRight w:val="0"/>
          <w:marTop w:val="0"/>
          <w:marBottom w:val="0"/>
          <w:divBdr>
            <w:top w:val="none" w:sz="0" w:space="0" w:color="auto"/>
            <w:left w:val="none" w:sz="0" w:space="0" w:color="auto"/>
            <w:bottom w:val="none" w:sz="0" w:space="0" w:color="auto"/>
            <w:right w:val="none" w:sz="0" w:space="0" w:color="auto"/>
          </w:divBdr>
        </w:div>
        <w:div w:id="216472592">
          <w:marLeft w:val="1166"/>
          <w:marRight w:val="0"/>
          <w:marTop w:val="0"/>
          <w:marBottom w:val="0"/>
          <w:divBdr>
            <w:top w:val="none" w:sz="0" w:space="0" w:color="auto"/>
            <w:left w:val="none" w:sz="0" w:space="0" w:color="auto"/>
            <w:bottom w:val="none" w:sz="0" w:space="0" w:color="auto"/>
            <w:right w:val="none" w:sz="0" w:space="0" w:color="auto"/>
          </w:divBdr>
        </w:div>
        <w:div w:id="662662003">
          <w:marLeft w:val="1166"/>
          <w:marRight w:val="0"/>
          <w:marTop w:val="0"/>
          <w:marBottom w:val="0"/>
          <w:divBdr>
            <w:top w:val="none" w:sz="0" w:space="0" w:color="auto"/>
            <w:left w:val="none" w:sz="0" w:space="0" w:color="auto"/>
            <w:bottom w:val="none" w:sz="0" w:space="0" w:color="auto"/>
            <w:right w:val="none" w:sz="0" w:space="0" w:color="auto"/>
          </w:divBdr>
        </w:div>
        <w:div w:id="1945187047">
          <w:marLeft w:val="446"/>
          <w:marRight w:val="0"/>
          <w:marTop w:val="0"/>
          <w:marBottom w:val="0"/>
          <w:divBdr>
            <w:top w:val="none" w:sz="0" w:space="0" w:color="auto"/>
            <w:left w:val="none" w:sz="0" w:space="0" w:color="auto"/>
            <w:bottom w:val="none" w:sz="0" w:space="0" w:color="auto"/>
            <w:right w:val="none" w:sz="0" w:space="0" w:color="auto"/>
          </w:divBdr>
        </w:div>
        <w:div w:id="1566573214">
          <w:marLeft w:val="1166"/>
          <w:marRight w:val="0"/>
          <w:marTop w:val="0"/>
          <w:marBottom w:val="0"/>
          <w:divBdr>
            <w:top w:val="none" w:sz="0" w:space="0" w:color="auto"/>
            <w:left w:val="none" w:sz="0" w:space="0" w:color="auto"/>
            <w:bottom w:val="none" w:sz="0" w:space="0" w:color="auto"/>
            <w:right w:val="none" w:sz="0" w:space="0" w:color="auto"/>
          </w:divBdr>
        </w:div>
      </w:divsChild>
    </w:div>
    <w:div w:id="1676103362">
      <w:bodyDiv w:val="1"/>
      <w:marLeft w:val="0"/>
      <w:marRight w:val="0"/>
      <w:marTop w:val="0"/>
      <w:marBottom w:val="0"/>
      <w:divBdr>
        <w:top w:val="none" w:sz="0" w:space="0" w:color="auto"/>
        <w:left w:val="none" w:sz="0" w:space="0" w:color="auto"/>
        <w:bottom w:val="none" w:sz="0" w:space="0" w:color="auto"/>
        <w:right w:val="none" w:sz="0" w:space="0" w:color="auto"/>
      </w:divBdr>
    </w:div>
    <w:div w:id="1683580270">
      <w:bodyDiv w:val="1"/>
      <w:marLeft w:val="0"/>
      <w:marRight w:val="0"/>
      <w:marTop w:val="0"/>
      <w:marBottom w:val="0"/>
      <w:divBdr>
        <w:top w:val="none" w:sz="0" w:space="0" w:color="auto"/>
        <w:left w:val="none" w:sz="0" w:space="0" w:color="auto"/>
        <w:bottom w:val="none" w:sz="0" w:space="0" w:color="auto"/>
        <w:right w:val="none" w:sz="0" w:space="0" w:color="auto"/>
      </w:divBdr>
    </w:div>
    <w:div w:id="1683702529">
      <w:bodyDiv w:val="1"/>
      <w:marLeft w:val="0"/>
      <w:marRight w:val="0"/>
      <w:marTop w:val="0"/>
      <w:marBottom w:val="0"/>
      <w:divBdr>
        <w:top w:val="none" w:sz="0" w:space="0" w:color="auto"/>
        <w:left w:val="none" w:sz="0" w:space="0" w:color="auto"/>
        <w:bottom w:val="none" w:sz="0" w:space="0" w:color="auto"/>
        <w:right w:val="none" w:sz="0" w:space="0" w:color="auto"/>
      </w:divBdr>
    </w:div>
    <w:div w:id="1686595049">
      <w:bodyDiv w:val="1"/>
      <w:marLeft w:val="0"/>
      <w:marRight w:val="0"/>
      <w:marTop w:val="0"/>
      <w:marBottom w:val="0"/>
      <w:divBdr>
        <w:top w:val="none" w:sz="0" w:space="0" w:color="auto"/>
        <w:left w:val="none" w:sz="0" w:space="0" w:color="auto"/>
        <w:bottom w:val="none" w:sz="0" w:space="0" w:color="auto"/>
        <w:right w:val="none" w:sz="0" w:space="0" w:color="auto"/>
      </w:divBdr>
    </w:div>
    <w:div w:id="1727753588">
      <w:bodyDiv w:val="1"/>
      <w:marLeft w:val="0"/>
      <w:marRight w:val="0"/>
      <w:marTop w:val="0"/>
      <w:marBottom w:val="0"/>
      <w:divBdr>
        <w:top w:val="none" w:sz="0" w:space="0" w:color="auto"/>
        <w:left w:val="none" w:sz="0" w:space="0" w:color="auto"/>
        <w:bottom w:val="none" w:sz="0" w:space="0" w:color="auto"/>
        <w:right w:val="none" w:sz="0" w:space="0" w:color="auto"/>
      </w:divBdr>
    </w:div>
    <w:div w:id="1753551946">
      <w:bodyDiv w:val="1"/>
      <w:marLeft w:val="0"/>
      <w:marRight w:val="0"/>
      <w:marTop w:val="0"/>
      <w:marBottom w:val="0"/>
      <w:divBdr>
        <w:top w:val="none" w:sz="0" w:space="0" w:color="auto"/>
        <w:left w:val="none" w:sz="0" w:space="0" w:color="auto"/>
        <w:bottom w:val="none" w:sz="0" w:space="0" w:color="auto"/>
        <w:right w:val="none" w:sz="0" w:space="0" w:color="auto"/>
      </w:divBdr>
    </w:div>
    <w:div w:id="1790471906">
      <w:bodyDiv w:val="1"/>
      <w:marLeft w:val="0"/>
      <w:marRight w:val="0"/>
      <w:marTop w:val="0"/>
      <w:marBottom w:val="0"/>
      <w:divBdr>
        <w:top w:val="none" w:sz="0" w:space="0" w:color="auto"/>
        <w:left w:val="none" w:sz="0" w:space="0" w:color="auto"/>
        <w:bottom w:val="none" w:sz="0" w:space="0" w:color="auto"/>
        <w:right w:val="none" w:sz="0" w:space="0" w:color="auto"/>
      </w:divBdr>
    </w:div>
    <w:div w:id="1794834504">
      <w:bodyDiv w:val="1"/>
      <w:marLeft w:val="0"/>
      <w:marRight w:val="0"/>
      <w:marTop w:val="0"/>
      <w:marBottom w:val="0"/>
      <w:divBdr>
        <w:top w:val="none" w:sz="0" w:space="0" w:color="auto"/>
        <w:left w:val="none" w:sz="0" w:space="0" w:color="auto"/>
        <w:bottom w:val="none" w:sz="0" w:space="0" w:color="auto"/>
        <w:right w:val="none" w:sz="0" w:space="0" w:color="auto"/>
      </w:divBdr>
    </w:div>
    <w:div w:id="1798914514">
      <w:bodyDiv w:val="1"/>
      <w:marLeft w:val="0"/>
      <w:marRight w:val="0"/>
      <w:marTop w:val="0"/>
      <w:marBottom w:val="0"/>
      <w:divBdr>
        <w:top w:val="none" w:sz="0" w:space="0" w:color="auto"/>
        <w:left w:val="none" w:sz="0" w:space="0" w:color="auto"/>
        <w:bottom w:val="none" w:sz="0" w:space="0" w:color="auto"/>
        <w:right w:val="none" w:sz="0" w:space="0" w:color="auto"/>
      </w:divBdr>
    </w:div>
    <w:div w:id="1837769691">
      <w:bodyDiv w:val="1"/>
      <w:marLeft w:val="0"/>
      <w:marRight w:val="0"/>
      <w:marTop w:val="0"/>
      <w:marBottom w:val="0"/>
      <w:divBdr>
        <w:top w:val="none" w:sz="0" w:space="0" w:color="auto"/>
        <w:left w:val="none" w:sz="0" w:space="0" w:color="auto"/>
        <w:bottom w:val="none" w:sz="0" w:space="0" w:color="auto"/>
        <w:right w:val="none" w:sz="0" w:space="0" w:color="auto"/>
      </w:divBdr>
    </w:div>
    <w:div w:id="1844009451">
      <w:bodyDiv w:val="1"/>
      <w:marLeft w:val="0"/>
      <w:marRight w:val="0"/>
      <w:marTop w:val="0"/>
      <w:marBottom w:val="0"/>
      <w:divBdr>
        <w:top w:val="none" w:sz="0" w:space="0" w:color="auto"/>
        <w:left w:val="none" w:sz="0" w:space="0" w:color="auto"/>
        <w:bottom w:val="none" w:sz="0" w:space="0" w:color="auto"/>
        <w:right w:val="none" w:sz="0" w:space="0" w:color="auto"/>
      </w:divBdr>
    </w:div>
    <w:div w:id="1925216063">
      <w:bodyDiv w:val="1"/>
      <w:marLeft w:val="0"/>
      <w:marRight w:val="0"/>
      <w:marTop w:val="0"/>
      <w:marBottom w:val="0"/>
      <w:divBdr>
        <w:top w:val="none" w:sz="0" w:space="0" w:color="auto"/>
        <w:left w:val="none" w:sz="0" w:space="0" w:color="auto"/>
        <w:bottom w:val="none" w:sz="0" w:space="0" w:color="auto"/>
        <w:right w:val="none" w:sz="0" w:space="0" w:color="auto"/>
      </w:divBdr>
    </w:div>
    <w:div w:id="1962687001">
      <w:bodyDiv w:val="1"/>
      <w:marLeft w:val="0"/>
      <w:marRight w:val="0"/>
      <w:marTop w:val="0"/>
      <w:marBottom w:val="0"/>
      <w:divBdr>
        <w:top w:val="none" w:sz="0" w:space="0" w:color="auto"/>
        <w:left w:val="none" w:sz="0" w:space="0" w:color="auto"/>
        <w:bottom w:val="none" w:sz="0" w:space="0" w:color="auto"/>
        <w:right w:val="none" w:sz="0" w:space="0" w:color="auto"/>
      </w:divBdr>
      <w:divsChild>
        <w:div w:id="1311130137">
          <w:marLeft w:val="1886"/>
          <w:marRight w:val="0"/>
          <w:marTop w:val="0"/>
          <w:marBottom w:val="0"/>
          <w:divBdr>
            <w:top w:val="none" w:sz="0" w:space="0" w:color="auto"/>
            <w:left w:val="none" w:sz="0" w:space="0" w:color="auto"/>
            <w:bottom w:val="none" w:sz="0" w:space="0" w:color="auto"/>
            <w:right w:val="none" w:sz="0" w:space="0" w:color="auto"/>
          </w:divBdr>
        </w:div>
        <w:div w:id="1660041789">
          <w:marLeft w:val="1886"/>
          <w:marRight w:val="0"/>
          <w:marTop w:val="0"/>
          <w:marBottom w:val="0"/>
          <w:divBdr>
            <w:top w:val="none" w:sz="0" w:space="0" w:color="auto"/>
            <w:left w:val="none" w:sz="0" w:space="0" w:color="auto"/>
            <w:bottom w:val="none" w:sz="0" w:space="0" w:color="auto"/>
            <w:right w:val="none" w:sz="0" w:space="0" w:color="auto"/>
          </w:divBdr>
        </w:div>
        <w:div w:id="313796740">
          <w:marLeft w:val="1886"/>
          <w:marRight w:val="0"/>
          <w:marTop w:val="0"/>
          <w:marBottom w:val="0"/>
          <w:divBdr>
            <w:top w:val="none" w:sz="0" w:space="0" w:color="auto"/>
            <w:left w:val="none" w:sz="0" w:space="0" w:color="auto"/>
            <w:bottom w:val="none" w:sz="0" w:space="0" w:color="auto"/>
            <w:right w:val="none" w:sz="0" w:space="0" w:color="auto"/>
          </w:divBdr>
        </w:div>
      </w:divsChild>
    </w:div>
    <w:div w:id="1968776613">
      <w:bodyDiv w:val="1"/>
      <w:marLeft w:val="0"/>
      <w:marRight w:val="0"/>
      <w:marTop w:val="0"/>
      <w:marBottom w:val="0"/>
      <w:divBdr>
        <w:top w:val="none" w:sz="0" w:space="0" w:color="auto"/>
        <w:left w:val="none" w:sz="0" w:space="0" w:color="auto"/>
        <w:bottom w:val="none" w:sz="0" w:space="0" w:color="auto"/>
        <w:right w:val="none" w:sz="0" w:space="0" w:color="auto"/>
      </w:divBdr>
    </w:div>
    <w:div w:id="2008097240">
      <w:bodyDiv w:val="1"/>
      <w:marLeft w:val="0"/>
      <w:marRight w:val="0"/>
      <w:marTop w:val="0"/>
      <w:marBottom w:val="0"/>
      <w:divBdr>
        <w:top w:val="none" w:sz="0" w:space="0" w:color="auto"/>
        <w:left w:val="none" w:sz="0" w:space="0" w:color="auto"/>
        <w:bottom w:val="none" w:sz="0" w:space="0" w:color="auto"/>
        <w:right w:val="none" w:sz="0" w:space="0" w:color="auto"/>
      </w:divBdr>
    </w:div>
    <w:div w:id="2032685630">
      <w:bodyDiv w:val="1"/>
      <w:marLeft w:val="0"/>
      <w:marRight w:val="0"/>
      <w:marTop w:val="0"/>
      <w:marBottom w:val="0"/>
      <w:divBdr>
        <w:top w:val="none" w:sz="0" w:space="0" w:color="auto"/>
        <w:left w:val="none" w:sz="0" w:space="0" w:color="auto"/>
        <w:bottom w:val="none" w:sz="0" w:space="0" w:color="auto"/>
        <w:right w:val="none" w:sz="0" w:space="0" w:color="auto"/>
      </w:divBdr>
    </w:div>
    <w:div w:id="2058122019">
      <w:bodyDiv w:val="1"/>
      <w:marLeft w:val="0"/>
      <w:marRight w:val="0"/>
      <w:marTop w:val="0"/>
      <w:marBottom w:val="0"/>
      <w:divBdr>
        <w:top w:val="none" w:sz="0" w:space="0" w:color="auto"/>
        <w:left w:val="none" w:sz="0" w:space="0" w:color="auto"/>
        <w:bottom w:val="none" w:sz="0" w:space="0" w:color="auto"/>
        <w:right w:val="none" w:sz="0" w:space="0" w:color="auto"/>
      </w:divBdr>
    </w:div>
    <w:div w:id="2070955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footer" Target="footer1.xml"/><Relationship Id="rId21" Type="http://schemas.openxmlformats.org/officeDocument/2006/relationships/oleObject" Target="embeddings/oleObject6.bin"/><Relationship Id="rId34" Type="http://schemas.openxmlformats.org/officeDocument/2006/relationships/image" Target="media/image11.png"/><Relationship Id="rId42" Type="http://schemas.openxmlformats.org/officeDocument/2006/relationships/footer" Target="footer3.xml"/><Relationship Id="rId47" Type="http://schemas.openxmlformats.org/officeDocument/2006/relationships/customXml" Target="../customXml/item5.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header" Target="header1.xml"/><Relationship Id="rId40" Type="http://schemas.openxmlformats.org/officeDocument/2006/relationships/footer" Target="footer2.xml"/><Relationship Id="rId45"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3.png"/><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2.png"/><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header" Target="header2.xml"/><Relationship Id="rId46" Type="http://schemas.openxmlformats.org/officeDocument/2006/relationships/customXml" Target="../customXml/item4.xml"/><Relationship Id="rId20" Type="http://schemas.openxmlformats.org/officeDocument/2006/relationships/image" Target="media/image7.wmf"/><Relationship Id="rId41"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file>

<file path=customXml/itemProps2.xml><?xml version="1.0" encoding="utf-8"?>
<ds:datastoreItem xmlns:ds="http://schemas.openxmlformats.org/officeDocument/2006/customXml" ds:itemID="{F19ECA77-566A-4ECC-837F-B87112207E10}"/>
</file>

<file path=customXml/itemProps3.xml><?xml version="1.0" encoding="utf-8"?>
<ds:datastoreItem xmlns:ds="http://schemas.openxmlformats.org/officeDocument/2006/customXml" ds:itemID="{8894BE33-832A-4F51-A026-276FDAA53698}"/>
</file>

<file path=customXml/itemProps4.xml><?xml version="1.0" encoding="utf-8"?>
<ds:datastoreItem xmlns:ds="http://schemas.openxmlformats.org/officeDocument/2006/customXml" ds:itemID="{88FC2B60-ADA6-495A-A5E1-E646195E4F93}"/>
</file>

<file path=customXml/itemProps5.xml><?xml version="1.0" encoding="utf-8"?>
<ds:datastoreItem xmlns:ds="http://schemas.openxmlformats.org/officeDocument/2006/customXml" ds:itemID="{4C3D0D3F-FE9C-4574-8480-26C6461B3251}"/>
</file>

<file path=docProps/app.xml><?xml version="1.0" encoding="utf-8"?>
<Properties xmlns="http://schemas.openxmlformats.org/officeDocument/2006/extended-properties" xmlns:vt="http://schemas.openxmlformats.org/officeDocument/2006/docPropsVTypes">
  <Template>Normal.dotm</Template>
  <TotalTime>10</TotalTime>
  <Pages>24</Pages>
  <Words>9030</Words>
  <Characters>48099</Characters>
  <Application>Microsoft Office Word</Application>
  <DocSecurity>0</DocSecurity>
  <Lines>400</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 LIN</dc:creator>
  <cp:lastModifiedBy>Zhipeng Lin</cp:lastModifiedBy>
  <cp:revision>50</cp:revision>
  <dcterms:created xsi:type="dcterms:W3CDTF">2022-08-12T11:31:00Z</dcterms:created>
  <dcterms:modified xsi:type="dcterms:W3CDTF">2022-08-12T11:41:00Z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